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2022年中央财政成品油价格调整对渔业补助预算分配及绩效目标表</w:t>
      </w:r>
    </w:p>
    <w:tbl>
      <w:tblPr>
        <w:tblStyle w:val="5"/>
        <w:tblW w:w="142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05"/>
        <w:gridCol w:w="654"/>
        <w:gridCol w:w="2355"/>
        <w:gridCol w:w="989"/>
        <w:gridCol w:w="1098"/>
        <w:gridCol w:w="2753"/>
        <w:gridCol w:w="2722"/>
        <w:gridCol w:w="1608"/>
        <w:gridCol w:w="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地区名称</w:t>
            </w:r>
          </w:p>
        </w:tc>
        <w:tc>
          <w:tcPr>
            <w:tcW w:w="5096"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金额（万元）</w:t>
            </w:r>
          </w:p>
        </w:tc>
        <w:tc>
          <w:tcPr>
            <w:tcW w:w="7083"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绩效目标</w:t>
            </w:r>
          </w:p>
        </w:tc>
        <w:tc>
          <w:tcPr>
            <w:tcW w:w="92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654"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3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水产养殖业绿色发展</w:t>
            </w:r>
          </w:p>
        </w:tc>
        <w:tc>
          <w:tcPr>
            <w:tcW w:w="208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渔业资源养护</w:t>
            </w:r>
          </w:p>
        </w:tc>
        <w:tc>
          <w:tcPr>
            <w:tcW w:w="2753"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272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160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92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110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654"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水产品质量安全抽检</w:t>
            </w:r>
          </w:p>
        </w:tc>
        <w:tc>
          <w:tcPr>
            <w:tcW w:w="9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亲本</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更新</w:t>
            </w:r>
          </w:p>
        </w:tc>
        <w:tc>
          <w:tcPr>
            <w:tcW w:w="10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长江禁捕考核奖补</w:t>
            </w:r>
          </w:p>
        </w:tc>
        <w:tc>
          <w:tcPr>
            <w:tcW w:w="2753"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72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60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92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2" w:hRule="atLeast"/>
          <w:jc w:val="center"/>
        </w:trPr>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市农业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农村局</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23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配备执法装备1台套，组织培训执法人员100人次，印制宣传资料1万份，举办工作部署会，新闻发布会等会议3次；</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完善长江流域禁捕管理长效管理机制；资金使用无重大违规违纪问题；</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92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2" w:hRule="atLeast"/>
          <w:jc w:val="center"/>
        </w:trPr>
        <w:tc>
          <w:tcPr>
            <w:tcW w:w="1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利州区</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23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0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7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完成2个省级以上水产原（良）种场或省级水产种质资源保护单位亲本更新；</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实施单位优质水产苗种供应能力提升5%以上；资金使用无重大违规违纪问题；</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亲本更新服务对象满意度≥80%；</w:t>
            </w:r>
          </w:p>
        </w:tc>
        <w:tc>
          <w:tcPr>
            <w:tcW w:w="92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2" w:hRule="atLeast"/>
          <w:jc w:val="center"/>
        </w:trPr>
        <w:tc>
          <w:tcPr>
            <w:tcW w:w="11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昭化区</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4.74</w:t>
            </w:r>
          </w:p>
        </w:tc>
        <w:tc>
          <w:tcPr>
            <w:tcW w:w="23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4.74</w:t>
            </w:r>
          </w:p>
        </w:tc>
        <w:tc>
          <w:tcPr>
            <w:tcW w:w="9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7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对50亩以下水产养殖场进行抽样快速检测158批次，每个基地检测1个主养品种，每个品种检测孔雀石绿、硝基呋喃类、氯霉素、氧氟沙星4个指标；</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监测工作有利于水产品质量安全监管，可规范养殖户用药行为，保障水产养殖生态环境安全，促使本地区水产品质量安全形势持续稳定向好和水产养殖业健康可持续发展；资金使用无重大违规违纪问题；</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水产品质量安全抽检服务对象满意度≥90%；</w:t>
            </w:r>
          </w:p>
        </w:tc>
        <w:tc>
          <w:tcPr>
            <w:tcW w:w="92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r>
    </w:tbl>
    <w:p>
      <w:pPr>
        <w:jc w:val="center"/>
        <w:rPr>
          <w:rFonts w:hint="eastAsia" w:ascii="方正小标宋简体" w:hAnsi="方正小标宋简体" w:eastAsia="方正小标宋简体" w:cs="方正小标宋简体"/>
          <w:sz w:val="32"/>
          <w:szCs w:val="32"/>
          <w:lang w:eastAsia="zh-CN"/>
        </w:rPr>
        <w:sectPr>
          <w:footerReference r:id="rId3" w:type="default"/>
          <w:pgSz w:w="16838" w:h="11906" w:orient="landscape"/>
          <w:pgMar w:top="1800" w:right="1440" w:bottom="1800" w:left="1440" w:header="851" w:footer="992" w:gutter="0"/>
          <w:pgNumType w:fmt="decimal"/>
          <w:cols w:space="720" w:num="1"/>
          <w:docGrid w:type="lines" w:linePitch="312" w:charSpace="0"/>
        </w:sectPr>
      </w:pPr>
    </w:p>
    <w:p>
      <w:pPr>
        <w:pStyle w:val="2"/>
        <w:rPr>
          <w:rFonts w:hint="eastAsia"/>
          <w:lang w:eastAsia="zh-CN"/>
        </w:rPr>
      </w:pPr>
    </w:p>
    <w:sectPr>
      <w:pgSz w:w="11906" w:h="16838"/>
      <w:pgMar w:top="2098" w:right="1474" w:bottom="1587" w:left="1984" w:header="851" w:footer="1559"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NjAxODZjOWE0OTJiNzY5YmM0NTIyMWMxNDQ0ZDMifQ=="/>
  </w:docVars>
  <w:rsids>
    <w:rsidRoot w:val="BEFE82F3"/>
    <w:rsid w:val="02AF219A"/>
    <w:rsid w:val="38BD3158"/>
    <w:rsid w:val="77FE5D5E"/>
    <w:rsid w:val="7FDF2DB5"/>
    <w:rsid w:val="BEFE82F3"/>
    <w:rsid w:val="DEDB4FA1"/>
    <w:rsid w:val="F73F32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855</Words>
  <Characters>918</Characters>
  <Lines>0</Lines>
  <Paragraphs>0</Paragraphs>
  <TotalTime>5.33333333333333</TotalTime>
  <ScaleCrop>false</ScaleCrop>
  <LinksUpToDate>false</LinksUpToDate>
  <CharactersWithSpaces>940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2022-08-09T00:08:00Z</dcterms:created>
  <dc:creator> </dc:creator>
  <cp:lastModifiedBy> </cp:lastModifiedBy>
  <cp:lastPrinted>2022-08-08T18:23:31Z</cp:lastPrinted>
  <dcterms:modified xsi:type="dcterms:W3CDTF">2022-08-09T11:18:27Z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09A00AAE3C0D47979B6C874922D2077D</vt:lpwstr>
  </property>
</Properties>
</file>