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D65" w:rsidRPr="00D60D65" w:rsidRDefault="00D60D65" w:rsidP="00D60D65">
      <w:pPr>
        <w:widowControl/>
        <w:tabs>
          <w:tab w:val="right" w:leader="dot" w:pos="8306"/>
        </w:tabs>
        <w:spacing w:after="100" w:line="520" w:lineRule="exact"/>
        <w:jc w:val="left"/>
        <w:rPr>
          <w:rFonts w:eastAsia="黑体"/>
          <w:spacing w:val="-14"/>
          <w:kern w:val="0"/>
          <w:szCs w:val="32"/>
        </w:rPr>
      </w:pPr>
      <w:r w:rsidRPr="008C77A4">
        <w:rPr>
          <w:rFonts w:eastAsia="黑体" w:hAnsi="黑体"/>
          <w:kern w:val="0"/>
          <w:szCs w:val="32"/>
        </w:rPr>
        <w:t>附件</w:t>
      </w:r>
      <w:r w:rsidRPr="008C77A4">
        <w:rPr>
          <w:rFonts w:eastAsia="黑体"/>
          <w:spacing w:val="-14"/>
          <w:kern w:val="0"/>
          <w:szCs w:val="32"/>
        </w:rPr>
        <w:t>1</w:t>
      </w:r>
    </w:p>
    <w:p w:rsidR="008C77A4" w:rsidRPr="008C77A4" w:rsidRDefault="008C77A4" w:rsidP="00D60D65">
      <w:pPr>
        <w:adjustRightInd w:val="0"/>
        <w:snapToGrid w:val="0"/>
        <w:spacing w:line="560" w:lineRule="exact"/>
        <w:jc w:val="center"/>
        <w:outlineLvl w:val="0"/>
        <w:rPr>
          <w:rFonts w:eastAsia="方正小标宋_GBK"/>
          <w:sz w:val="44"/>
          <w:szCs w:val="24"/>
        </w:rPr>
      </w:pPr>
    </w:p>
    <w:p w:rsidR="00D60D65" w:rsidRPr="00D60D65" w:rsidRDefault="00D60D65" w:rsidP="00D60D65">
      <w:pPr>
        <w:adjustRightInd w:val="0"/>
        <w:snapToGrid w:val="0"/>
        <w:spacing w:line="560" w:lineRule="exact"/>
        <w:jc w:val="center"/>
        <w:outlineLvl w:val="0"/>
        <w:rPr>
          <w:rFonts w:eastAsia="方正小标宋_GBK"/>
          <w:sz w:val="44"/>
          <w:szCs w:val="24"/>
        </w:rPr>
      </w:pPr>
      <w:r w:rsidRPr="00D60D65">
        <w:rPr>
          <w:rFonts w:eastAsia="方正小标宋_GBK"/>
          <w:sz w:val="44"/>
          <w:szCs w:val="24"/>
        </w:rPr>
        <w:t>2021</w:t>
      </w:r>
      <w:r w:rsidRPr="00D60D65">
        <w:rPr>
          <w:rFonts w:eastAsia="方正小标宋_GBK"/>
          <w:sz w:val="44"/>
          <w:szCs w:val="24"/>
        </w:rPr>
        <w:t>年度应用基础研究项目申报指南</w:t>
      </w:r>
    </w:p>
    <w:p w:rsidR="00D60D65" w:rsidRPr="00D60D65" w:rsidRDefault="00D60D65" w:rsidP="00D60D65">
      <w:pPr>
        <w:adjustRightInd w:val="0"/>
        <w:snapToGrid w:val="0"/>
        <w:spacing w:line="560" w:lineRule="exact"/>
        <w:jc w:val="center"/>
        <w:outlineLvl w:val="0"/>
        <w:rPr>
          <w:rFonts w:eastAsia="楷体_GB2312"/>
          <w:szCs w:val="32"/>
        </w:rPr>
      </w:pPr>
      <w:r w:rsidRPr="00D60D65">
        <w:rPr>
          <w:rFonts w:eastAsia="楷体_GB2312"/>
          <w:szCs w:val="32"/>
        </w:rPr>
        <w:t>（</w:t>
      </w:r>
      <w:r w:rsidRPr="00D60D65">
        <w:rPr>
          <w:rFonts w:eastAsia="楷体_GB2312"/>
          <w:kern w:val="0"/>
          <w:szCs w:val="32"/>
        </w:rPr>
        <w:t>该指南在线填写</w:t>
      </w:r>
      <w:r w:rsidRPr="00D60D65">
        <w:rPr>
          <w:rFonts w:eastAsia="楷体_GB2312"/>
          <w:kern w:val="0"/>
          <w:szCs w:val="32"/>
        </w:rPr>
        <w:t>“</w:t>
      </w:r>
      <w:r w:rsidRPr="00D60D65">
        <w:rPr>
          <w:rFonts w:eastAsia="楷体_GB2312"/>
          <w:kern w:val="0"/>
          <w:szCs w:val="32"/>
        </w:rPr>
        <w:t>四川省应用基础研究项目申报书</w:t>
      </w:r>
      <w:r w:rsidRPr="00D60D65">
        <w:rPr>
          <w:rFonts w:eastAsia="楷体_GB2312"/>
          <w:kern w:val="0"/>
          <w:szCs w:val="32"/>
        </w:rPr>
        <w:t>”</w:t>
      </w:r>
      <w:r w:rsidRPr="00D60D65">
        <w:rPr>
          <w:rFonts w:eastAsia="楷体_GB2312"/>
          <w:kern w:val="0"/>
          <w:szCs w:val="32"/>
        </w:rPr>
        <w:t>）</w:t>
      </w:r>
    </w:p>
    <w:p w:rsidR="00D60D65" w:rsidRPr="00D60D65" w:rsidRDefault="00D60D65" w:rsidP="00D60D65">
      <w:pPr>
        <w:adjustRightInd w:val="0"/>
        <w:snapToGrid w:val="0"/>
        <w:spacing w:line="560" w:lineRule="exact"/>
        <w:jc w:val="center"/>
        <w:outlineLvl w:val="0"/>
        <w:rPr>
          <w:rFonts w:eastAsia="楷体_GB2312"/>
          <w:sz w:val="44"/>
          <w:szCs w:val="24"/>
        </w:rPr>
      </w:pP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为贯彻落实《国务院关于全面加强基础科学研究的若干意见》（国发〔</w:t>
      </w:r>
      <w:r w:rsidRPr="00D60D65">
        <w:rPr>
          <w:rFonts w:eastAsia="仿宋_GB2312"/>
          <w:kern w:val="0"/>
          <w:szCs w:val="32"/>
        </w:rPr>
        <w:t>2018</w:t>
      </w:r>
      <w:r w:rsidRPr="00D60D65">
        <w:rPr>
          <w:rFonts w:eastAsia="仿宋_GB2312"/>
          <w:kern w:val="0"/>
          <w:szCs w:val="32"/>
        </w:rPr>
        <w:t>〕</w:t>
      </w:r>
      <w:r w:rsidRPr="00D60D65">
        <w:rPr>
          <w:rFonts w:eastAsia="仿宋_GB2312"/>
          <w:kern w:val="0"/>
          <w:szCs w:val="32"/>
        </w:rPr>
        <w:t>4</w:t>
      </w:r>
      <w:r w:rsidRPr="00D60D65">
        <w:rPr>
          <w:rFonts w:eastAsia="仿宋_GB2312"/>
          <w:kern w:val="0"/>
          <w:szCs w:val="32"/>
        </w:rPr>
        <w:t>号）和《新形势下加强基础研究若干重大举措》（国科办基〔</w:t>
      </w:r>
      <w:r w:rsidRPr="00D60D65">
        <w:rPr>
          <w:rFonts w:eastAsia="仿宋_GB2312"/>
          <w:kern w:val="0"/>
          <w:szCs w:val="32"/>
        </w:rPr>
        <w:t>2020</w:t>
      </w:r>
      <w:r w:rsidRPr="00D60D65">
        <w:rPr>
          <w:rFonts w:eastAsia="仿宋_GB2312"/>
          <w:kern w:val="0"/>
          <w:szCs w:val="32"/>
        </w:rPr>
        <w:t>〕</w:t>
      </w:r>
      <w:r w:rsidRPr="00D60D65">
        <w:rPr>
          <w:rFonts w:eastAsia="仿宋_GB2312"/>
          <w:kern w:val="0"/>
          <w:szCs w:val="32"/>
        </w:rPr>
        <w:t>38</w:t>
      </w:r>
      <w:r w:rsidRPr="00D60D65">
        <w:rPr>
          <w:rFonts w:eastAsia="仿宋_GB2312"/>
          <w:kern w:val="0"/>
          <w:szCs w:val="32"/>
        </w:rPr>
        <w:t>号）等文件要求，进一步提升我省基础研究、应用基础研究和技术创新能力，按照省委、省政府对基础研究工作总体部署，现将</w:t>
      </w:r>
      <w:r w:rsidRPr="00D60D65">
        <w:rPr>
          <w:rFonts w:eastAsia="仿宋_GB2312"/>
          <w:kern w:val="0"/>
          <w:szCs w:val="32"/>
        </w:rPr>
        <w:t>2021</w:t>
      </w:r>
      <w:r w:rsidRPr="00D60D65">
        <w:rPr>
          <w:rFonts w:eastAsia="仿宋_GB2312"/>
          <w:kern w:val="0"/>
          <w:szCs w:val="32"/>
        </w:rPr>
        <w:t>年度四川省应用基础研究项目有关申报事项通知如下：</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绩效目标：立足基础研究和应用基础研究定位，申请</w:t>
      </w:r>
      <w:r w:rsidRPr="00D60D65">
        <w:rPr>
          <w:rFonts w:eastAsia="仿宋_GB2312"/>
          <w:kern w:val="0"/>
          <w:szCs w:val="32"/>
        </w:rPr>
        <w:t>30</w:t>
      </w:r>
      <w:r w:rsidRPr="00D60D65">
        <w:rPr>
          <w:rFonts w:eastAsia="仿宋_GB2312"/>
          <w:kern w:val="0"/>
          <w:szCs w:val="32"/>
        </w:rPr>
        <w:t>项专利，获得</w:t>
      </w:r>
      <w:r w:rsidRPr="00D60D65">
        <w:rPr>
          <w:rFonts w:eastAsia="仿宋_GB2312"/>
          <w:kern w:val="0"/>
          <w:szCs w:val="32"/>
        </w:rPr>
        <w:t>10</w:t>
      </w:r>
      <w:r w:rsidRPr="00D60D65">
        <w:rPr>
          <w:rFonts w:eastAsia="仿宋_GB2312"/>
          <w:kern w:val="0"/>
          <w:szCs w:val="32"/>
        </w:rPr>
        <w:t>项专利，公开发表</w:t>
      </w:r>
      <w:r w:rsidRPr="00D60D65">
        <w:rPr>
          <w:rFonts w:eastAsia="仿宋_GB2312"/>
          <w:kern w:val="0"/>
          <w:szCs w:val="32"/>
        </w:rPr>
        <w:t>300</w:t>
      </w:r>
      <w:r w:rsidRPr="00D60D65">
        <w:rPr>
          <w:rFonts w:eastAsia="仿宋_GB2312"/>
          <w:kern w:val="0"/>
          <w:szCs w:val="32"/>
        </w:rPr>
        <w:t>篇论文。</w:t>
      </w:r>
    </w:p>
    <w:p w:rsidR="00D60D65" w:rsidRPr="00D60D65" w:rsidRDefault="00D60D65" w:rsidP="00D60D65">
      <w:pPr>
        <w:widowControl/>
        <w:adjustRightInd w:val="0"/>
        <w:snapToGrid w:val="0"/>
        <w:spacing w:line="520" w:lineRule="exact"/>
        <w:ind w:firstLine="628"/>
        <w:rPr>
          <w:kern w:val="0"/>
          <w:szCs w:val="32"/>
        </w:rPr>
      </w:pPr>
      <w:r w:rsidRPr="00D60D65">
        <w:rPr>
          <w:rFonts w:eastAsia="黑体" w:hAnsi="Calibri"/>
          <w:kern w:val="0"/>
          <w:szCs w:val="32"/>
        </w:rPr>
        <w:t>一、资金支持方式</w:t>
      </w:r>
    </w:p>
    <w:p w:rsidR="00D60D65" w:rsidRPr="00D60D65" w:rsidRDefault="00D60D65" w:rsidP="00D60D65">
      <w:pPr>
        <w:widowControl/>
        <w:adjustRightInd w:val="0"/>
        <w:snapToGrid w:val="0"/>
        <w:spacing w:line="520" w:lineRule="exact"/>
        <w:ind w:firstLine="628"/>
        <w:rPr>
          <w:kern w:val="0"/>
          <w:szCs w:val="32"/>
        </w:rPr>
      </w:pPr>
      <w:r w:rsidRPr="00D60D65">
        <w:rPr>
          <w:rFonts w:eastAsia="仿宋_GB2312" w:hAnsi="Calibri"/>
          <w:kern w:val="0"/>
          <w:szCs w:val="32"/>
        </w:rPr>
        <w:t>专项资金采取前补助支持方式。</w:t>
      </w:r>
      <w:bookmarkStart w:id="0" w:name="_GoBack"/>
      <w:bookmarkEnd w:id="0"/>
    </w:p>
    <w:p w:rsidR="00D60D65" w:rsidRPr="00D60D65" w:rsidRDefault="00D60D65" w:rsidP="00D60D65">
      <w:pPr>
        <w:widowControl/>
        <w:adjustRightInd w:val="0"/>
        <w:snapToGrid w:val="0"/>
        <w:spacing w:line="520" w:lineRule="exact"/>
        <w:ind w:firstLine="628"/>
        <w:rPr>
          <w:rFonts w:eastAsia="黑体"/>
          <w:kern w:val="0"/>
          <w:szCs w:val="32"/>
        </w:rPr>
      </w:pPr>
      <w:r w:rsidRPr="00D60D65">
        <w:rPr>
          <w:rFonts w:eastAsia="黑体" w:hAnsi="Calibri"/>
          <w:kern w:val="0"/>
          <w:szCs w:val="32"/>
        </w:rPr>
        <w:t>二、支持类型和经费</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2021</w:t>
      </w:r>
      <w:r w:rsidRPr="00D60D65">
        <w:rPr>
          <w:rFonts w:eastAsia="仿宋_GB2312"/>
          <w:kern w:val="0"/>
          <w:szCs w:val="32"/>
        </w:rPr>
        <w:t>年度四川省应用基础研究项目分为需求引导型、自由探索型两种类型予以支持。</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（一）需求引导型。</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hAnsi="Calibri"/>
          <w:kern w:val="0"/>
          <w:szCs w:val="32"/>
        </w:rPr>
        <w:t>瞄准国际、国内科技前沿，聚焦全省经济社会发展战略性、基础性、前瞻性重大科学问题，以申报指南明确的支持重点领域为限定申报范围实行限项申报。按照重点项目、面上项目进行分类支持。重点项目主要是指落实省委、省政府重大决策部署，围绕我省优势学科领域以及产业发展中的重点难点科学问题而开</w:t>
      </w:r>
      <w:r w:rsidRPr="00D60D65">
        <w:rPr>
          <w:rFonts w:eastAsia="仿宋_GB2312" w:hAnsi="Calibri"/>
          <w:kern w:val="0"/>
          <w:szCs w:val="32"/>
        </w:rPr>
        <w:lastRenderedPageBreak/>
        <w:t>展的研究。面上项目主要是指围绕我省产业发展和公益民生可持续发展领域，为解决产业和学科普遍存在的基础性、共性问题而开展的研究。</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重点项目支持经费不超过</w:t>
      </w:r>
      <w:r w:rsidRPr="00D60D65">
        <w:rPr>
          <w:rFonts w:eastAsia="仿宋_GB2312"/>
          <w:kern w:val="0"/>
          <w:szCs w:val="32"/>
        </w:rPr>
        <w:t>30</w:t>
      </w:r>
      <w:r w:rsidRPr="00D60D65">
        <w:rPr>
          <w:rFonts w:eastAsia="仿宋_GB2312"/>
          <w:kern w:val="0"/>
          <w:szCs w:val="32"/>
        </w:rPr>
        <w:t>万元</w:t>
      </w:r>
      <w:r w:rsidRPr="00D60D65">
        <w:rPr>
          <w:rFonts w:eastAsia="仿宋_GB2312"/>
          <w:kern w:val="0"/>
          <w:szCs w:val="32"/>
        </w:rPr>
        <w:t>/</w:t>
      </w:r>
      <w:r w:rsidRPr="00D60D65">
        <w:rPr>
          <w:rFonts w:eastAsia="仿宋_GB2312"/>
          <w:kern w:val="0"/>
          <w:szCs w:val="32"/>
        </w:rPr>
        <w:t>个，支持总数不超过</w:t>
      </w:r>
      <w:r w:rsidRPr="00D60D65">
        <w:rPr>
          <w:rFonts w:eastAsia="仿宋_GB2312"/>
          <w:kern w:val="0"/>
          <w:szCs w:val="32"/>
        </w:rPr>
        <w:t>50</w:t>
      </w:r>
      <w:r w:rsidRPr="00D60D65">
        <w:rPr>
          <w:rFonts w:eastAsia="仿宋_GB2312"/>
          <w:kern w:val="0"/>
          <w:szCs w:val="32"/>
        </w:rPr>
        <w:t>个；面上项目支持经费不超过</w:t>
      </w:r>
      <w:r w:rsidRPr="00D60D65">
        <w:rPr>
          <w:rFonts w:eastAsia="仿宋_GB2312"/>
          <w:kern w:val="0"/>
          <w:szCs w:val="32"/>
        </w:rPr>
        <w:t>15</w:t>
      </w:r>
      <w:r w:rsidRPr="00D60D65">
        <w:rPr>
          <w:rFonts w:eastAsia="仿宋_GB2312"/>
          <w:kern w:val="0"/>
          <w:szCs w:val="32"/>
        </w:rPr>
        <w:t>万元</w:t>
      </w:r>
      <w:r w:rsidRPr="00D60D65">
        <w:rPr>
          <w:rFonts w:eastAsia="仿宋_GB2312"/>
          <w:kern w:val="0"/>
          <w:szCs w:val="32"/>
        </w:rPr>
        <w:t>/</w:t>
      </w:r>
      <w:r w:rsidRPr="00D60D65">
        <w:rPr>
          <w:rFonts w:eastAsia="仿宋_GB2312"/>
          <w:kern w:val="0"/>
          <w:szCs w:val="32"/>
        </w:rPr>
        <w:t>个。按照项目申报类型，各类别之间不混合、不交叉支持，即重点项目不调整至面上项目类支持。</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（二）自由探索型。</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hAnsi="Calibri"/>
          <w:kern w:val="0"/>
          <w:szCs w:val="32"/>
        </w:rPr>
        <w:t>尊重基础研究和应用基础研究特点，弘扬求真探源的科学精神，不限申报领域，重点支持青年科研工作者以获得原创性、基础性发现和发明为目标，积极开展前沿、交叉学科创新研究，鼓励探索、宽容失败。</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不限单位申报项目数量，每个项目支持经费不超过</w:t>
      </w:r>
      <w:r w:rsidRPr="00D60D65">
        <w:rPr>
          <w:rFonts w:eastAsia="仿宋_GB2312"/>
          <w:kern w:val="0"/>
          <w:szCs w:val="32"/>
        </w:rPr>
        <w:t>10</w:t>
      </w:r>
      <w:r w:rsidRPr="00D60D65">
        <w:rPr>
          <w:rFonts w:eastAsia="仿宋_GB2312"/>
          <w:kern w:val="0"/>
          <w:szCs w:val="32"/>
        </w:rPr>
        <w:t>万元，支持总数不超过</w:t>
      </w:r>
      <w:r w:rsidRPr="00D60D65">
        <w:rPr>
          <w:rFonts w:eastAsia="仿宋_GB2312"/>
          <w:kern w:val="0"/>
          <w:szCs w:val="32"/>
        </w:rPr>
        <w:t>200</w:t>
      </w:r>
      <w:r w:rsidRPr="00D60D65">
        <w:rPr>
          <w:rFonts w:eastAsia="仿宋_GB2312"/>
          <w:kern w:val="0"/>
          <w:szCs w:val="32"/>
        </w:rPr>
        <w:t>个。</w:t>
      </w:r>
    </w:p>
    <w:p w:rsidR="00D60D65" w:rsidRPr="00D60D65" w:rsidRDefault="00D60D65" w:rsidP="00D60D65">
      <w:pPr>
        <w:widowControl/>
        <w:adjustRightInd w:val="0"/>
        <w:snapToGrid w:val="0"/>
        <w:spacing w:line="520" w:lineRule="exact"/>
        <w:ind w:firstLine="628"/>
        <w:rPr>
          <w:rFonts w:eastAsia="黑体"/>
          <w:kern w:val="0"/>
          <w:szCs w:val="32"/>
        </w:rPr>
      </w:pPr>
      <w:r w:rsidRPr="00D60D65">
        <w:rPr>
          <w:rFonts w:eastAsia="黑体" w:hAnsi="Calibri"/>
          <w:kern w:val="0"/>
          <w:szCs w:val="32"/>
        </w:rPr>
        <w:t>三、关于需求引导型项目有关说明</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（一）支持原则。</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围绕省委、省政府工作部署和成渝地区双城经济圈战略，对工业</w:t>
      </w:r>
      <w:r w:rsidRPr="00D60D65">
        <w:rPr>
          <w:rFonts w:eastAsia="仿宋_GB2312"/>
          <w:kern w:val="0"/>
          <w:szCs w:val="32"/>
        </w:rPr>
        <w:t>“5+1”</w:t>
      </w:r>
      <w:r w:rsidRPr="00D60D65">
        <w:rPr>
          <w:rFonts w:eastAsia="仿宋_GB2312"/>
          <w:kern w:val="0"/>
          <w:szCs w:val="32"/>
        </w:rPr>
        <w:t>、农业</w:t>
      </w:r>
      <w:r w:rsidRPr="00D60D65">
        <w:rPr>
          <w:rFonts w:eastAsia="仿宋_GB2312"/>
          <w:kern w:val="0"/>
          <w:szCs w:val="32"/>
        </w:rPr>
        <w:t>“10+3”</w:t>
      </w:r>
      <w:r w:rsidRPr="00D60D65">
        <w:rPr>
          <w:rFonts w:eastAsia="仿宋_GB2312"/>
          <w:kern w:val="0"/>
          <w:szCs w:val="32"/>
        </w:rPr>
        <w:t>、现代服务业</w:t>
      </w:r>
      <w:r w:rsidRPr="00D60D65">
        <w:rPr>
          <w:rFonts w:eastAsia="仿宋_GB2312"/>
          <w:kern w:val="0"/>
          <w:szCs w:val="32"/>
        </w:rPr>
        <w:t>“4+6”</w:t>
      </w:r>
      <w:r w:rsidRPr="00D60D65">
        <w:rPr>
          <w:rFonts w:eastAsia="仿宋_GB2312"/>
          <w:kern w:val="0"/>
          <w:szCs w:val="32"/>
        </w:rPr>
        <w:t>、公共卫生安全、防灾减灾、生态文明等领域的项目进行鼓励性和引导性支持。</w:t>
      </w:r>
    </w:p>
    <w:p w:rsidR="008C77A4" w:rsidRDefault="00D60D65" w:rsidP="008C77A4">
      <w:pPr>
        <w:adjustRightInd w:val="0"/>
        <w:snapToGrid w:val="0"/>
        <w:spacing w:line="520" w:lineRule="exact"/>
        <w:ind w:firstLine="629"/>
        <w:rPr>
          <w:rFonts w:eastAsia="仿宋_GB2312"/>
          <w:kern w:val="0"/>
          <w:szCs w:val="32"/>
        </w:rPr>
      </w:pPr>
      <w:r w:rsidRPr="00D60D65">
        <w:rPr>
          <w:rFonts w:eastAsia="仿宋_GB2312"/>
          <w:kern w:val="0"/>
          <w:szCs w:val="32"/>
        </w:rPr>
        <w:t>按照</w:t>
      </w:r>
      <w:r w:rsidRPr="00D60D65">
        <w:rPr>
          <w:rFonts w:eastAsia="仿宋_GB2312"/>
          <w:kern w:val="0"/>
          <w:szCs w:val="32"/>
        </w:rPr>
        <w:t>“</w:t>
      </w:r>
      <w:r w:rsidRPr="00D60D65">
        <w:rPr>
          <w:rFonts w:eastAsia="仿宋_GB2312"/>
          <w:kern w:val="0"/>
          <w:szCs w:val="32"/>
        </w:rPr>
        <w:t>基地</w:t>
      </w:r>
      <w:r w:rsidRPr="00D60D65">
        <w:rPr>
          <w:rFonts w:eastAsia="仿宋_GB2312"/>
          <w:kern w:val="0"/>
          <w:szCs w:val="32"/>
        </w:rPr>
        <w:t>+</w:t>
      </w:r>
      <w:r w:rsidRPr="00D60D65">
        <w:rPr>
          <w:rFonts w:eastAsia="仿宋_GB2312"/>
          <w:kern w:val="0"/>
          <w:szCs w:val="32"/>
        </w:rPr>
        <w:t>项目</w:t>
      </w:r>
      <w:r w:rsidRPr="00D60D65">
        <w:rPr>
          <w:rFonts w:eastAsia="仿宋_GB2312"/>
          <w:kern w:val="0"/>
          <w:szCs w:val="32"/>
        </w:rPr>
        <w:t>+</w:t>
      </w:r>
      <w:r w:rsidRPr="00D60D65">
        <w:rPr>
          <w:rFonts w:eastAsia="仿宋_GB2312"/>
          <w:kern w:val="0"/>
          <w:szCs w:val="32"/>
        </w:rPr>
        <w:t>人才</w:t>
      </w:r>
      <w:r w:rsidRPr="00D60D65">
        <w:rPr>
          <w:rFonts w:eastAsia="仿宋_GB2312"/>
          <w:kern w:val="0"/>
          <w:szCs w:val="32"/>
        </w:rPr>
        <w:t>+</w:t>
      </w:r>
      <w:r w:rsidRPr="00D60D65">
        <w:rPr>
          <w:rFonts w:eastAsia="仿宋_GB2312"/>
          <w:kern w:val="0"/>
          <w:szCs w:val="32"/>
        </w:rPr>
        <w:t>任务</w:t>
      </w:r>
      <w:r w:rsidRPr="00D60D65">
        <w:rPr>
          <w:rFonts w:eastAsia="仿宋_GB2312"/>
          <w:kern w:val="0"/>
          <w:szCs w:val="32"/>
        </w:rPr>
        <w:t>”</w:t>
      </w:r>
      <w:r w:rsidRPr="00D60D65">
        <w:rPr>
          <w:rFonts w:eastAsia="仿宋_GB2312"/>
          <w:kern w:val="0"/>
          <w:szCs w:val="32"/>
        </w:rPr>
        <w:t>相结合的原则，重点支持在川国家重点实验室、四川省重点实验室固定研发人员（已备案），尤其是考核评估优秀的四川省重点实验室固定研发人员和</w:t>
      </w:r>
      <w:r w:rsidRPr="00D60D65">
        <w:rPr>
          <w:rFonts w:eastAsia="仿宋_GB2312"/>
          <w:kern w:val="0"/>
          <w:szCs w:val="32"/>
        </w:rPr>
        <w:t>40</w:t>
      </w:r>
      <w:r w:rsidRPr="00D60D65">
        <w:rPr>
          <w:rFonts w:eastAsia="仿宋_GB2312"/>
          <w:kern w:val="0"/>
          <w:szCs w:val="32"/>
        </w:rPr>
        <w:t>周岁及以下青年科技创新人才申报的项目。</w:t>
      </w:r>
    </w:p>
    <w:p w:rsidR="00D60D65" w:rsidRPr="00D60D65" w:rsidRDefault="00D60D65" w:rsidP="008C77A4">
      <w:pPr>
        <w:adjustRightInd w:val="0"/>
        <w:snapToGrid w:val="0"/>
        <w:spacing w:line="520" w:lineRule="exact"/>
        <w:ind w:firstLine="629"/>
        <w:rPr>
          <w:rFonts w:eastAsia="仿宋_GB2312"/>
          <w:kern w:val="0"/>
          <w:szCs w:val="32"/>
        </w:rPr>
      </w:pPr>
      <w:r w:rsidRPr="00D60D65">
        <w:rPr>
          <w:rFonts w:eastAsia="仿宋_GB2312"/>
          <w:kern w:val="0"/>
          <w:szCs w:val="32"/>
        </w:rPr>
        <w:t>按照《关于印发支持四川省重点实验室全力开展疫情防控科</w:t>
      </w:r>
      <w:r w:rsidRPr="00D60D65">
        <w:rPr>
          <w:rFonts w:eastAsia="仿宋_GB2312"/>
          <w:kern w:val="0"/>
          <w:szCs w:val="32"/>
        </w:rPr>
        <w:lastRenderedPageBreak/>
        <w:t>技攻关十条政策措施的通知（川科基函〔</w:t>
      </w:r>
      <w:r w:rsidRPr="00D60D65">
        <w:rPr>
          <w:rFonts w:eastAsia="仿宋_GB2312"/>
          <w:kern w:val="0"/>
          <w:szCs w:val="32"/>
        </w:rPr>
        <w:t>2020</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号）》有关内容，对实验室相关人员申报的项目予以优先支持（单位盖章证明</w:t>
      </w:r>
      <w:r w:rsidRPr="00D60D65">
        <w:rPr>
          <w:rFonts w:eastAsia="仿宋_GB2312"/>
          <w:bCs/>
          <w:szCs w:val="32"/>
        </w:rPr>
        <w:t>原件扫描后作为附件在四川省科技管理信息系统上传</w:t>
      </w:r>
      <w:r w:rsidRPr="00D60D65">
        <w:rPr>
          <w:rFonts w:eastAsia="仿宋_GB2312"/>
          <w:kern w:val="0"/>
          <w:szCs w:val="32"/>
        </w:rPr>
        <w:t>）。</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按照区域协调、兼顾平衡的原则，视情对民族地区、偏远和欠发达地区、省属和地方高校院所申报的项目倾斜支持。</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（二）重点支持领域。</w:t>
      </w:r>
    </w:p>
    <w:p w:rsidR="00D60D65" w:rsidRPr="00D60D65" w:rsidRDefault="00D60D65" w:rsidP="00D60D65">
      <w:pPr>
        <w:spacing w:line="520" w:lineRule="exact"/>
        <w:ind w:firstLineChars="200" w:firstLine="640"/>
        <w:rPr>
          <w:rFonts w:eastAsia="仿宋_GB2312"/>
          <w:bCs/>
          <w:szCs w:val="32"/>
        </w:rPr>
      </w:pPr>
      <w:r w:rsidRPr="00D60D65">
        <w:rPr>
          <w:rFonts w:eastAsia="仿宋_GB2312"/>
          <w:bCs/>
          <w:szCs w:val="32"/>
        </w:rPr>
        <w:t>1.</w:t>
      </w:r>
      <w:r w:rsidRPr="00D60D65">
        <w:rPr>
          <w:rFonts w:eastAsia="仿宋_GB2312"/>
          <w:bCs/>
          <w:szCs w:val="32"/>
        </w:rPr>
        <w:t>工程、材料与交通。</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钒钛资源综合利用，复杂地质结构、桥梁抗震技术，装配式建筑抗震技术，新能源智能汽车集成技术，大型水轮发电机组关键技术；合金材料制备及成形技术，超高强度芳纶研究与开发，多功能人工骨植入新材料，路面新材料研发，核聚变基础技术，重型燃机关键技术；综合客运枢纽规划，高速公路货运组织，道路交通安全，道路基础设施智能监测，物流与供应链管理，</w:t>
      </w:r>
      <w:r w:rsidRPr="00D60D65">
        <w:rPr>
          <w:rFonts w:eastAsia="仿宋_GB2312"/>
          <w:kern w:val="0"/>
          <w:szCs w:val="32"/>
        </w:rPr>
        <w:t>400km/h</w:t>
      </w:r>
      <w:r w:rsidRPr="00D60D65">
        <w:rPr>
          <w:rFonts w:eastAsia="仿宋_GB2312"/>
          <w:kern w:val="0"/>
          <w:szCs w:val="32"/>
        </w:rPr>
        <w:t>高速铁路关键技术，川藏铁路关键技术，智慧城轨关键技术，交通电气化技术等。</w:t>
      </w:r>
    </w:p>
    <w:p w:rsidR="00D60D65" w:rsidRPr="00D60D65" w:rsidRDefault="00D60D65" w:rsidP="00D60D65">
      <w:pPr>
        <w:spacing w:line="520" w:lineRule="exact"/>
        <w:ind w:firstLineChars="200" w:firstLine="640"/>
        <w:rPr>
          <w:rFonts w:eastAsia="仿宋_GB2312"/>
          <w:bCs/>
          <w:szCs w:val="32"/>
        </w:rPr>
      </w:pPr>
      <w:r w:rsidRPr="00D60D65">
        <w:rPr>
          <w:rFonts w:eastAsia="仿宋_GB2312"/>
          <w:bCs/>
          <w:szCs w:val="32"/>
        </w:rPr>
        <w:t>2.</w:t>
      </w:r>
      <w:r w:rsidRPr="00D60D65">
        <w:rPr>
          <w:rFonts w:eastAsia="仿宋_GB2312"/>
          <w:bCs/>
          <w:szCs w:val="32"/>
        </w:rPr>
        <w:t>电子信息与计算机科学。</w:t>
      </w:r>
    </w:p>
    <w:p w:rsidR="00D60D65" w:rsidRPr="00D60D65" w:rsidRDefault="00D60D65" w:rsidP="00D60D65">
      <w:pPr>
        <w:spacing w:line="520" w:lineRule="exact"/>
        <w:ind w:firstLineChars="200" w:firstLine="640"/>
        <w:rPr>
          <w:rFonts w:eastAsia="仿宋_GB2312"/>
          <w:kern w:val="0"/>
          <w:szCs w:val="32"/>
        </w:rPr>
      </w:pPr>
      <w:r w:rsidRPr="00D60D65">
        <w:rPr>
          <w:rFonts w:eastAsia="仿宋_GB2312" w:hAnsi="Calibri"/>
          <w:kern w:val="0"/>
          <w:szCs w:val="32"/>
        </w:rPr>
        <w:t>太赫兹辐射源，复杂电磁环境微弱信号与探测，无线电探测识别，双视显示方法，大容量存储芯片，核环境关键执行机构容错控制，无人机通信技术，智能交通通信控制</w:t>
      </w:r>
      <w:r w:rsidRPr="00D60D65">
        <w:rPr>
          <w:rFonts w:eastAsia="仿宋_GB2312"/>
          <w:kern w:val="0"/>
          <w:szCs w:val="32"/>
        </w:rPr>
        <w:t>，</w:t>
      </w:r>
      <w:r w:rsidRPr="00D60D65">
        <w:rPr>
          <w:rFonts w:eastAsia="仿宋_GB2312"/>
          <w:kern w:val="0"/>
          <w:szCs w:val="32"/>
        </w:rPr>
        <w:t>AI</w:t>
      </w:r>
      <w:r w:rsidRPr="00D60D65">
        <w:rPr>
          <w:rFonts w:eastAsia="仿宋_GB2312"/>
          <w:kern w:val="0"/>
          <w:szCs w:val="32"/>
        </w:rPr>
        <w:t>目</w:t>
      </w:r>
      <w:r w:rsidRPr="00D60D65">
        <w:rPr>
          <w:rFonts w:eastAsia="仿宋_GB2312" w:hAnsi="Calibri"/>
          <w:kern w:val="0"/>
          <w:szCs w:val="32"/>
        </w:rPr>
        <w:t>标识别，群体频谱智能，敏捷智能计算，电磁大数据智能清洗；大数据动物种群调查，智能数据恢复，多价值链群智协同，区块链跨链机制与隐私保护，远程健康智能化管理，智能感知与追踪技术等。</w:t>
      </w:r>
    </w:p>
    <w:p w:rsidR="00D60D65" w:rsidRPr="00D60D65" w:rsidRDefault="00D60D65" w:rsidP="00D60D65">
      <w:pPr>
        <w:spacing w:line="520" w:lineRule="exact"/>
        <w:ind w:firstLineChars="200" w:firstLine="640"/>
        <w:rPr>
          <w:rFonts w:eastAsia="仿宋_GB2312"/>
          <w:bCs/>
          <w:szCs w:val="32"/>
        </w:rPr>
      </w:pPr>
      <w:r w:rsidRPr="00D60D65">
        <w:rPr>
          <w:rFonts w:eastAsia="仿宋_GB2312"/>
          <w:bCs/>
          <w:szCs w:val="32"/>
        </w:rPr>
        <w:t>3.</w:t>
      </w:r>
      <w:r w:rsidRPr="00D60D65">
        <w:rPr>
          <w:rFonts w:eastAsia="仿宋_GB2312"/>
          <w:bCs/>
          <w:szCs w:val="32"/>
        </w:rPr>
        <w:t>现代医药。</w:t>
      </w:r>
    </w:p>
    <w:p w:rsidR="00D60D65" w:rsidRPr="00D60D65" w:rsidRDefault="00D60D65" w:rsidP="00D60D65">
      <w:pPr>
        <w:adjustRightInd w:val="0"/>
        <w:snapToGrid w:val="0"/>
        <w:spacing w:line="520" w:lineRule="exact"/>
        <w:ind w:firstLineChars="200" w:firstLine="640"/>
        <w:rPr>
          <w:rFonts w:eastAsia="仿宋_GB2312"/>
          <w:kern w:val="0"/>
          <w:szCs w:val="32"/>
        </w:rPr>
      </w:pPr>
      <w:r w:rsidRPr="00D60D65">
        <w:rPr>
          <w:rFonts w:eastAsia="仿宋_GB2312" w:hAnsi="Calibri"/>
          <w:kern w:val="0"/>
          <w:szCs w:val="32"/>
        </w:rPr>
        <w:lastRenderedPageBreak/>
        <w:t>呼吸系统、心血管系统、消化系统、内分泌系统、神经系统、眼科等疾病预防与诊治，恶性实体性肿瘤精准靶向治疗技术，运动性损伤中西医治疗，疾病动物模型；健康管理策略研究，慢性病防控；耐药菌治疗药物机制研究，新型化学药品、生物药品、生物制剂研发，药品真实世界研究，新型诊断试剂、诊断方法研究，放射性药物药效与肿瘤耐药；道地药材保存与开发，中药复方配伍与临床功效，昆虫类药材开发与利用，新型针灸及材料转化运用等。</w:t>
      </w:r>
    </w:p>
    <w:p w:rsidR="00D60D65" w:rsidRPr="00D60D65" w:rsidRDefault="00D60D65" w:rsidP="00D60D65">
      <w:pPr>
        <w:spacing w:line="520" w:lineRule="exact"/>
        <w:ind w:firstLineChars="200" w:firstLine="640"/>
        <w:rPr>
          <w:rFonts w:eastAsia="仿宋_GB2312"/>
          <w:kern w:val="0"/>
          <w:szCs w:val="32"/>
        </w:rPr>
      </w:pPr>
      <w:r w:rsidRPr="00D60D65">
        <w:rPr>
          <w:rFonts w:eastAsia="仿宋_GB2312"/>
          <w:kern w:val="0"/>
          <w:szCs w:val="32"/>
        </w:rPr>
        <w:t>4.</w:t>
      </w:r>
      <w:r w:rsidRPr="00D60D65">
        <w:rPr>
          <w:rFonts w:eastAsia="仿宋_GB2312"/>
          <w:kern w:val="0"/>
          <w:szCs w:val="32"/>
        </w:rPr>
        <w:t>农牧及食品。</w:t>
      </w:r>
    </w:p>
    <w:p w:rsidR="00D60D65" w:rsidRPr="00D60D65" w:rsidRDefault="00D60D65" w:rsidP="00D60D65">
      <w:pPr>
        <w:spacing w:line="520" w:lineRule="exact"/>
        <w:ind w:firstLineChars="200" w:firstLine="640"/>
        <w:rPr>
          <w:rFonts w:eastAsia="仿宋_GB2312"/>
          <w:kern w:val="0"/>
          <w:szCs w:val="32"/>
        </w:rPr>
      </w:pPr>
      <w:r w:rsidRPr="00D60D65">
        <w:rPr>
          <w:rFonts w:eastAsia="仿宋_GB2312" w:hAnsi="Calibri"/>
          <w:kern w:val="0"/>
          <w:szCs w:val="32"/>
        </w:rPr>
        <w:t>粮食作物栽培基础及调控，作物耐逆生理生态机制，作物基因挖掘和育种技术，作物种质资源创新；畜禽基因挖掘和育种方法，经济鱼类种质资源，畜禽重大疫病防控与诊断，饲用益生菌与动物生长发育，发酵饲料生物脱毒；人工林养分循环，茶、果育种技术和绿色生产；微生物和植物互作，天然多糖研究与开发，天然色素微生物制造，肉制品质量控制，功能食品发酵与酿造，川酒酿造微生物及风味物质等。</w:t>
      </w:r>
    </w:p>
    <w:p w:rsidR="00D60D65" w:rsidRPr="00D60D65" w:rsidRDefault="00D60D65" w:rsidP="00D60D65">
      <w:pPr>
        <w:spacing w:line="520" w:lineRule="exact"/>
        <w:ind w:firstLineChars="200" w:firstLine="640"/>
        <w:rPr>
          <w:rFonts w:eastAsia="仿宋_GB2312"/>
          <w:kern w:val="0"/>
          <w:szCs w:val="32"/>
        </w:rPr>
      </w:pPr>
      <w:r w:rsidRPr="00D60D65">
        <w:rPr>
          <w:rFonts w:eastAsia="仿宋_GB2312"/>
          <w:kern w:val="0"/>
          <w:szCs w:val="32"/>
        </w:rPr>
        <w:t>5.</w:t>
      </w:r>
      <w:r w:rsidRPr="00D60D65">
        <w:rPr>
          <w:rFonts w:eastAsia="仿宋_GB2312"/>
          <w:kern w:val="0"/>
          <w:szCs w:val="32"/>
        </w:rPr>
        <w:t>能源、环境与安全。</w:t>
      </w:r>
    </w:p>
    <w:p w:rsidR="00D60D65" w:rsidRPr="00D60D65" w:rsidRDefault="00D60D65" w:rsidP="00D60D65">
      <w:pPr>
        <w:spacing w:line="520" w:lineRule="exact"/>
        <w:ind w:firstLineChars="200" w:firstLine="640"/>
        <w:rPr>
          <w:rFonts w:eastAsia="仿宋_GB2312"/>
          <w:kern w:val="0"/>
          <w:szCs w:val="32"/>
        </w:rPr>
      </w:pPr>
      <w:r w:rsidRPr="00D60D65">
        <w:rPr>
          <w:rFonts w:eastAsia="仿宋_GB2312" w:hAnsi="Calibri"/>
          <w:kern w:val="0"/>
          <w:szCs w:val="32"/>
        </w:rPr>
        <w:t>页岩气开发与利用，绿色矿业发展水平评价，土壤质量动态监测预警，高效选冶药剂开发及机理，沉积型</w:t>
      </w:r>
      <w:r w:rsidRPr="00D60D65">
        <w:rPr>
          <w:rFonts w:eastAsia="仿宋_GB2312"/>
          <w:kern w:val="0"/>
          <w:szCs w:val="32"/>
        </w:rPr>
        <w:t>“</w:t>
      </w:r>
      <w:r w:rsidRPr="00D60D65">
        <w:rPr>
          <w:rFonts w:eastAsia="仿宋_GB2312" w:hAnsi="Calibri"/>
          <w:kern w:val="0"/>
          <w:szCs w:val="32"/>
        </w:rPr>
        <w:t>三稀</w:t>
      </w:r>
      <w:r w:rsidRPr="00D60D65">
        <w:rPr>
          <w:rFonts w:eastAsia="仿宋_GB2312"/>
          <w:kern w:val="0"/>
          <w:szCs w:val="32"/>
        </w:rPr>
        <w:t>”</w:t>
      </w:r>
      <w:r w:rsidRPr="00D60D65">
        <w:rPr>
          <w:rFonts w:eastAsia="仿宋_GB2312" w:hAnsi="Calibri"/>
          <w:kern w:val="0"/>
          <w:szCs w:val="32"/>
        </w:rPr>
        <w:t>资源探测技术；大气、水环境污染预测预警技术，内燃机污染排放控制，城市大气环境污染物扩散规律研究；人工智能多灾种预警，危化品安全防控，森林火灾防控技术；水源涵养区生态监测，矿区污染物识别，城市电网安全保障技术；核废物处置监测技术，辐照技术等。</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lastRenderedPageBreak/>
        <w:t>（三）申报要求。</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1.</w:t>
      </w:r>
      <w:r w:rsidRPr="00D60D65">
        <w:rPr>
          <w:rFonts w:eastAsia="仿宋_GB2312" w:hAnsi="Calibri"/>
          <w:kern w:val="0"/>
          <w:szCs w:val="32"/>
        </w:rPr>
        <w:t>项目负责人。</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1</w:t>
      </w:r>
      <w:r w:rsidRPr="00D60D65">
        <w:rPr>
          <w:rFonts w:eastAsia="仿宋_GB2312"/>
          <w:kern w:val="0"/>
          <w:szCs w:val="32"/>
        </w:rPr>
        <w:t>）重点项目负责人须为在川国家重点实验室、四川省重点实验室固定研发人员（已备案）或曾获四川省杰出青年科技人才项目和四川省青年科技创新研究团队项目支持的主要负责人，且具有高级（包含副高级）专业技术职称。</w:t>
      </w: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kern w:val="0"/>
          <w:szCs w:val="32"/>
        </w:rPr>
        <w:t>（</w:t>
      </w:r>
      <w:r w:rsidRPr="00D60D65">
        <w:rPr>
          <w:rFonts w:eastAsia="仿宋_GB2312"/>
          <w:kern w:val="0"/>
          <w:szCs w:val="32"/>
        </w:rPr>
        <w:t>2</w:t>
      </w:r>
      <w:r w:rsidRPr="00D60D65">
        <w:rPr>
          <w:rFonts w:eastAsia="仿宋_GB2312"/>
          <w:kern w:val="0"/>
          <w:szCs w:val="32"/>
        </w:rPr>
        <w:t>）面上项目负责人应具有高级（包含副高级）专业技术职称或者获得博士学位，或者获得硕士学位</w:t>
      </w:r>
      <w:r w:rsidRPr="00D60D65">
        <w:rPr>
          <w:rFonts w:eastAsia="仿宋_GB2312"/>
          <w:kern w:val="0"/>
          <w:szCs w:val="32"/>
        </w:rPr>
        <w:t>4</w:t>
      </w:r>
      <w:r w:rsidRPr="00D60D65">
        <w:rPr>
          <w:rFonts w:eastAsia="仿宋_GB2312"/>
          <w:kern w:val="0"/>
          <w:szCs w:val="32"/>
        </w:rPr>
        <w:t>年（含）以上。</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2.</w:t>
      </w:r>
      <w:r w:rsidRPr="00D60D65">
        <w:rPr>
          <w:rFonts w:eastAsia="仿宋_GB2312"/>
          <w:kern w:val="0"/>
          <w:szCs w:val="32"/>
        </w:rPr>
        <w:t>项目周期：</w:t>
      </w:r>
      <w:r w:rsidRPr="00D60D65">
        <w:rPr>
          <w:rFonts w:eastAsia="仿宋_GB2312"/>
          <w:kern w:val="0"/>
          <w:szCs w:val="32"/>
        </w:rPr>
        <w:t>2</w:t>
      </w:r>
      <w:r w:rsidRPr="00D60D65">
        <w:rPr>
          <w:rFonts w:eastAsia="仿宋_GB2312"/>
          <w:kern w:val="0"/>
          <w:szCs w:val="32"/>
        </w:rPr>
        <w:t>年，起始时间为</w:t>
      </w:r>
      <w:r w:rsidRPr="00D60D65">
        <w:rPr>
          <w:rFonts w:eastAsia="仿宋_GB2312"/>
          <w:kern w:val="0"/>
          <w:szCs w:val="32"/>
        </w:rPr>
        <w:t>2021</w:t>
      </w:r>
      <w:r w:rsidRPr="00D60D65">
        <w:rPr>
          <w:rFonts w:eastAsia="仿宋_GB2312"/>
          <w:kern w:val="0"/>
          <w:szCs w:val="32"/>
        </w:rPr>
        <w:t>年</w:t>
      </w:r>
      <w:r w:rsidRPr="00D60D65">
        <w:rPr>
          <w:rFonts w:eastAsia="仿宋_GB2312"/>
          <w:kern w:val="0"/>
          <w:szCs w:val="32"/>
        </w:rPr>
        <w:t>4</w:t>
      </w:r>
      <w:r w:rsidRPr="00D60D65">
        <w:rPr>
          <w:rFonts w:eastAsia="仿宋_GB2312"/>
          <w:kern w:val="0"/>
          <w:szCs w:val="32"/>
        </w:rPr>
        <w:t>月。</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3.</w:t>
      </w:r>
      <w:r w:rsidRPr="00D60D65">
        <w:rPr>
          <w:rFonts w:eastAsia="仿宋_GB2312"/>
          <w:kern w:val="0"/>
          <w:szCs w:val="32"/>
        </w:rPr>
        <w:t>项目资金：申报单位为企业的须提供</w:t>
      </w:r>
      <w:r w:rsidRPr="00D60D65">
        <w:rPr>
          <w:rFonts w:eastAsia="仿宋_GB2312"/>
          <w:kern w:val="0"/>
          <w:szCs w:val="32"/>
        </w:rPr>
        <w:t>1:1</w:t>
      </w:r>
      <w:r w:rsidRPr="00D60D65">
        <w:rPr>
          <w:rFonts w:eastAsia="仿宋_GB2312"/>
          <w:kern w:val="0"/>
          <w:szCs w:val="32"/>
        </w:rPr>
        <w:t>以上的配套资金，并出具配套资金能力支撑材料和配套资金承诺书。所有经费必须设立专账，足额到项目，专款专用。</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4.</w:t>
      </w:r>
      <w:r w:rsidRPr="00D60D65">
        <w:rPr>
          <w:rFonts w:eastAsia="仿宋_GB2312"/>
          <w:kern w:val="0"/>
          <w:szCs w:val="32"/>
        </w:rPr>
        <w:t>限项说明：</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按照指南要求，申报单位具体限项数详见附件《需求引导型应用基础研究项目申报名额表》；</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在川国家重点实验室和四川省重点实验室固定研发人员（已备案）申报的项目不受单位项目申报名额限制，每个实验室此类人员申报总数不超过</w:t>
      </w:r>
      <w:r w:rsidRPr="00D60D65">
        <w:rPr>
          <w:rFonts w:eastAsia="仿宋_GB2312"/>
          <w:kern w:val="0"/>
          <w:szCs w:val="32"/>
        </w:rPr>
        <w:t>3</w:t>
      </w:r>
      <w:r w:rsidRPr="00D60D65">
        <w:rPr>
          <w:rFonts w:eastAsia="仿宋_GB2312"/>
          <w:kern w:val="0"/>
          <w:szCs w:val="32"/>
        </w:rPr>
        <w:t>项；</w:t>
      </w:r>
    </w:p>
    <w:p w:rsidR="008C77A4" w:rsidRDefault="00D60D65" w:rsidP="008C77A4">
      <w:pPr>
        <w:adjustRightInd w:val="0"/>
        <w:snapToGrid w:val="0"/>
        <w:spacing w:line="520" w:lineRule="exact"/>
        <w:ind w:firstLineChars="200" w:firstLine="640"/>
        <w:rPr>
          <w:rFonts w:eastAsia="仿宋_GB2312"/>
          <w:kern w:val="0"/>
          <w:szCs w:val="32"/>
        </w:rPr>
      </w:pPr>
      <w:r w:rsidRPr="00D60D65">
        <w:rPr>
          <w:rFonts w:eastAsia="仿宋_GB2312"/>
          <w:kern w:val="0"/>
          <w:szCs w:val="32"/>
        </w:rPr>
        <w:t>按照《关于印发支持四川省重点实验室全力开展疫情防控科技攻关十条政策措施的通知（川科基函〔</w:t>
      </w:r>
      <w:r w:rsidRPr="00D60D65">
        <w:rPr>
          <w:rFonts w:eastAsia="仿宋_GB2312"/>
          <w:kern w:val="0"/>
          <w:szCs w:val="32"/>
        </w:rPr>
        <w:t>2020</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号）》有关内容，对相关实验室和人员申报的项目名额适度放宽（单位盖章证明原件扫描后作为附件在四川省科技管理信息系统上传）。</w:t>
      </w:r>
    </w:p>
    <w:p w:rsidR="00D60D65" w:rsidRPr="00D60D65" w:rsidRDefault="00D60D65" w:rsidP="008C77A4">
      <w:pPr>
        <w:adjustRightInd w:val="0"/>
        <w:snapToGrid w:val="0"/>
        <w:spacing w:line="520" w:lineRule="exact"/>
        <w:ind w:firstLineChars="200" w:firstLine="640"/>
        <w:rPr>
          <w:rFonts w:eastAsia="仿宋_GB2312"/>
          <w:kern w:val="0"/>
          <w:szCs w:val="32"/>
        </w:rPr>
      </w:pPr>
      <w:r w:rsidRPr="00D60D65">
        <w:rPr>
          <w:rFonts w:eastAsia="仿宋_GB2312"/>
          <w:kern w:val="0"/>
          <w:szCs w:val="32"/>
        </w:rPr>
        <w:t>曾获四川省杰出青年科技人才和四川省青年科技创新研究团队项目支持的主要负责人申报的项目不受单位项目申报名额</w:t>
      </w:r>
      <w:r w:rsidRPr="00D60D65">
        <w:rPr>
          <w:rFonts w:eastAsia="仿宋_GB2312"/>
          <w:kern w:val="0"/>
          <w:szCs w:val="32"/>
        </w:rPr>
        <w:lastRenderedPageBreak/>
        <w:t>限制，且无申报总数限制。</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附表中未涉及的单位申报项目总数不超过</w:t>
      </w:r>
      <w:r w:rsidRPr="00D60D65">
        <w:rPr>
          <w:rFonts w:eastAsia="仿宋_GB2312"/>
          <w:kern w:val="0"/>
          <w:szCs w:val="32"/>
        </w:rPr>
        <w:t>5</w:t>
      </w:r>
      <w:r w:rsidRPr="00D60D65">
        <w:rPr>
          <w:rFonts w:eastAsia="仿宋_GB2312"/>
          <w:kern w:val="0"/>
          <w:szCs w:val="32"/>
        </w:rPr>
        <w:t>项；单位超额申报不予受理。</w:t>
      </w:r>
    </w:p>
    <w:p w:rsidR="00D60D65" w:rsidRPr="00D60D65" w:rsidRDefault="00D60D65" w:rsidP="00D60D65">
      <w:pPr>
        <w:widowControl/>
        <w:adjustRightInd w:val="0"/>
        <w:snapToGrid w:val="0"/>
        <w:spacing w:line="520" w:lineRule="exact"/>
        <w:ind w:firstLine="628"/>
        <w:rPr>
          <w:rFonts w:eastAsia="黑体"/>
          <w:kern w:val="0"/>
          <w:szCs w:val="32"/>
        </w:rPr>
      </w:pPr>
      <w:r w:rsidRPr="00D60D65">
        <w:rPr>
          <w:rFonts w:eastAsia="黑体" w:hAnsi="Calibri"/>
          <w:kern w:val="0"/>
          <w:szCs w:val="32"/>
        </w:rPr>
        <w:t>四、关于自由探索型项目有关说明</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（一）支持原则。</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仿宋_GB2312" w:hAnsi="Calibri"/>
          <w:kern w:val="0"/>
          <w:szCs w:val="32"/>
        </w:rPr>
        <w:t>比照国家自然科学基金项目评审模式，采取网络评议与专家会评相结合的推荐方式，优中选优竞争立项。</w:t>
      </w:r>
    </w:p>
    <w:p w:rsidR="00D60D65" w:rsidRPr="00D60D65" w:rsidRDefault="00D60D65" w:rsidP="00D60D65">
      <w:pPr>
        <w:widowControl/>
        <w:adjustRightInd w:val="0"/>
        <w:snapToGrid w:val="0"/>
        <w:spacing w:line="520" w:lineRule="exact"/>
        <w:ind w:firstLine="628"/>
        <w:rPr>
          <w:rFonts w:eastAsia="楷体_GB2312"/>
          <w:kern w:val="0"/>
          <w:szCs w:val="32"/>
        </w:rPr>
      </w:pPr>
      <w:r w:rsidRPr="00D60D65">
        <w:rPr>
          <w:rFonts w:eastAsia="楷体_GB2312" w:hAnsi="Calibri"/>
          <w:kern w:val="0"/>
          <w:szCs w:val="32"/>
        </w:rPr>
        <w:t>（二）申报要求。</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1.</w:t>
      </w:r>
      <w:r w:rsidRPr="00D60D65">
        <w:rPr>
          <w:rFonts w:eastAsia="仿宋_GB2312"/>
          <w:kern w:val="0"/>
          <w:szCs w:val="32"/>
        </w:rPr>
        <w:t>项目选题：不限研究领域，项目负责人根据研究内容自主选择所属学科门类。</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2.</w:t>
      </w:r>
      <w:r w:rsidRPr="00D60D65">
        <w:rPr>
          <w:rFonts w:eastAsia="仿宋_GB2312"/>
          <w:kern w:val="0"/>
          <w:szCs w:val="32"/>
        </w:rPr>
        <w:t>项目负责人：申请当年未满</w:t>
      </w:r>
      <w:r w:rsidRPr="00D60D65">
        <w:rPr>
          <w:rFonts w:eastAsia="仿宋_GB2312"/>
          <w:kern w:val="0"/>
          <w:szCs w:val="32"/>
        </w:rPr>
        <w:t>35</w:t>
      </w:r>
      <w:r w:rsidRPr="00D60D65">
        <w:rPr>
          <w:rFonts w:eastAsia="仿宋_GB2312"/>
          <w:kern w:val="0"/>
          <w:szCs w:val="32"/>
        </w:rPr>
        <w:t>周岁（</w:t>
      </w:r>
      <w:r w:rsidRPr="00D60D65">
        <w:rPr>
          <w:rFonts w:eastAsia="仿宋_GB2312"/>
          <w:kern w:val="0"/>
          <w:szCs w:val="32"/>
        </w:rPr>
        <w:t>1985</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日及以后出生），必须亲自参加项目的研究和实施，必须有足够的精力投入项目组织和管理，应具有高级（含副高级）专业技术职称或者博士学位，或者获得硕士学位</w:t>
      </w:r>
      <w:r w:rsidRPr="00D60D65">
        <w:rPr>
          <w:rFonts w:eastAsia="仿宋_GB2312"/>
          <w:kern w:val="0"/>
          <w:szCs w:val="32"/>
        </w:rPr>
        <w:t>4</w:t>
      </w:r>
      <w:r w:rsidRPr="00D60D65">
        <w:rPr>
          <w:rFonts w:eastAsia="仿宋_GB2312"/>
          <w:kern w:val="0"/>
          <w:szCs w:val="32"/>
        </w:rPr>
        <w:t>年（含）以上。</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3.</w:t>
      </w:r>
      <w:r w:rsidRPr="00D60D65">
        <w:rPr>
          <w:rFonts w:eastAsia="仿宋_GB2312"/>
          <w:kern w:val="0"/>
          <w:szCs w:val="32"/>
        </w:rPr>
        <w:t>项目周期：</w:t>
      </w:r>
      <w:r w:rsidRPr="00D60D65">
        <w:rPr>
          <w:rFonts w:eastAsia="仿宋_GB2312"/>
          <w:kern w:val="0"/>
          <w:szCs w:val="32"/>
        </w:rPr>
        <w:t>2</w:t>
      </w:r>
      <w:r w:rsidRPr="00D60D65">
        <w:rPr>
          <w:rFonts w:eastAsia="仿宋_GB2312"/>
          <w:kern w:val="0"/>
          <w:szCs w:val="32"/>
        </w:rPr>
        <w:t>年，起始时间为</w:t>
      </w:r>
      <w:r w:rsidRPr="00D60D65">
        <w:rPr>
          <w:rFonts w:eastAsia="仿宋_GB2312"/>
          <w:kern w:val="0"/>
          <w:szCs w:val="32"/>
        </w:rPr>
        <w:t>2021</w:t>
      </w:r>
      <w:r w:rsidRPr="00D60D65">
        <w:rPr>
          <w:rFonts w:eastAsia="仿宋_GB2312"/>
          <w:kern w:val="0"/>
          <w:szCs w:val="32"/>
        </w:rPr>
        <w:t>年</w:t>
      </w:r>
      <w:r w:rsidRPr="00D60D65">
        <w:rPr>
          <w:rFonts w:eastAsia="仿宋_GB2312"/>
          <w:kern w:val="0"/>
          <w:szCs w:val="32"/>
        </w:rPr>
        <w:t>4</w:t>
      </w:r>
      <w:r w:rsidRPr="00D60D65">
        <w:rPr>
          <w:rFonts w:eastAsia="仿宋_GB2312"/>
          <w:kern w:val="0"/>
          <w:szCs w:val="32"/>
        </w:rPr>
        <w:t>月。</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r w:rsidRPr="00D60D65">
        <w:rPr>
          <w:rFonts w:eastAsia="仿宋_GB2312"/>
          <w:kern w:val="0"/>
          <w:szCs w:val="32"/>
        </w:rPr>
        <w:t>4.</w:t>
      </w:r>
      <w:r w:rsidRPr="00D60D65">
        <w:rPr>
          <w:rFonts w:eastAsia="仿宋_GB2312"/>
          <w:kern w:val="0"/>
          <w:szCs w:val="32"/>
        </w:rPr>
        <w:t>项目资金：申报单位为企业的须提供</w:t>
      </w:r>
      <w:r w:rsidRPr="00D60D65">
        <w:rPr>
          <w:rFonts w:eastAsia="仿宋_GB2312"/>
          <w:kern w:val="0"/>
          <w:szCs w:val="32"/>
        </w:rPr>
        <w:t>1:1</w:t>
      </w:r>
      <w:r w:rsidRPr="00D60D65">
        <w:rPr>
          <w:rFonts w:eastAsia="仿宋_GB2312"/>
          <w:kern w:val="0"/>
          <w:szCs w:val="32"/>
        </w:rPr>
        <w:t>以上的配套资金，并出具配套资金能力支撑材料和配套资金承诺书。所有经费必须设立专账，足额到项目，专款专用。</w:t>
      </w:r>
    </w:p>
    <w:p w:rsidR="00D60D65" w:rsidRPr="00D60D65" w:rsidRDefault="00D60D65" w:rsidP="00D60D65">
      <w:pPr>
        <w:widowControl/>
        <w:adjustRightInd w:val="0"/>
        <w:snapToGrid w:val="0"/>
        <w:spacing w:line="520" w:lineRule="exact"/>
        <w:ind w:firstLineChars="200" w:firstLine="640"/>
        <w:rPr>
          <w:rFonts w:eastAsia="仿宋_GB2312"/>
          <w:kern w:val="0"/>
          <w:szCs w:val="32"/>
        </w:rPr>
      </w:pPr>
    </w:p>
    <w:p w:rsidR="00D60D65" w:rsidRPr="00D60D65" w:rsidRDefault="00D60D65" w:rsidP="00D60D65">
      <w:pPr>
        <w:widowControl/>
        <w:adjustRightInd w:val="0"/>
        <w:snapToGrid w:val="0"/>
        <w:spacing w:line="520" w:lineRule="exact"/>
        <w:ind w:firstLine="628"/>
        <w:rPr>
          <w:rFonts w:eastAsia="仿宋_GB2312"/>
          <w:kern w:val="0"/>
          <w:szCs w:val="32"/>
        </w:rPr>
      </w:pPr>
      <w:r w:rsidRPr="00D60D65">
        <w:rPr>
          <w:rFonts w:eastAsia="仿宋_GB2312" w:hAnsi="Calibri"/>
          <w:kern w:val="0"/>
          <w:szCs w:val="32"/>
        </w:rPr>
        <w:t>附件：</w:t>
      </w:r>
      <w:r w:rsidRPr="00D60D65">
        <w:rPr>
          <w:rFonts w:eastAsia="仿宋_GB2312"/>
          <w:kern w:val="0"/>
          <w:szCs w:val="32"/>
        </w:rPr>
        <w:t>1-1.</w:t>
      </w:r>
      <w:r w:rsidRPr="00D60D65">
        <w:rPr>
          <w:rFonts w:eastAsia="仿宋_GB2312"/>
          <w:kern w:val="0"/>
          <w:szCs w:val="32"/>
        </w:rPr>
        <w:t>需求引导型应用基础研究项目申报名额表</w:t>
      </w:r>
    </w:p>
    <w:p w:rsidR="00D60D65" w:rsidRPr="00D60D65" w:rsidRDefault="00D60D65" w:rsidP="00D60D65">
      <w:pPr>
        <w:widowControl/>
        <w:jc w:val="left"/>
        <w:rPr>
          <w:rFonts w:eastAsia="仿宋_GB2312"/>
          <w:kern w:val="0"/>
          <w:szCs w:val="32"/>
        </w:rPr>
        <w:sectPr w:rsidR="00D60D65" w:rsidRPr="00D60D65">
          <w:footerReference w:type="even" r:id="rId9"/>
          <w:footerReference w:type="default" r:id="rId10"/>
          <w:pgSz w:w="11906" w:h="16838"/>
          <w:pgMar w:top="2098" w:right="1474" w:bottom="1985" w:left="1588" w:header="851" w:footer="992" w:gutter="0"/>
          <w:cols w:space="720"/>
          <w:docGrid w:type="linesAndChars" w:linePitch="312"/>
        </w:sectPr>
      </w:pPr>
    </w:p>
    <w:p w:rsidR="00D60D65" w:rsidRPr="00D60D65" w:rsidRDefault="00D60D65" w:rsidP="00D60D65">
      <w:pPr>
        <w:widowControl/>
        <w:spacing w:line="560" w:lineRule="exact"/>
        <w:jc w:val="left"/>
        <w:rPr>
          <w:rFonts w:eastAsia="黑体"/>
          <w:szCs w:val="32"/>
        </w:rPr>
      </w:pPr>
      <w:r w:rsidRPr="00D60D65">
        <w:rPr>
          <w:rFonts w:eastAsia="黑体" w:hAnsi="黑体"/>
          <w:szCs w:val="32"/>
        </w:rPr>
        <w:lastRenderedPageBreak/>
        <w:t>附件</w:t>
      </w:r>
      <w:r w:rsidRPr="00D60D65">
        <w:rPr>
          <w:rFonts w:eastAsia="黑体"/>
          <w:szCs w:val="32"/>
        </w:rPr>
        <w:t>1-1</w:t>
      </w:r>
    </w:p>
    <w:p w:rsidR="00D60D65" w:rsidRPr="00D60D65" w:rsidRDefault="00D60D65" w:rsidP="00D60D65">
      <w:pPr>
        <w:widowControl/>
        <w:spacing w:line="560" w:lineRule="exact"/>
        <w:jc w:val="left"/>
        <w:rPr>
          <w:rFonts w:eastAsia="黑体"/>
          <w:szCs w:val="32"/>
        </w:rPr>
      </w:pPr>
    </w:p>
    <w:p w:rsidR="00D60D65" w:rsidRPr="00D60D65" w:rsidRDefault="00D60D65" w:rsidP="008C77A4">
      <w:pPr>
        <w:spacing w:line="560" w:lineRule="exact"/>
        <w:ind w:right="278"/>
        <w:jc w:val="center"/>
        <w:rPr>
          <w:rFonts w:eastAsia="方正小标宋_GBK"/>
          <w:sz w:val="44"/>
          <w:szCs w:val="44"/>
        </w:rPr>
      </w:pPr>
      <w:r w:rsidRPr="00D60D65">
        <w:rPr>
          <w:rFonts w:eastAsia="方正小标宋_GBK" w:hAnsi="Calibri"/>
          <w:sz w:val="44"/>
          <w:szCs w:val="44"/>
        </w:rPr>
        <w:t>需求引导型应用基础研究项目申报名额表</w:t>
      </w:r>
    </w:p>
    <w:p w:rsidR="00D60D65" w:rsidRPr="00D60D65" w:rsidRDefault="00D60D65" w:rsidP="00D60D65">
      <w:pPr>
        <w:spacing w:line="560" w:lineRule="exact"/>
        <w:ind w:right="180"/>
        <w:jc w:val="right"/>
        <w:rPr>
          <w:rFonts w:ascii="仿宋_GB2312" w:eastAsia="仿宋_GB2312"/>
          <w:sz w:val="28"/>
          <w:szCs w:val="28"/>
        </w:rPr>
      </w:pPr>
      <w:r w:rsidRPr="00D60D65">
        <w:rPr>
          <w:rFonts w:ascii="仿宋_GB2312" w:eastAsia="仿宋_GB2312" w:hAnsi="Calibri" w:hint="eastAsia"/>
          <w:sz w:val="28"/>
          <w:szCs w:val="28"/>
        </w:rPr>
        <w:t>单位：个</w:t>
      </w:r>
    </w:p>
    <w:tbl>
      <w:tblPr>
        <w:tblW w:w="51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3"/>
        <w:gridCol w:w="1257"/>
        <w:gridCol w:w="3662"/>
        <w:gridCol w:w="1392"/>
      </w:tblGrid>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ascii="宋体" w:hAnsi="宋体"/>
                <w:b/>
                <w:kern w:val="0"/>
                <w:sz w:val="24"/>
                <w:szCs w:val="24"/>
              </w:rPr>
            </w:pPr>
            <w:r w:rsidRPr="00D60D65">
              <w:rPr>
                <w:rFonts w:ascii="宋体" w:hAnsi="宋体"/>
                <w:b/>
                <w:kern w:val="0"/>
                <w:sz w:val="24"/>
                <w:szCs w:val="24"/>
              </w:rPr>
              <w:t>申报单位</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ascii="宋体" w:hAnsi="宋体"/>
                <w:b/>
                <w:kern w:val="0"/>
                <w:sz w:val="24"/>
                <w:szCs w:val="24"/>
              </w:rPr>
            </w:pPr>
            <w:r w:rsidRPr="00D60D65">
              <w:rPr>
                <w:rFonts w:ascii="宋体" w:hAnsi="宋体"/>
                <w:b/>
                <w:kern w:val="0"/>
                <w:sz w:val="24"/>
                <w:szCs w:val="24"/>
              </w:rPr>
              <w:t>总数</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ascii="宋体" w:hAnsi="宋体"/>
                <w:b/>
                <w:kern w:val="0"/>
                <w:sz w:val="24"/>
                <w:szCs w:val="24"/>
              </w:rPr>
            </w:pPr>
            <w:r w:rsidRPr="00D60D65">
              <w:rPr>
                <w:rFonts w:ascii="宋体" w:hAnsi="宋体"/>
                <w:b/>
                <w:kern w:val="0"/>
                <w:sz w:val="24"/>
                <w:szCs w:val="24"/>
              </w:rPr>
              <w:t>申报单位</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ascii="宋体" w:hAnsi="宋体"/>
                <w:b/>
                <w:kern w:val="0"/>
                <w:sz w:val="24"/>
                <w:szCs w:val="24"/>
              </w:rPr>
            </w:pPr>
            <w:r w:rsidRPr="00D60D65">
              <w:rPr>
                <w:rFonts w:ascii="宋体" w:hAnsi="宋体"/>
                <w:b/>
                <w:kern w:val="0"/>
                <w:sz w:val="24"/>
                <w:szCs w:val="24"/>
              </w:rPr>
              <w:t>总数</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kern w:val="0"/>
                <w:sz w:val="24"/>
                <w:szCs w:val="24"/>
              </w:rPr>
            </w:pPr>
            <w:r w:rsidRPr="00D60D65">
              <w:rPr>
                <w:kern w:val="0"/>
                <w:sz w:val="24"/>
                <w:szCs w:val="24"/>
              </w:rPr>
              <w:t>180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四川师范大学</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kern w:val="0"/>
                <w:sz w:val="24"/>
                <w:szCs w:val="24"/>
              </w:rPr>
            </w:pPr>
            <w:r w:rsidRPr="00D60D65">
              <w:rPr>
                <w:kern w:val="0"/>
                <w:sz w:val="24"/>
                <w:szCs w:val="24"/>
              </w:rPr>
              <w:t>30</w:t>
            </w:r>
          </w:p>
        </w:tc>
      </w:tr>
      <w:tr w:rsidR="00D60D65" w:rsidRPr="00D60D65" w:rsidTr="008C77A4">
        <w:trPr>
          <w:trHeight w:hRule="exact" w:val="691"/>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西南交通大学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kern w:val="0"/>
                <w:sz w:val="24"/>
                <w:szCs w:val="24"/>
              </w:rPr>
            </w:pPr>
            <w:r w:rsidRPr="00D60D65">
              <w:rPr>
                <w:kern w:val="0"/>
                <w:sz w:val="24"/>
                <w:szCs w:val="24"/>
              </w:rPr>
              <w:t>80</w:t>
            </w:r>
          </w:p>
        </w:tc>
        <w:tc>
          <w:tcPr>
            <w:tcW w:w="1970" w:type="pct"/>
            <w:tcBorders>
              <w:top w:val="single" w:sz="4" w:space="0" w:color="auto"/>
              <w:left w:val="single" w:sz="4" w:space="0" w:color="auto"/>
              <w:bottom w:val="single" w:sz="4" w:space="0" w:color="auto"/>
              <w:right w:val="single" w:sz="4" w:space="0" w:color="auto"/>
            </w:tcBorders>
            <w:vAlign w:val="center"/>
            <w:hideMark/>
          </w:tcPr>
          <w:p w:rsidR="008C77A4" w:rsidRDefault="00D60D65" w:rsidP="008C77A4">
            <w:pPr>
              <w:widowControl/>
              <w:spacing w:line="360" w:lineRule="exact"/>
              <w:jc w:val="center"/>
              <w:rPr>
                <w:rFonts w:eastAsia="仿宋_GB2312" w:hAnsi="Calibri"/>
                <w:kern w:val="0"/>
                <w:sz w:val="24"/>
                <w:szCs w:val="24"/>
              </w:rPr>
            </w:pPr>
            <w:r w:rsidRPr="00D60D65">
              <w:rPr>
                <w:rFonts w:eastAsia="仿宋_GB2312" w:hAnsi="Calibri"/>
                <w:kern w:val="0"/>
                <w:sz w:val="24"/>
                <w:szCs w:val="24"/>
              </w:rPr>
              <w:t>四川省医学科学院</w:t>
            </w:r>
          </w:p>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四川省人民医院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kern w:val="0"/>
                <w:sz w:val="24"/>
                <w:szCs w:val="24"/>
              </w:rPr>
            </w:pPr>
            <w:r w:rsidRPr="00D60D65">
              <w:rPr>
                <w:kern w:val="0"/>
                <w:sz w:val="24"/>
                <w:szCs w:val="24"/>
              </w:rPr>
              <w:t>30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电子科技大学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80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成都医学院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20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四川农业大学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60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西华师范大学</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20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成都理工大学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60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川北医学院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20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西南石油大学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60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四川省肿瘤医院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20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成都中医药大学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50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西南民族大学</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15</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西南医科大学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40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成都工业学院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15</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成都信息工程大学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40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攀枝花学院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15</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西南科技大学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40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西部战区总医院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15</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西华大学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30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内江师范学院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四川轻化工大学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30</w:t>
            </w:r>
          </w:p>
        </w:tc>
        <w:tc>
          <w:tcPr>
            <w:tcW w:w="1970"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绵阳师范学院</w:t>
            </w:r>
          </w:p>
        </w:tc>
        <w:tc>
          <w:tcPr>
            <w:tcW w:w="749"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10</w:t>
            </w:r>
          </w:p>
        </w:tc>
      </w:tr>
      <w:tr w:rsidR="00D60D65" w:rsidRPr="00D60D65" w:rsidTr="008C77A4">
        <w:trPr>
          <w:trHeight w:hRule="exact" w:val="454"/>
          <w:jc w:val="center"/>
        </w:trPr>
        <w:tc>
          <w:tcPr>
            <w:tcW w:w="1605"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hAnsi="Calibri"/>
                <w:kern w:val="0"/>
                <w:sz w:val="24"/>
                <w:szCs w:val="24"/>
              </w:rPr>
              <w:t>成都大学</w:t>
            </w:r>
          </w:p>
        </w:tc>
        <w:tc>
          <w:tcPr>
            <w:tcW w:w="676" w:type="pct"/>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8C77A4">
            <w:pPr>
              <w:widowControl/>
              <w:spacing w:line="360" w:lineRule="exact"/>
              <w:jc w:val="center"/>
              <w:rPr>
                <w:rFonts w:eastAsia="仿宋_GB2312"/>
                <w:kern w:val="0"/>
                <w:sz w:val="24"/>
                <w:szCs w:val="24"/>
              </w:rPr>
            </w:pPr>
            <w:r w:rsidRPr="00D60D65">
              <w:rPr>
                <w:rFonts w:eastAsia="仿宋_GB2312"/>
                <w:kern w:val="0"/>
                <w:sz w:val="24"/>
                <w:szCs w:val="24"/>
              </w:rPr>
              <w:t>30</w:t>
            </w:r>
          </w:p>
        </w:tc>
        <w:tc>
          <w:tcPr>
            <w:tcW w:w="1970" w:type="pct"/>
            <w:tcBorders>
              <w:top w:val="single" w:sz="4" w:space="0" w:color="auto"/>
              <w:left w:val="single" w:sz="4" w:space="0" w:color="auto"/>
              <w:bottom w:val="single" w:sz="4" w:space="0" w:color="auto"/>
              <w:right w:val="single" w:sz="4" w:space="0" w:color="auto"/>
            </w:tcBorders>
            <w:vAlign w:val="center"/>
          </w:tcPr>
          <w:p w:rsidR="00D60D65" w:rsidRPr="00D60D65" w:rsidRDefault="00D60D65" w:rsidP="008C77A4">
            <w:pPr>
              <w:widowControl/>
              <w:spacing w:line="360" w:lineRule="exact"/>
              <w:jc w:val="center"/>
              <w:rPr>
                <w:rFonts w:eastAsia="仿宋_GB2312"/>
                <w:kern w:val="0"/>
                <w:sz w:val="24"/>
                <w:szCs w:val="24"/>
              </w:rPr>
            </w:pPr>
          </w:p>
        </w:tc>
        <w:tc>
          <w:tcPr>
            <w:tcW w:w="749" w:type="pct"/>
            <w:tcBorders>
              <w:top w:val="single" w:sz="4" w:space="0" w:color="auto"/>
              <w:left w:val="single" w:sz="4" w:space="0" w:color="auto"/>
              <w:bottom w:val="single" w:sz="4" w:space="0" w:color="auto"/>
              <w:right w:val="single" w:sz="4" w:space="0" w:color="auto"/>
            </w:tcBorders>
            <w:vAlign w:val="center"/>
          </w:tcPr>
          <w:p w:rsidR="00D60D65" w:rsidRPr="00D60D65" w:rsidRDefault="00D60D65" w:rsidP="008C77A4">
            <w:pPr>
              <w:widowControl/>
              <w:spacing w:line="360" w:lineRule="exact"/>
              <w:jc w:val="center"/>
              <w:rPr>
                <w:rFonts w:eastAsia="仿宋_GB2312"/>
                <w:kern w:val="0"/>
                <w:sz w:val="24"/>
                <w:szCs w:val="24"/>
              </w:rPr>
            </w:pPr>
          </w:p>
        </w:tc>
      </w:tr>
    </w:tbl>
    <w:p w:rsidR="00D60D65" w:rsidRPr="00D60D65" w:rsidRDefault="00D60D65" w:rsidP="00D60D65">
      <w:pPr>
        <w:widowControl/>
        <w:adjustRightInd w:val="0"/>
        <w:snapToGrid w:val="0"/>
        <w:spacing w:line="340" w:lineRule="exact"/>
        <w:ind w:rightChars="-95" w:right="-304"/>
        <w:rPr>
          <w:rFonts w:eastAsia="仿宋_GB2312"/>
          <w:kern w:val="0"/>
          <w:sz w:val="24"/>
          <w:szCs w:val="24"/>
        </w:rPr>
      </w:pPr>
      <w:r w:rsidRPr="00D60D65">
        <w:rPr>
          <w:rFonts w:eastAsia="仿宋_GB2312" w:hAnsi="Calibri"/>
          <w:bCs/>
          <w:kern w:val="0"/>
          <w:sz w:val="24"/>
          <w:szCs w:val="24"/>
        </w:rPr>
        <w:t>注</w:t>
      </w:r>
      <w:r w:rsidRPr="00D60D65">
        <w:rPr>
          <w:rFonts w:eastAsia="仿宋_GB2312" w:hAnsi="Calibri"/>
          <w:kern w:val="0"/>
          <w:sz w:val="24"/>
          <w:szCs w:val="24"/>
        </w:rPr>
        <w:t>：</w:t>
      </w:r>
      <w:r w:rsidRPr="00D60D65">
        <w:rPr>
          <w:rFonts w:eastAsia="仿宋_GB2312"/>
          <w:kern w:val="0"/>
          <w:sz w:val="24"/>
          <w:szCs w:val="24"/>
        </w:rPr>
        <w:t>1.</w:t>
      </w:r>
      <w:r w:rsidRPr="00D60D65">
        <w:rPr>
          <w:rFonts w:eastAsia="仿宋_GB2312" w:hAnsi="Calibri"/>
          <w:kern w:val="0"/>
          <w:sz w:val="24"/>
          <w:szCs w:val="24"/>
        </w:rPr>
        <w:t>未涉及单位申报的项目总数不超过</w:t>
      </w:r>
      <w:r w:rsidRPr="00D60D65">
        <w:rPr>
          <w:rFonts w:eastAsia="仿宋_GB2312"/>
          <w:kern w:val="0"/>
          <w:sz w:val="24"/>
          <w:szCs w:val="24"/>
        </w:rPr>
        <w:t>5</w:t>
      </w:r>
      <w:r w:rsidRPr="00D60D65">
        <w:rPr>
          <w:rFonts w:eastAsia="仿宋_GB2312" w:hAnsi="Calibri"/>
          <w:kern w:val="0"/>
          <w:sz w:val="24"/>
          <w:szCs w:val="24"/>
        </w:rPr>
        <w:t>项；</w:t>
      </w:r>
    </w:p>
    <w:p w:rsidR="00D60D65" w:rsidRPr="00D60D65" w:rsidRDefault="00D60D65" w:rsidP="008C77A4">
      <w:pPr>
        <w:widowControl/>
        <w:adjustRightInd w:val="0"/>
        <w:snapToGrid w:val="0"/>
        <w:spacing w:line="340" w:lineRule="exact"/>
        <w:ind w:rightChars="-95" w:right="-304" w:firstLineChars="200" w:firstLine="480"/>
        <w:rPr>
          <w:rFonts w:eastAsia="仿宋_GB2312"/>
          <w:kern w:val="0"/>
          <w:sz w:val="24"/>
          <w:szCs w:val="24"/>
        </w:rPr>
      </w:pPr>
      <w:r w:rsidRPr="00D60D65">
        <w:rPr>
          <w:rFonts w:eastAsia="仿宋_GB2312"/>
          <w:kern w:val="0"/>
          <w:sz w:val="24"/>
          <w:szCs w:val="24"/>
        </w:rPr>
        <w:t>2.</w:t>
      </w:r>
      <w:r w:rsidRPr="00D60D65">
        <w:rPr>
          <w:rFonts w:eastAsia="仿宋_GB2312" w:hAnsi="Calibri"/>
          <w:kern w:val="0"/>
          <w:sz w:val="24"/>
          <w:szCs w:val="24"/>
        </w:rPr>
        <w:t>单位超额申报将不予受理；</w:t>
      </w:r>
    </w:p>
    <w:p w:rsidR="00D60D65" w:rsidRPr="00D60D65" w:rsidRDefault="00D60D65" w:rsidP="008C77A4">
      <w:pPr>
        <w:widowControl/>
        <w:adjustRightInd w:val="0"/>
        <w:snapToGrid w:val="0"/>
        <w:spacing w:line="340" w:lineRule="exact"/>
        <w:ind w:rightChars="-95" w:right="-304" w:firstLineChars="200" w:firstLine="480"/>
        <w:rPr>
          <w:rFonts w:eastAsia="仿宋_GB2312"/>
          <w:kern w:val="0"/>
          <w:sz w:val="24"/>
          <w:szCs w:val="24"/>
        </w:rPr>
      </w:pPr>
      <w:r w:rsidRPr="00D60D65">
        <w:rPr>
          <w:rFonts w:eastAsia="仿宋_GB2312"/>
          <w:kern w:val="0"/>
          <w:sz w:val="24"/>
          <w:szCs w:val="24"/>
        </w:rPr>
        <w:t>3.</w:t>
      </w:r>
      <w:r w:rsidRPr="00D60D65">
        <w:rPr>
          <w:rFonts w:eastAsia="仿宋_GB2312" w:hAnsi="Calibri"/>
          <w:kern w:val="0"/>
          <w:sz w:val="24"/>
          <w:szCs w:val="24"/>
        </w:rPr>
        <w:t>在川国家重点实验室、四川省重点实验室固定研发人员（已备案）申报项目总数不超过</w:t>
      </w:r>
      <w:r w:rsidRPr="00D60D65">
        <w:rPr>
          <w:rFonts w:eastAsia="仿宋_GB2312"/>
          <w:kern w:val="0"/>
          <w:sz w:val="24"/>
          <w:szCs w:val="24"/>
        </w:rPr>
        <w:t>3</w:t>
      </w:r>
      <w:r w:rsidRPr="00D60D65">
        <w:rPr>
          <w:rFonts w:eastAsia="仿宋_GB2312" w:hAnsi="Calibri"/>
          <w:kern w:val="0"/>
          <w:sz w:val="24"/>
          <w:szCs w:val="24"/>
        </w:rPr>
        <w:t>项，且不受单位项目申报名额限制；</w:t>
      </w:r>
    </w:p>
    <w:p w:rsidR="00D60D65" w:rsidRPr="00D60D65" w:rsidRDefault="00D60D65" w:rsidP="008C77A4">
      <w:pPr>
        <w:widowControl/>
        <w:adjustRightInd w:val="0"/>
        <w:snapToGrid w:val="0"/>
        <w:spacing w:line="340" w:lineRule="exact"/>
        <w:ind w:rightChars="-95" w:right="-304" w:firstLineChars="200" w:firstLine="480"/>
        <w:rPr>
          <w:rFonts w:eastAsia="黑体"/>
          <w:sz w:val="24"/>
          <w:szCs w:val="24"/>
        </w:rPr>
      </w:pPr>
      <w:r w:rsidRPr="00D60D65">
        <w:rPr>
          <w:rFonts w:eastAsia="仿宋_GB2312"/>
          <w:kern w:val="0"/>
          <w:sz w:val="24"/>
          <w:szCs w:val="24"/>
        </w:rPr>
        <w:t>4.</w:t>
      </w:r>
      <w:r w:rsidRPr="00D60D65">
        <w:rPr>
          <w:rFonts w:eastAsia="仿宋_GB2312" w:hAnsi="Calibri"/>
          <w:kern w:val="0"/>
          <w:sz w:val="24"/>
          <w:szCs w:val="24"/>
        </w:rPr>
        <w:t>曾获四川省杰出青年科技人才和四川省青年科技创新研究团队项目支持的主要负责人申报的项目，不受单位项目申报名额限制，且无申报总数限制。</w:t>
      </w:r>
    </w:p>
    <w:p w:rsidR="00D60D65" w:rsidRPr="00D60D65" w:rsidRDefault="00D60D65" w:rsidP="008C77A4">
      <w:pPr>
        <w:widowControl/>
        <w:adjustRightInd w:val="0"/>
        <w:snapToGrid w:val="0"/>
        <w:spacing w:line="340" w:lineRule="exact"/>
        <w:ind w:firstLineChars="200" w:firstLine="480"/>
        <w:rPr>
          <w:rFonts w:eastAsia="仿宋_GB2312"/>
          <w:kern w:val="0"/>
          <w:sz w:val="24"/>
          <w:szCs w:val="24"/>
        </w:rPr>
      </w:pPr>
      <w:r w:rsidRPr="00D60D65">
        <w:rPr>
          <w:rFonts w:eastAsia="仿宋_GB2312"/>
          <w:kern w:val="0"/>
          <w:sz w:val="24"/>
          <w:szCs w:val="24"/>
        </w:rPr>
        <w:t>5.</w:t>
      </w:r>
      <w:r w:rsidRPr="00D60D65">
        <w:rPr>
          <w:rFonts w:eastAsia="仿宋_GB2312" w:hAnsi="Calibri"/>
          <w:kern w:val="0"/>
          <w:sz w:val="24"/>
          <w:szCs w:val="24"/>
        </w:rPr>
        <w:t>按照《关于印发支持四川省重点实验室全力开展疫情防控科技攻关十条政策措施的通知（川科基函〔</w:t>
      </w:r>
      <w:r w:rsidRPr="00D60D65">
        <w:rPr>
          <w:rFonts w:eastAsia="仿宋_GB2312"/>
          <w:kern w:val="0"/>
          <w:sz w:val="24"/>
          <w:szCs w:val="24"/>
        </w:rPr>
        <w:t>2020</w:t>
      </w:r>
      <w:r w:rsidRPr="00D60D65">
        <w:rPr>
          <w:rFonts w:eastAsia="仿宋_GB2312" w:hAnsi="Calibri"/>
          <w:kern w:val="0"/>
          <w:sz w:val="24"/>
          <w:szCs w:val="24"/>
        </w:rPr>
        <w:t>〕</w:t>
      </w:r>
      <w:r w:rsidRPr="00D60D65">
        <w:rPr>
          <w:rFonts w:eastAsia="仿宋_GB2312"/>
          <w:kern w:val="0"/>
          <w:sz w:val="24"/>
          <w:szCs w:val="24"/>
        </w:rPr>
        <w:t>1</w:t>
      </w:r>
      <w:r w:rsidRPr="00D60D65">
        <w:rPr>
          <w:rFonts w:eastAsia="仿宋_GB2312" w:hAnsi="Calibri"/>
          <w:kern w:val="0"/>
          <w:sz w:val="24"/>
          <w:szCs w:val="24"/>
        </w:rPr>
        <w:t>号）》有关内容，对实验室相关人员申报的项目予以优先支持（单位盖章证明原件扫描后作为附件在四川省科技管理信息系统上传）。</w:t>
      </w:r>
    </w:p>
    <w:p w:rsidR="00D60D65" w:rsidRPr="00D60D65" w:rsidRDefault="00D60D65" w:rsidP="00D60D65">
      <w:pPr>
        <w:widowControl/>
        <w:jc w:val="left"/>
        <w:rPr>
          <w:rFonts w:eastAsia="仿宋_GB2312"/>
          <w:kern w:val="0"/>
          <w:sz w:val="28"/>
          <w:szCs w:val="28"/>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spacing w:line="560" w:lineRule="exact"/>
        <w:jc w:val="left"/>
        <w:rPr>
          <w:rFonts w:eastAsia="黑体"/>
          <w:szCs w:val="32"/>
        </w:rPr>
      </w:pPr>
      <w:r w:rsidRPr="00D60D65">
        <w:rPr>
          <w:rFonts w:eastAsia="黑体" w:hAnsi="黑体"/>
          <w:szCs w:val="32"/>
        </w:rPr>
        <w:lastRenderedPageBreak/>
        <w:t>附件</w:t>
      </w:r>
      <w:r w:rsidRPr="00D60D65">
        <w:rPr>
          <w:rFonts w:eastAsia="黑体"/>
          <w:szCs w:val="32"/>
        </w:rPr>
        <w:t>2</w:t>
      </w:r>
    </w:p>
    <w:p w:rsidR="008C77A4" w:rsidRDefault="008C77A4" w:rsidP="00D60D65">
      <w:pPr>
        <w:spacing w:line="600" w:lineRule="exact"/>
        <w:jc w:val="center"/>
        <w:rPr>
          <w:rFonts w:eastAsia="方正小标宋_GBK"/>
          <w:sz w:val="44"/>
          <w:szCs w:val="44"/>
        </w:rPr>
      </w:pPr>
    </w:p>
    <w:p w:rsidR="008C77A4" w:rsidRDefault="00D60D65" w:rsidP="00A05667">
      <w:pPr>
        <w:spacing w:line="54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年度高新技术领域重点研发计划</w:t>
      </w:r>
    </w:p>
    <w:p w:rsidR="00D60D65" w:rsidRPr="00D60D65" w:rsidRDefault="00D60D65" w:rsidP="00A05667">
      <w:pPr>
        <w:spacing w:line="540" w:lineRule="exact"/>
        <w:jc w:val="center"/>
        <w:rPr>
          <w:rFonts w:eastAsia="方正小标宋简体"/>
          <w:sz w:val="44"/>
          <w:szCs w:val="44"/>
        </w:rPr>
      </w:pPr>
      <w:r w:rsidRPr="00D60D65">
        <w:rPr>
          <w:rFonts w:eastAsia="方正小标宋_GBK"/>
          <w:sz w:val="44"/>
          <w:szCs w:val="44"/>
        </w:rPr>
        <w:t>项目申报指南</w:t>
      </w:r>
    </w:p>
    <w:p w:rsidR="00D60D65" w:rsidRPr="00D60D65" w:rsidRDefault="00D60D65" w:rsidP="00A05667">
      <w:pPr>
        <w:spacing w:line="540" w:lineRule="exact"/>
        <w:jc w:val="center"/>
        <w:rPr>
          <w:rFonts w:ascii="楷体_GB2312" w:eastAsia="楷体_GB2312"/>
          <w:szCs w:val="32"/>
        </w:rPr>
      </w:pPr>
      <w:r w:rsidRPr="00D60D65">
        <w:rPr>
          <w:rFonts w:ascii="楷体_GB2312" w:eastAsia="楷体_GB2312" w:hAnsi="Calibri" w:hint="eastAsia"/>
          <w:szCs w:val="32"/>
        </w:rPr>
        <w:t>（在线填写</w:t>
      </w:r>
      <w:r w:rsidRPr="00D60D65">
        <w:rPr>
          <w:rFonts w:ascii="楷体_GB2312" w:eastAsia="楷体_GB2312" w:hint="eastAsia"/>
          <w:szCs w:val="32"/>
        </w:rPr>
        <w:t>“</w:t>
      </w:r>
      <w:r w:rsidRPr="00D60D65">
        <w:rPr>
          <w:rFonts w:ascii="楷体_GB2312" w:eastAsia="楷体_GB2312" w:hAnsi="Calibri" w:hint="eastAsia"/>
          <w:szCs w:val="32"/>
        </w:rPr>
        <w:t>四川省重点研发项目申报书</w:t>
      </w:r>
      <w:r w:rsidRPr="00D60D65">
        <w:rPr>
          <w:rFonts w:ascii="楷体_GB2312" w:eastAsia="楷体_GB2312" w:hint="eastAsia"/>
          <w:szCs w:val="32"/>
        </w:rPr>
        <w:t>”</w:t>
      </w:r>
      <w:r w:rsidRPr="00D60D65">
        <w:rPr>
          <w:rFonts w:ascii="楷体_GB2312" w:eastAsia="楷体_GB2312" w:hAnsi="Calibri" w:hint="eastAsia"/>
          <w:szCs w:val="32"/>
        </w:rPr>
        <w:t>）</w:t>
      </w:r>
    </w:p>
    <w:p w:rsidR="00D60D65" w:rsidRPr="00D60D65" w:rsidRDefault="00D60D65" w:rsidP="00A05667">
      <w:pPr>
        <w:spacing w:line="540" w:lineRule="exact"/>
        <w:ind w:firstLineChars="200" w:firstLine="632"/>
        <w:rPr>
          <w:rFonts w:eastAsia="仿宋_GB2312"/>
          <w:color w:val="000000"/>
          <w:szCs w:val="32"/>
        </w:rPr>
      </w:pPr>
    </w:p>
    <w:p w:rsidR="00D60D65" w:rsidRPr="00D60D65" w:rsidRDefault="00D60D65" w:rsidP="00A05667">
      <w:pPr>
        <w:spacing w:line="540" w:lineRule="exact"/>
        <w:ind w:firstLineChars="200" w:firstLine="632"/>
        <w:rPr>
          <w:rFonts w:eastAsia="仿宋_GB2312"/>
          <w:color w:val="FF0000"/>
          <w:szCs w:val="32"/>
        </w:rPr>
      </w:pPr>
      <w:r w:rsidRPr="00D60D65">
        <w:rPr>
          <w:rFonts w:eastAsia="仿宋_GB2312"/>
          <w:color w:val="000000"/>
          <w:szCs w:val="32"/>
        </w:rPr>
        <w:t>全面贯彻省委十一届三次、四次、五次、六次、七次全会精神，按照省委、省政府重大决策和工作部署，深入落实</w:t>
      </w:r>
      <w:r w:rsidRPr="00D60D65">
        <w:rPr>
          <w:rFonts w:eastAsia="仿宋_GB2312"/>
          <w:color w:val="000000"/>
          <w:szCs w:val="32"/>
        </w:rPr>
        <w:t>“</w:t>
      </w:r>
      <w:r w:rsidRPr="00D60D65">
        <w:rPr>
          <w:rFonts w:eastAsia="仿宋_GB2312"/>
          <w:color w:val="000000"/>
          <w:szCs w:val="32"/>
        </w:rPr>
        <w:t>一干多支、五区协同</w:t>
      </w:r>
      <w:r w:rsidRPr="00D60D65">
        <w:rPr>
          <w:rFonts w:eastAsia="仿宋_GB2312"/>
          <w:color w:val="000000"/>
          <w:szCs w:val="32"/>
        </w:rPr>
        <w:t>”“</w:t>
      </w:r>
      <w:r w:rsidRPr="00D60D65">
        <w:rPr>
          <w:rFonts w:eastAsia="仿宋_GB2312"/>
          <w:color w:val="000000"/>
          <w:szCs w:val="32"/>
        </w:rPr>
        <w:t>四向拓展、全域开放</w:t>
      </w:r>
      <w:r w:rsidRPr="00D60D65">
        <w:rPr>
          <w:rFonts w:eastAsia="仿宋_GB2312"/>
          <w:color w:val="000000"/>
          <w:szCs w:val="32"/>
        </w:rPr>
        <w:t>”</w:t>
      </w:r>
      <w:r w:rsidRPr="00D60D65">
        <w:rPr>
          <w:rFonts w:eastAsia="仿宋_GB2312"/>
          <w:color w:val="000000"/>
          <w:szCs w:val="32"/>
        </w:rPr>
        <w:t>重大战略，围绕</w:t>
      </w:r>
      <w:r w:rsidRPr="00D60D65">
        <w:rPr>
          <w:rFonts w:eastAsia="仿宋_GB2312"/>
          <w:color w:val="000000"/>
          <w:szCs w:val="32"/>
        </w:rPr>
        <w:t>“5+1”</w:t>
      </w:r>
      <w:r w:rsidRPr="00D60D65">
        <w:rPr>
          <w:rFonts w:eastAsia="仿宋_GB2312"/>
          <w:color w:val="000000"/>
          <w:szCs w:val="32"/>
        </w:rPr>
        <w:t>现代产业</w:t>
      </w:r>
      <w:r w:rsidRPr="00D60D65">
        <w:rPr>
          <w:rFonts w:eastAsia="仿宋_GB2312"/>
          <w:color w:val="000000"/>
          <w:szCs w:val="32"/>
        </w:rPr>
        <w:t>“16+1”</w:t>
      </w:r>
      <w:r w:rsidRPr="00D60D65">
        <w:rPr>
          <w:rFonts w:eastAsia="仿宋_GB2312"/>
          <w:color w:val="000000"/>
          <w:szCs w:val="32"/>
        </w:rPr>
        <w:t>重点领域，</w:t>
      </w:r>
      <w:r w:rsidRPr="00D60D65">
        <w:rPr>
          <w:rFonts w:eastAsia="仿宋_GB2312"/>
          <w:color w:val="000000"/>
          <w:szCs w:val="32"/>
        </w:rPr>
        <w:t>“10+3”</w:t>
      </w:r>
      <w:r w:rsidRPr="00D60D65">
        <w:rPr>
          <w:rFonts w:eastAsia="仿宋_GB2312"/>
          <w:color w:val="000000"/>
          <w:szCs w:val="32"/>
        </w:rPr>
        <w:t>现代农业部分领域和科技协同创新等重点任务开展关键核心技术攻关，为全省构建现代产业体系和高新技术产业发展壮大提供有力支撑。</w:t>
      </w:r>
    </w:p>
    <w:p w:rsidR="00D60D65" w:rsidRPr="00D60D65" w:rsidRDefault="00D60D65" w:rsidP="00A05667">
      <w:pPr>
        <w:keepNext/>
        <w:widowControl/>
        <w:numPr>
          <w:ilvl w:val="0"/>
          <w:numId w:val="23"/>
        </w:numPr>
        <w:spacing w:line="540" w:lineRule="exact"/>
        <w:jc w:val="left"/>
        <w:outlineLvl w:val="0"/>
        <w:rPr>
          <w:rFonts w:eastAsia="黑体"/>
          <w:bCs/>
          <w:color w:val="000000"/>
          <w:kern w:val="32"/>
          <w:szCs w:val="32"/>
        </w:rPr>
      </w:pPr>
      <w:bookmarkStart w:id="1" w:name="_Toc13041086"/>
      <w:r w:rsidRPr="00D60D65">
        <w:rPr>
          <w:rFonts w:eastAsia="黑体"/>
          <w:bCs/>
          <w:color w:val="000000"/>
          <w:kern w:val="32"/>
          <w:szCs w:val="32"/>
        </w:rPr>
        <w:t>总体绩效目标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高新技术领域力争突破关键技术</w:t>
      </w:r>
      <w:r w:rsidRPr="00D60D65">
        <w:rPr>
          <w:rFonts w:eastAsia="仿宋_GB2312"/>
          <w:color w:val="000000"/>
          <w:szCs w:val="32"/>
        </w:rPr>
        <w:t>300</w:t>
      </w:r>
      <w:r w:rsidRPr="00D60D65">
        <w:rPr>
          <w:rFonts w:eastAsia="仿宋_GB2312"/>
          <w:color w:val="000000"/>
          <w:szCs w:val="32"/>
        </w:rPr>
        <w:t>项以上，申请软著、专利</w:t>
      </w:r>
      <w:r w:rsidRPr="00D60D65">
        <w:rPr>
          <w:rFonts w:eastAsia="仿宋_GB2312"/>
          <w:color w:val="000000"/>
          <w:szCs w:val="32"/>
        </w:rPr>
        <w:t>500</w:t>
      </w:r>
      <w:r w:rsidRPr="00D60D65">
        <w:rPr>
          <w:rFonts w:eastAsia="仿宋_GB2312"/>
          <w:color w:val="000000"/>
          <w:szCs w:val="32"/>
        </w:rPr>
        <w:t>项以上，获得授权</w:t>
      </w:r>
      <w:r w:rsidRPr="00D60D65">
        <w:rPr>
          <w:rFonts w:eastAsia="仿宋_GB2312"/>
          <w:color w:val="000000"/>
          <w:szCs w:val="32"/>
        </w:rPr>
        <w:t>200</w:t>
      </w:r>
      <w:r w:rsidRPr="00D60D65">
        <w:rPr>
          <w:rFonts w:eastAsia="仿宋_GB2312"/>
          <w:color w:val="000000"/>
          <w:szCs w:val="32"/>
        </w:rPr>
        <w:t>项以上，形成重点产品</w:t>
      </w:r>
      <w:r w:rsidRPr="00D60D65">
        <w:rPr>
          <w:rFonts w:eastAsia="仿宋_GB2312"/>
          <w:color w:val="000000"/>
          <w:szCs w:val="32"/>
        </w:rPr>
        <w:t>120</w:t>
      </w:r>
      <w:r w:rsidRPr="00D60D65">
        <w:rPr>
          <w:rFonts w:eastAsia="仿宋_GB2312"/>
          <w:color w:val="000000"/>
          <w:szCs w:val="32"/>
        </w:rPr>
        <w:t>款以上，实现新增销售收入达</w:t>
      </w:r>
      <w:r w:rsidRPr="00D60D65">
        <w:rPr>
          <w:rFonts w:eastAsia="仿宋_GB2312"/>
          <w:color w:val="000000"/>
          <w:szCs w:val="32"/>
        </w:rPr>
        <w:t>30</w:t>
      </w:r>
      <w:r w:rsidRPr="00D60D65">
        <w:rPr>
          <w:rFonts w:eastAsia="仿宋_GB2312"/>
          <w:color w:val="000000"/>
          <w:szCs w:val="32"/>
        </w:rPr>
        <w:t>亿元以上。</w:t>
      </w:r>
    </w:p>
    <w:p w:rsidR="00D60D65" w:rsidRPr="00D60D65" w:rsidRDefault="00D60D65" w:rsidP="00A05667">
      <w:pPr>
        <w:keepNext/>
        <w:widowControl/>
        <w:spacing w:line="540" w:lineRule="exact"/>
        <w:ind w:firstLineChars="200" w:firstLine="632"/>
        <w:jc w:val="left"/>
        <w:outlineLvl w:val="0"/>
        <w:rPr>
          <w:rFonts w:eastAsia="黑体"/>
          <w:bCs/>
          <w:color w:val="000000"/>
          <w:kern w:val="32"/>
          <w:szCs w:val="32"/>
        </w:rPr>
      </w:pPr>
      <w:r w:rsidRPr="00D60D65">
        <w:rPr>
          <w:rFonts w:eastAsia="黑体"/>
          <w:bCs/>
          <w:color w:val="000000"/>
          <w:kern w:val="32"/>
          <w:szCs w:val="32"/>
        </w:rPr>
        <w:t>二、资金支持方式</w:t>
      </w:r>
      <w:bookmarkEnd w:id="1"/>
    </w:p>
    <w:p w:rsidR="00D60D65" w:rsidRPr="00D60D65" w:rsidRDefault="00D60D65" w:rsidP="00A05667">
      <w:pPr>
        <w:widowControl/>
        <w:snapToGrid w:val="0"/>
        <w:spacing w:line="540" w:lineRule="exact"/>
        <w:ind w:firstLineChars="200" w:firstLine="632"/>
        <w:rPr>
          <w:color w:val="000000"/>
          <w:szCs w:val="22"/>
        </w:rPr>
      </w:pPr>
      <w:r w:rsidRPr="00D60D65">
        <w:rPr>
          <w:rFonts w:eastAsia="仿宋_GB2312"/>
          <w:color w:val="000000"/>
          <w:kern w:val="0"/>
          <w:szCs w:val="32"/>
        </w:rPr>
        <w:t>专项资金采取前补助支持方式。</w:t>
      </w:r>
    </w:p>
    <w:p w:rsidR="00D60D65" w:rsidRPr="00D60D65" w:rsidRDefault="00D60D65" w:rsidP="00A05667">
      <w:pPr>
        <w:keepNext/>
        <w:widowControl/>
        <w:spacing w:line="540" w:lineRule="exact"/>
        <w:ind w:firstLineChars="200" w:firstLine="632"/>
        <w:jc w:val="left"/>
        <w:outlineLvl w:val="0"/>
        <w:rPr>
          <w:rFonts w:eastAsia="黑体"/>
          <w:bCs/>
          <w:color w:val="000000"/>
          <w:kern w:val="32"/>
          <w:szCs w:val="32"/>
        </w:rPr>
      </w:pPr>
      <w:bookmarkStart w:id="2" w:name="_Toc13041087"/>
      <w:r w:rsidRPr="00D60D65">
        <w:rPr>
          <w:rFonts w:eastAsia="黑体"/>
          <w:bCs/>
          <w:color w:val="000000"/>
          <w:kern w:val="32"/>
          <w:szCs w:val="32"/>
        </w:rPr>
        <w:t>三、支持类型和经费</w:t>
      </w:r>
      <w:bookmarkEnd w:id="2"/>
    </w:p>
    <w:p w:rsidR="00A05667" w:rsidRDefault="00D60D65" w:rsidP="00A05667">
      <w:pPr>
        <w:widowControl/>
        <w:snapToGrid w:val="0"/>
        <w:spacing w:line="540" w:lineRule="exact"/>
        <w:ind w:firstLineChars="200" w:firstLine="632"/>
        <w:rPr>
          <w:rFonts w:eastAsia="仿宋_GB2312"/>
          <w:color w:val="000000"/>
          <w:kern w:val="0"/>
          <w:szCs w:val="32"/>
        </w:rPr>
      </w:pPr>
      <w:r w:rsidRPr="00D60D65">
        <w:rPr>
          <w:rFonts w:eastAsia="仿宋_GB2312"/>
          <w:color w:val="000000"/>
          <w:kern w:val="0"/>
          <w:szCs w:val="32"/>
        </w:rPr>
        <w:t>按照</w:t>
      </w:r>
      <w:r w:rsidRPr="00D60D65">
        <w:rPr>
          <w:rFonts w:eastAsia="仿宋_GB2312"/>
          <w:color w:val="000000"/>
          <w:kern w:val="0"/>
          <w:szCs w:val="32"/>
        </w:rPr>
        <w:t>“5+1”</w:t>
      </w:r>
      <w:r w:rsidRPr="00D60D65">
        <w:rPr>
          <w:rFonts w:eastAsia="仿宋_GB2312"/>
          <w:color w:val="000000"/>
          <w:kern w:val="0"/>
          <w:szCs w:val="32"/>
        </w:rPr>
        <w:t>产业重大项目</w:t>
      </w:r>
      <w:r w:rsidRPr="00D60D65">
        <w:rPr>
          <w:rFonts w:eastAsia="仿宋_GB2312"/>
          <w:color w:val="000000"/>
          <w:szCs w:val="32"/>
        </w:rPr>
        <w:t>、</w:t>
      </w:r>
      <w:r w:rsidRPr="00D60D65">
        <w:rPr>
          <w:rFonts w:eastAsia="仿宋_GB2312"/>
          <w:color w:val="000000"/>
          <w:kern w:val="0"/>
          <w:szCs w:val="32"/>
        </w:rPr>
        <w:t>“5+1”</w:t>
      </w:r>
      <w:r w:rsidRPr="00D60D65">
        <w:rPr>
          <w:rFonts w:eastAsia="仿宋_GB2312"/>
          <w:color w:val="000000"/>
          <w:kern w:val="0"/>
          <w:szCs w:val="32"/>
        </w:rPr>
        <w:t>产业面上项目和协同创新项目进行分类支持。</w:t>
      </w:r>
      <w:bookmarkStart w:id="3" w:name="_Toc13041088"/>
    </w:p>
    <w:p w:rsidR="006D081E" w:rsidRDefault="00D60D65" w:rsidP="006D081E">
      <w:pPr>
        <w:snapToGrid w:val="0"/>
        <w:spacing w:line="540" w:lineRule="exact"/>
        <w:ind w:firstLineChars="200" w:firstLine="632"/>
        <w:rPr>
          <w:rFonts w:eastAsia="楷体_GB2312"/>
          <w:bCs/>
          <w:iCs/>
          <w:color w:val="000000"/>
          <w:kern w:val="0"/>
          <w:szCs w:val="28"/>
        </w:rPr>
      </w:pPr>
      <w:r w:rsidRPr="00D60D65">
        <w:rPr>
          <w:rFonts w:eastAsia="楷体_GB2312"/>
          <w:bCs/>
          <w:iCs/>
          <w:color w:val="000000"/>
          <w:kern w:val="0"/>
          <w:szCs w:val="28"/>
        </w:rPr>
        <w:t>（一）</w:t>
      </w:r>
      <w:r w:rsidRPr="00D60D65">
        <w:rPr>
          <w:rFonts w:eastAsia="楷体_GB2312"/>
          <w:bCs/>
          <w:iCs/>
          <w:color w:val="000000"/>
          <w:kern w:val="0"/>
          <w:szCs w:val="28"/>
        </w:rPr>
        <w:t>“5+1”</w:t>
      </w:r>
      <w:r w:rsidRPr="00D60D65">
        <w:rPr>
          <w:rFonts w:eastAsia="楷体_GB2312"/>
          <w:bCs/>
          <w:iCs/>
          <w:color w:val="000000"/>
          <w:kern w:val="0"/>
          <w:szCs w:val="28"/>
        </w:rPr>
        <w:t>产业重大项目</w:t>
      </w:r>
      <w:bookmarkEnd w:id="3"/>
      <w:r w:rsidR="008C77A4">
        <w:rPr>
          <w:rFonts w:eastAsia="楷体_GB2312" w:hint="eastAsia"/>
          <w:bCs/>
          <w:iCs/>
          <w:color w:val="000000"/>
          <w:kern w:val="0"/>
          <w:szCs w:val="28"/>
        </w:rPr>
        <w:t>。</w:t>
      </w:r>
    </w:p>
    <w:p w:rsidR="00D60D65" w:rsidRPr="00D60D65" w:rsidRDefault="00D60D65" w:rsidP="006D081E">
      <w:pPr>
        <w:snapToGrid w:val="0"/>
        <w:spacing w:line="540" w:lineRule="exact"/>
        <w:ind w:firstLineChars="200" w:firstLine="632"/>
        <w:rPr>
          <w:color w:val="000000"/>
          <w:szCs w:val="22"/>
        </w:rPr>
      </w:pPr>
      <w:r w:rsidRPr="00D60D65">
        <w:rPr>
          <w:rFonts w:eastAsia="仿宋_GB2312"/>
          <w:color w:val="000000"/>
          <w:kern w:val="0"/>
          <w:szCs w:val="32"/>
        </w:rPr>
        <w:t>根据我省产业发展实际，围绕贯彻落实《中共四川省委关于</w:t>
      </w:r>
      <w:r w:rsidRPr="00D60D65">
        <w:rPr>
          <w:rFonts w:eastAsia="仿宋_GB2312"/>
          <w:color w:val="000000"/>
          <w:kern w:val="0"/>
          <w:szCs w:val="32"/>
        </w:rPr>
        <w:lastRenderedPageBreak/>
        <w:t>深入学习贯彻习近平总书记对四川工作系列重要指示精神的决定》和《中共四川省委关于全面推动高质量发展的决定》，构建</w:t>
      </w:r>
      <w:r w:rsidRPr="00D60D65">
        <w:rPr>
          <w:color w:val="000000"/>
          <w:kern w:val="0"/>
          <w:szCs w:val="32"/>
        </w:rPr>
        <w:t>“5+1”</w:t>
      </w:r>
      <w:r w:rsidRPr="00D60D65">
        <w:rPr>
          <w:rFonts w:eastAsia="仿宋_GB2312"/>
          <w:color w:val="000000"/>
          <w:kern w:val="0"/>
          <w:szCs w:val="32"/>
        </w:rPr>
        <w:t>现代产业体系，为全省形成</w:t>
      </w:r>
      <w:r w:rsidRPr="00D60D65">
        <w:rPr>
          <w:color w:val="000000"/>
          <w:kern w:val="0"/>
          <w:szCs w:val="32"/>
        </w:rPr>
        <w:t>“</w:t>
      </w:r>
      <w:r w:rsidRPr="00D60D65">
        <w:rPr>
          <w:rFonts w:eastAsia="仿宋_GB2312"/>
          <w:color w:val="000000"/>
          <w:kern w:val="0"/>
          <w:szCs w:val="32"/>
        </w:rPr>
        <w:t>一干多支、五区协同</w:t>
      </w:r>
      <w:r w:rsidRPr="00D60D65">
        <w:rPr>
          <w:color w:val="000000"/>
          <w:kern w:val="0"/>
          <w:szCs w:val="32"/>
        </w:rPr>
        <w:t>”</w:t>
      </w:r>
      <w:r w:rsidRPr="00D60D65">
        <w:rPr>
          <w:rFonts w:eastAsia="仿宋_GB2312"/>
          <w:color w:val="000000"/>
          <w:kern w:val="0"/>
          <w:szCs w:val="32"/>
        </w:rPr>
        <w:t>发展格局提供科技支撑，加快打造一批具有国际领先水平和区域辐射带动力的现代产业集群，以企业为主体，鼓励产学研联合，支持在高新技术产业园区、产业化示范基地和各市</w:t>
      </w:r>
      <w:r w:rsidRPr="00D60D65">
        <w:rPr>
          <w:color w:val="000000"/>
          <w:kern w:val="0"/>
          <w:szCs w:val="32"/>
        </w:rPr>
        <w:t>（</w:t>
      </w:r>
      <w:r w:rsidRPr="00D60D65">
        <w:rPr>
          <w:rFonts w:eastAsia="仿宋_GB2312"/>
          <w:color w:val="000000"/>
          <w:kern w:val="0"/>
          <w:szCs w:val="32"/>
        </w:rPr>
        <w:t>州</w:t>
      </w:r>
      <w:r w:rsidRPr="00D60D65">
        <w:rPr>
          <w:color w:val="000000"/>
          <w:kern w:val="0"/>
          <w:szCs w:val="32"/>
        </w:rPr>
        <w:t>）</w:t>
      </w:r>
      <w:r w:rsidRPr="00D60D65">
        <w:rPr>
          <w:rFonts w:eastAsia="仿宋_GB2312"/>
          <w:color w:val="000000"/>
          <w:kern w:val="0"/>
          <w:szCs w:val="32"/>
        </w:rPr>
        <w:t>布局重大产业化项目。注重解决当前和未来一段时间市场需求和产业升级的新技术、新材料、新产品、新工艺等应用研究和集成示范，注重与应用基础研究的衔接，注重和扩大在创新中科技人员的自主权和鼓励自由探索。</w:t>
      </w:r>
    </w:p>
    <w:p w:rsidR="00D60D65" w:rsidRPr="00D60D65" w:rsidRDefault="00D60D65" w:rsidP="00A05667">
      <w:pPr>
        <w:widowControl/>
        <w:snapToGrid w:val="0"/>
        <w:spacing w:line="540" w:lineRule="exact"/>
        <w:ind w:firstLineChars="200" w:firstLine="632"/>
        <w:rPr>
          <w:color w:val="000000"/>
          <w:szCs w:val="22"/>
        </w:rPr>
      </w:pPr>
      <w:r w:rsidRPr="00D60D65">
        <w:rPr>
          <w:rFonts w:eastAsia="仿宋_GB2312"/>
          <w:color w:val="000000"/>
          <w:kern w:val="0"/>
          <w:szCs w:val="32"/>
        </w:rPr>
        <w:t>除特别说明外，经费支持额度一般不超过</w:t>
      </w:r>
      <w:r w:rsidRPr="00D60D65">
        <w:rPr>
          <w:color w:val="000000"/>
          <w:kern w:val="0"/>
          <w:szCs w:val="32"/>
        </w:rPr>
        <w:t>100</w:t>
      </w:r>
      <w:r w:rsidRPr="00D60D65">
        <w:rPr>
          <w:rFonts w:eastAsia="仿宋_GB2312"/>
          <w:color w:val="000000"/>
          <w:kern w:val="0"/>
          <w:szCs w:val="32"/>
        </w:rPr>
        <w:t>万元，具体见指南有关说明。</w:t>
      </w:r>
    </w:p>
    <w:p w:rsidR="00D60D65" w:rsidRPr="00D60D65" w:rsidRDefault="00D60D65" w:rsidP="00A05667">
      <w:pPr>
        <w:keepNext/>
        <w:widowControl/>
        <w:spacing w:line="540" w:lineRule="exact"/>
        <w:ind w:firstLineChars="200" w:firstLine="632"/>
        <w:jc w:val="left"/>
        <w:outlineLvl w:val="1"/>
        <w:rPr>
          <w:rFonts w:eastAsia="楷体_GB2312"/>
          <w:bCs/>
          <w:iCs/>
          <w:color w:val="000000"/>
          <w:kern w:val="0"/>
          <w:szCs w:val="28"/>
        </w:rPr>
      </w:pPr>
      <w:bookmarkStart w:id="4" w:name="_Toc13041090"/>
      <w:r w:rsidRPr="00D60D65">
        <w:rPr>
          <w:rFonts w:eastAsia="楷体_GB2312"/>
          <w:bCs/>
          <w:iCs/>
          <w:color w:val="000000"/>
          <w:kern w:val="0"/>
          <w:szCs w:val="28"/>
        </w:rPr>
        <w:t>(</w:t>
      </w:r>
      <w:r w:rsidRPr="00D60D65">
        <w:rPr>
          <w:rFonts w:eastAsia="楷体_GB2312"/>
          <w:bCs/>
          <w:iCs/>
          <w:color w:val="000000"/>
          <w:kern w:val="0"/>
          <w:szCs w:val="28"/>
        </w:rPr>
        <w:t>二</w:t>
      </w:r>
      <w:r w:rsidRPr="00D60D65">
        <w:rPr>
          <w:rFonts w:eastAsia="楷体_GB2312"/>
          <w:bCs/>
          <w:iCs/>
          <w:color w:val="000000"/>
          <w:kern w:val="0"/>
          <w:szCs w:val="28"/>
        </w:rPr>
        <w:t>)“5+1”</w:t>
      </w:r>
      <w:r w:rsidRPr="00D60D65">
        <w:rPr>
          <w:rFonts w:eastAsia="楷体_GB2312"/>
          <w:bCs/>
          <w:iCs/>
          <w:color w:val="000000"/>
          <w:kern w:val="0"/>
          <w:szCs w:val="28"/>
        </w:rPr>
        <w:t>产业面上项</w:t>
      </w:r>
      <w:bookmarkEnd w:id="4"/>
      <w:r w:rsidR="008C77A4">
        <w:rPr>
          <w:rFonts w:eastAsia="楷体_GB2312" w:hint="eastAsia"/>
          <w:bCs/>
          <w:iCs/>
          <w:color w:val="000000"/>
          <w:kern w:val="0"/>
          <w:szCs w:val="28"/>
        </w:rPr>
        <w:t>。</w:t>
      </w:r>
    </w:p>
    <w:p w:rsidR="00D60D65" w:rsidRPr="00D60D65" w:rsidRDefault="00D60D65" w:rsidP="00A05667">
      <w:pPr>
        <w:widowControl/>
        <w:snapToGrid w:val="0"/>
        <w:spacing w:line="540" w:lineRule="exact"/>
        <w:ind w:firstLineChars="200" w:firstLine="632"/>
        <w:rPr>
          <w:rFonts w:eastAsia="仿宋_GB2312"/>
          <w:color w:val="000000"/>
          <w:kern w:val="0"/>
          <w:szCs w:val="32"/>
        </w:rPr>
      </w:pPr>
      <w:r w:rsidRPr="00D60D65">
        <w:rPr>
          <w:rFonts w:eastAsia="仿宋_GB2312"/>
          <w:color w:val="000000"/>
          <w:kern w:val="0"/>
          <w:szCs w:val="32"/>
        </w:rPr>
        <w:t>面向高等院校、科研院所和有效高新技术企业、已评价入库科技型中小企业，提升自主创新能力，发挥省级科技计划的引导作用，带动企业加大研发投入，开展关键技术攻关，力争形成一批面向高新技术产业领域、促进经济高质量发展的科技成果。</w:t>
      </w:r>
      <w:r w:rsidRPr="00D60D65">
        <w:rPr>
          <w:rFonts w:eastAsia="仿宋_GB2312"/>
          <w:color w:val="000000"/>
          <w:kern w:val="0"/>
          <w:szCs w:val="32"/>
        </w:rPr>
        <w:t xml:space="preserve">         </w:t>
      </w:r>
    </w:p>
    <w:p w:rsidR="00D60D65" w:rsidRPr="00D60D65" w:rsidRDefault="00D60D65" w:rsidP="00A05667">
      <w:pPr>
        <w:widowControl/>
        <w:snapToGrid w:val="0"/>
        <w:spacing w:line="540" w:lineRule="exact"/>
        <w:ind w:firstLineChars="200" w:firstLine="632"/>
        <w:rPr>
          <w:color w:val="000000"/>
          <w:szCs w:val="22"/>
        </w:rPr>
      </w:pPr>
      <w:r w:rsidRPr="00D60D65">
        <w:rPr>
          <w:rFonts w:eastAsia="仿宋_GB2312"/>
          <w:color w:val="000000"/>
          <w:kern w:val="0"/>
          <w:szCs w:val="32"/>
        </w:rPr>
        <w:t>高等院校、科研院所申报的项目，支持经费不超过</w:t>
      </w:r>
      <w:r w:rsidRPr="00D60D65">
        <w:rPr>
          <w:color w:val="000000"/>
          <w:kern w:val="0"/>
          <w:szCs w:val="32"/>
        </w:rPr>
        <w:t>20</w:t>
      </w:r>
      <w:r w:rsidRPr="00D60D65">
        <w:rPr>
          <w:rFonts w:eastAsia="仿宋_GB2312"/>
          <w:color w:val="000000"/>
          <w:kern w:val="0"/>
          <w:szCs w:val="32"/>
        </w:rPr>
        <w:t>万元</w:t>
      </w:r>
      <w:r w:rsidRPr="00D60D65">
        <w:rPr>
          <w:color w:val="000000"/>
          <w:kern w:val="0"/>
          <w:szCs w:val="32"/>
        </w:rPr>
        <w:t>；</w:t>
      </w:r>
      <w:r w:rsidRPr="00D60D65">
        <w:rPr>
          <w:rFonts w:eastAsia="仿宋_GB2312"/>
          <w:color w:val="000000"/>
          <w:kern w:val="0"/>
          <w:szCs w:val="32"/>
        </w:rPr>
        <w:t>高新技术企业、科技型中小企业申报的项目，支持经费不超过</w:t>
      </w:r>
      <w:r w:rsidRPr="00D60D65">
        <w:rPr>
          <w:color w:val="000000"/>
          <w:kern w:val="0"/>
          <w:szCs w:val="32"/>
        </w:rPr>
        <w:t>30</w:t>
      </w:r>
      <w:r w:rsidRPr="00D60D65">
        <w:rPr>
          <w:rFonts w:eastAsia="仿宋_GB2312"/>
          <w:color w:val="000000"/>
          <w:kern w:val="0"/>
          <w:szCs w:val="32"/>
        </w:rPr>
        <w:t>万元。</w:t>
      </w:r>
    </w:p>
    <w:p w:rsidR="00D60D65" w:rsidRPr="00D60D65" w:rsidRDefault="00D60D65" w:rsidP="00A05667">
      <w:pPr>
        <w:keepNext/>
        <w:widowControl/>
        <w:spacing w:line="540" w:lineRule="exact"/>
        <w:ind w:firstLineChars="200" w:firstLine="632"/>
        <w:jc w:val="left"/>
        <w:outlineLvl w:val="1"/>
        <w:rPr>
          <w:rFonts w:eastAsia="华文楷体"/>
          <w:bCs/>
          <w:iCs/>
          <w:color w:val="000000"/>
          <w:kern w:val="0"/>
          <w:szCs w:val="28"/>
        </w:rPr>
      </w:pPr>
      <w:bookmarkStart w:id="5" w:name="_Toc13041091"/>
      <w:r w:rsidRPr="00D60D65">
        <w:rPr>
          <w:rFonts w:eastAsia="华文楷体"/>
          <w:bCs/>
          <w:iCs/>
          <w:color w:val="000000"/>
          <w:kern w:val="0"/>
          <w:szCs w:val="28"/>
        </w:rPr>
        <w:t>(</w:t>
      </w:r>
      <w:r w:rsidRPr="00D60D65">
        <w:rPr>
          <w:rFonts w:eastAsia="华文楷体"/>
          <w:bCs/>
          <w:iCs/>
          <w:color w:val="000000"/>
          <w:kern w:val="0"/>
          <w:szCs w:val="28"/>
        </w:rPr>
        <w:t>三</w:t>
      </w:r>
      <w:r w:rsidRPr="00D60D65">
        <w:rPr>
          <w:rFonts w:eastAsia="华文楷体"/>
          <w:bCs/>
          <w:iCs/>
          <w:color w:val="000000"/>
          <w:kern w:val="0"/>
          <w:szCs w:val="28"/>
        </w:rPr>
        <w:t>)</w:t>
      </w:r>
      <w:r w:rsidRPr="00D60D65">
        <w:rPr>
          <w:rFonts w:eastAsia="华文楷体"/>
          <w:bCs/>
          <w:iCs/>
          <w:color w:val="000000"/>
          <w:kern w:val="0"/>
          <w:szCs w:val="28"/>
        </w:rPr>
        <w:t>协同创新项目</w:t>
      </w:r>
      <w:bookmarkEnd w:id="5"/>
      <w:r w:rsidR="008C77A4" w:rsidRPr="008C77A4">
        <w:rPr>
          <w:rFonts w:eastAsia="华文楷体" w:hint="eastAsia"/>
          <w:bCs/>
          <w:iCs/>
          <w:color w:val="000000"/>
          <w:kern w:val="0"/>
          <w:szCs w:val="28"/>
        </w:rPr>
        <w:t>。</w:t>
      </w:r>
    </w:p>
    <w:p w:rsidR="00D60D65" w:rsidRPr="00D60D65" w:rsidRDefault="00D60D65" w:rsidP="00A05667">
      <w:pPr>
        <w:widowControl/>
        <w:snapToGrid w:val="0"/>
        <w:spacing w:line="540" w:lineRule="exact"/>
        <w:ind w:firstLineChars="200" w:firstLine="632"/>
        <w:rPr>
          <w:color w:val="000000"/>
          <w:szCs w:val="22"/>
        </w:rPr>
      </w:pPr>
      <w:r w:rsidRPr="00D60D65">
        <w:rPr>
          <w:rFonts w:eastAsia="仿宋_GB2312"/>
          <w:color w:val="000000"/>
          <w:kern w:val="0"/>
          <w:szCs w:val="32"/>
        </w:rPr>
        <w:t>面向高等院校、科研院所和科技型协同创新企业，深入贯彻落实省委、省政府重大决策部署，结合四川省协同创新发展的重</w:t>
      </w:r>
      <w:r w:rsidRPr="00D60D65">
        <w:rPr>
          <w:rFonts w:eastAsia="仿宋_GB2312"/>
          <w:color w:val="000000"/>
          <w:kern w:val="0"/>
          <w:szCs w:val="32"/>
        </w:rPr>
        <w:lastRenderedPageBreak/>
        <w:t>点技术、重点方向和优势领域，以科技协同创新自主创新为核心，发挥省级科技计划的引导作用，重点支持当前和未来一段时间符合四川省协同创新发展方向的新技术、新材料、新产品、新工艺等，着力形成一批面向协同创新产业领域的科技成果，为构建军民科技协同创新体系提供科技支撑。</w:t>
      </w:r>
    </w:p>
    <w:p w:rsidR="00D60D65" w:rsidRPr="00D60D65" w:rsidRDefault="00D60D65" w:rsidP="00A05667">
      <w:pPr>
        <w:widowControl/>
        <w:snapToGrid w:val="0"/>
        <w:spacing w:line="540" w:lineRule="exact"/>
        <w:ind w:firstLineChars="200" w:firstLine="632"/>
        <w:rPr>
          <w:color w:val="000000"/>
          <w:szCs w:val="22"/>
        </w:rPr>
      </w:pPr>
      <w:r w:rsidRPr="00D60D65">
        <w:rPr>
          <w:rFonts w:eastAsia="仿宋_GB2312"/>
          <w:color w:val="000000"/>
          <w:kern w:val="0"/>
          <w:szCs w:val="32"/>
        </w:rPr>
        <w:t>高等院校、科研院所申报的项目，支持经费不超过</w:t>
      </w:r>
      <w:r w:rsidRPr="00D60D65">
        <w:rPr>
          <w:color w:val="000000"/>
          <w:kern w:val="0"/>
          <w:szCs w:val="32"/>
        </w:rPr>
        <w:t>30</w:t>
      </w:r>
      <w:r w:rsidRPr="00D60D65">
        <w:rPr>
          <w:rFonts w:eastAsia="仿宋_GB2312"/>
          <w:color w:val="000000"/>
          <w:kern w:val="0"/>
          <w:szCs w:val="32"/>
        </w:rPr>
        <w:t>万元</w:t>
      </w:r>
      <w:r w:rsidRPr="00D60D65">
        <w:rPr>
          <w:color w:val="000000"/>
          <w:kern w:val="0"/>
          <w:szCs w:val="32"/>
        </w:rPr>
        <w:t>；</w:t>
      </w:r>
      <w:r w:rsidRPr="00D60D65">
        <w:rPr>
          <w:rFonts w:eastAsia="仿宋_GB2312"/>
          <w:color w:val="000000"/>
          <w:kern w:val="0"/>
          <w:szCs w:val="32"/>
        </w:rPr>
        <w:t>企业申报的项目，支持经费不超过</w:t>
      </w:r>
      <w:r w:rsidRPr="00D60D65">
        <w:rPr>
          <w:color w:val="000000"/>
          <w:kern w:val="0"/>
          <w:szCs w:val="32"/>
        </w:rPr>
        <w:t>50</w:t>
      </w:r>
      <w:r w:rsidRPr="00D60D65">
        <w:rPr>
          <w:rFonts w:eastAsia="仿宋_GB2312"/>
          <w:color w:val="000000"/>
          <w:kern w:val="0"/>
          <w:szCs w:val="32"/>
        </w:rPr>
        <w:t>万元。</w:t>
      </w:r>
    </w:p>
    <w:p w:rsidR="00D60D65" w:rsidRPr="00D60D65" w:rsidRDefault="00D60D65" w:rsidP="00A05667">
      <w:pPr>
        <w:keepNext/>
        <w:widowControl/>
        <w:spacing w:line="540" w:lineRule="exact"/>
        <w:ind w:firstLineChars="200" w:firstLine="632"/>
        <w:jc w:val="left"/>
        <w:outlineLvl w:val="0"/>
        <w:rPr>
          <w:rFonts w:eastAsia="黑体"/>
          <w:bCs/>
          <w:color w:val="000000"/>
          <w:kern w:val="32"/>
          <w:szCs w:val="32"/>
        </w:rPr>
      </w:pPr>
      <w:bookmarkStart w:id="6" w:name="_Toc13041092"/>
      <w:r w:rsidRPr="00D60D65">
        <w:rPr>
          <w:rFonts w:eastAsia="黑体"/>
          <w:bCs/>
          <w:color w:val="000000"/>
          <w:kern w:val="32"/>
          <w:szCs w:val="32"/>
        </w:rPr>
        <w:t>四、实施周期</w:t>
      </w:r>
      <w:bookmarkEnd w:id="6"/>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项目执行期为</w:t>
      </w:r>
      <w:r w:rsidRPr="00D60D65">
        <w:rPr>
          <w:rFonts w:eastAsia="仿宋_GB2312"/>
          <w:color w:val="000000"/>
          <w:szCs w:val="32"/>
        </w:rPr>
        <w:t>2</w:t>
      </w:r>
      <w:r w:rsidRPr="00D60D65">
        <w:rPr>
          <w:rFonts w:eastAsia="仿宋_GB2312"/>
          <w:color w:val="000000"/>
          <w:szCs w:val="32"/>
        </w:rPr>
        <w:t>年，</w:t>
      </w:r>
      <w:r w:rsidRPr="00D60D65">
        <w:rPr>
          <w:rFonts w:eastAsia="仿宋_GB2312"/>
          <w:color w:val="000000"/>
          <w:szCs w:val="32"/>
        </w:rPr>
        <w:t>2021</w:t>
      </w:r>
      <w:r w:rsidRPr="00D60D65">
        <w:rPr>
          <w:rFonts w:eastAsia="仿宋_GB2312"/>
          <w:color w:val="000000"/>
          <w:szCs w:val="32"/>
        </w:rPr>
        <w:t>年</w:t>
      </w:r>
      <w:r w:rsidRPr="00D60D65">
        <w:rPr>
          <w:rFonts w:eastAsia="仿宋_GB2312"/>
          <w:color w:val="000000"/>
          <w:szCs w:val="32"/>
        </w:rPr>
        <w:t>4</w:t>
      </w:r>
      <w:r w:rsidRPr="00D60D65">
        <w:rPr>
          <w:rFonts w:eastAsia="仿宋_GB2312"/>
          <w:color w:val="000000"/>
          <w:szCs w:val="32"/>
        </w:rPr>
        <w:t>月至</w:t>
      </w:r>
      <w:r w:rsidRPr="00D60D65">
        <w:rPr>
          <w:rFonts w:eastAsia="仿宋_GB2312"/>
          <w:color w:val="000000"/>
          <w:szCs w:val="32"/>
        </w:rPr>
        <w:t>2023</w:t>
      </w:r>
      <w:r w:rsidRPr="00D60D65">
        <w:rPr>
          <w:rFonts w:eastAsia="仿宋_GB2312"/>
          <w:color w:val="000000"/>
          <w:szCs w:val="32"/>
        </w:rPr>
        <w:t>年</w:t>
      </w:r>
      <w:r w:rsidRPr="00D60D65">
        <w:rPr>
          <w:rFonts w:eastAsia="仿宋_GB2312"/>
          <w:color w:val="000000"/>
          <w:szCs w:val="32"/>
        </w:rPr>
        <w:t>3</w:t>
      </w:r>
      <w:r w:rsidRPr="00D60D65">
        <w:rPr>
          <w:rFonts w:eastAsia="仿宋_GB2312"/>
          <w:color w:val="000000"/>
          <w:szCs w:val="32"/>
        </w:rPr>
        <w:t>月。</w:t>
      </w:r>
      <w:bookmarkStart w:id="7" w:name="_Toc13041093"/>
    </w:p>
    <w:p w:rsidR="00D60D65" w:rsidRPr="00D60D65" w:rsidRDefault="00D60D65" w:rsidP="00A05667">
      <w:pPr>
        <w:spacing w:line="540" w:lineRule="exact"/>
        <w:ind w:firstLineChars="200" w:firstLine="632"/>
        <w:rPr>
          <w:rFonts w:eastAsia="黑体"/>
          <w:bCs/>
          <w:color w:val="000000"/>
          <w:kern w:val="32"/>
          <w:szCs w:val="32"/>
        </w:rPr>
      </w:pPr>
      <w:r w:rsidRPr="00D60D65">
        <w:rPr>
          <w:rFonts w:eastAsia="黑体"/>
          <w:bCs/>
          <w:color w:val="000000"/>
          <w:kern w:val="32"/>
          <w:szCs w:val="32"/>
        </w:rPr>
        <w:t>五、支持重点</w:t>
      </w:r>
      <w:bookmarkStart w:id="8" w:name="_Toc13041094"/>
      <w:bookmarkEnd w:id="7"/>
    </w:p>
    <w:p w:rsidR="00D60D65" w:rsidRPr="00D60D65" w:rsidRDefault="00D60D65" w:rsidP="00A05667">
      <w:pPr>
        <w:spacing w:line="540" w:lineRule="exact"/>
        <w:ind w:firstLineChars="200" w:firstLine="632"/>
        <w:rPr>
          <w:rFonts w:eastAsia="楷体_GB2312"/>
          <w:bCs/>
          <w:iCs/>
          <w:color w:val="000000"/>
          <w:kern w:val="0"/>
          <w:szCs w:val="28"/>
        </w:rPr>
      </w:pPr>
      <w:r w:rsidRPr="00D60D65">
        <w:rPr>
          <w:rFonts w:eastAsia="楷体_GB2312"/>
          <w:bCs/>
          <w:iCs/>
          <w:color w:val="000000"/>
          <w:kern w:val="0"/>
          <w:szCs w:val="28"/>
        </w:rPr>
        <w:t>（一）</w:t>
      </w:r>
      <w:r w:rsidRPr="00D60D65">
        <w:rPr>
          <w:rFonts w:eastAsia="楷体_GB2312"/>
          <w:bCs/>
          <w:iCs/>
          <w:color w:val="000000"/>
          <w:kern w:val="0"/>
          <w:szCs w:val="28"/>
        </w:rPr>
        <w:t>“5+1”</w:t>
      </w:r>
      <w:r w:rsidRPr="00D60D65">
        <w:rPr>
          <w:rFonts w:eastAsia="楷体_GB2312"/>
          <w:bCs/>
          <w:iCs/>
          <w:color w:val="000000"/>
          <w:kern w:val="0"/>
          <w:szCs w:val="28"/>
        </w:rPr>
        <w:t>产业重大项目。</w:t>
      </w:r>
    </w:p>
    <w:p w:rsidR="00D60D65" w:rsidRPr="006D081E" w:rsidRDefault="00D60D65" w:rsidP="006D081E">
      <w:pPr>
        <w:spacing w:line="540" w:lineRule="exact"/>
        <w:ind w:firstLineChars="200" w:firstLine="634"/>
        <w:rPr>
          <w:rFonts w:ascii="仿宋_GB2312" w:eastAsia="仿宋_GB2312"/>
          <w:b/>
          <w:bCs/>
          <w:iCs/>
          <w:color w:val="000000"/>
          <w:kern w:val="0"/>
          <w:szCs w:val="28"/>
        </w:rPr>
      </w:pPr>
      <w:r w:rsidRPr="006D081E">
        <w:rPr>
          <w:rFonts w:ascii="仿宋_GB2312" w:eastAsia="仿宋_GB2312" w:hint="eastAsia"/>
          <w:b/>
          <w:bCs/>
          <w:iCs/>
          <w:color w:val="000000"/>
          <w:kern w:val="0"/>
          <w:szCs w:val="28"/>
        </w:rPr>
        <w:t>电子信息</w:t>
      </w:r>
      <w:bookmarkEnd w:id="8"/>
      <w:r w:rsidRPr="006D081E">
        <w:rPr>
          <w:rFonts w:ascii="仿宋_GB2312" w:eastAsia="仿宋_GB2312" w:hint="eastAsia"/>
          <w:b/>
          <w:bCs/>
          <w:iCs/>
          <w:color w:val="000000"/>
          <w:kern w:val="0"/>
          <w:szCs w:val="28"/>
        </w:rPr>
        <w:t>领域：</w:t>
      </w:r>
      <w:bookmarkStart w:id="9" w:name="_Toc13041095"/>
    </w:p>
    <w:p w:rsidR="00D60D65" w:rsidRPr="00D60D65" w:rsidRDefault="00D60D65" w:rsidP="00A05667">
      <w:pPr>
        <w:spacing w:line="540" w:lineRule="exact"/>
        <w:ind w:firstLineChars="200" w:firstLine="632"/>
        <w:rPr>
          <w:rFonts w:ascii="仿宋_GB2312" w:eastAsia="仿宋_GB2312"/>
          <w:bCs/>
          <w:iCs/>
          <w:color w:val="000000"/>
          <w:kern w:val="0"/>
          <w:szCs w:val="28"/>
        </w:rPr>
      </w:pPr>
      <w:r w:rsidRPr="00D60D65">
        <w:rPr>
          <w:rFonts w:ascii="仿宋_GB2312" w:eastAsia="仿宋_GB2312"/>
          <w:bCs/>
          <w:iCs/>
          <w:color w:val="000000"/>
          <w:kern w:val="0"/>
          <w:szCs w:val="28"/>
        </w:rPr>
        <w:t>1.集成电路与新型显示。</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有关说明：集成电路与新型显示领域指南，要求企业（含转制科研院所）牵头，产学研联合申报；每项项目支持经费不超过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500</w:t>
      </w:r>
      <w:r w:rsidRPr="00D60D65">
        <w:rPr>
          <w:rFonts w:eastAsia="仿宋_GB2312"/>
          <w:color w:val="000000"/>
          <w:szCs w:val="32"/>
        </w:rPr>
        <w:t>万元或上年度营业收入不低于</w:t>
      </w:r>
      <w:r w:rsidRPr="00D60D65">
        <w:rPr>
          <w:rFonts w:eastAsia="仿宋_GB2312"/>
          <w:color w:val="000000"/>
          <w:szCs w:val="32"/>
        </w:rPr>
        <w:t>500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w:t>
      </w:r>
      <w:r w:rsidRPr="00D60D65">
        <w:rPr>
          <w:rFonts w:eastAsia="仿宋"/>
          <w:color w:val="000000"/>
          <w:szCs w:val="32"/>
        </w:rPr>
        <w:t>1</w:t>
      </w:r>
      <w:r w:rsidRPr="00D60D65">
        <w:rPr>
          <w:rFonts w:eastAsia="仿宋"/>
          <w:color w:val="000000"/>
          <w:szCs w:val="32"/>
        </w:rPr>
        <w:t>）</w:t>
      </w:r>
      <w:r w:rsidRPr="00D60D65">
        <w:rPr>
          <w:rFonts w:eastAsia="仿宋"/>
          <w:color w:val="000000"/>
          <w:szCs w:val="32"/>
        </w:rPr>
        <w:t>120Hz</w:t>
      </w:r>
      <w:r w:rsidRPr="00D60D65">
        <w:rPr>
          <w:rFonts w:eastAsia="仿宋"/>
          <w:color w:val="000000"/>
          <w:szCs w:val="32"/>
        </w:rPr>
        <w:t>高像素密度</w:t>
      </w:r>
      <w:r w:rsidRPr="00D60D65">
        <w:rPr>
          <w:rFonts w:eastAsia="仿宋"/>
          <w:color w:val="000000"/>
          <w:szCs w:val="32"/>
        </w:rPr>
        <w:t>AMOLED</w:t>
      </w:r>
      <w:r w:rsidRPr="00D60D65">
        <w:rPr>
          <w:rFonts w:eastAsia="仿宋"/>
          <w:color w:val="000000"/>
          <w:szCs w:val="32"/>
        </w:rPr>
        <w:t>显示技术及产品开发。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w:t>
      </w:r>
      <w:r w:rsidRPr="00D60D65">
        <w:rPr>
          <w:rFonts w:eastAsia="仿宋_GB2312"/>
          <w:color w:val="000000"/>
          <w:szCs w:val="32"/>
        </w:rPr>
        <w:t>QHD</w:t>
      </w:r>
      <w:r w:rsidRPr="00D60D65">
        <w:rPr>
          <w:rFonts w:eastAsia="仿宋_GB2312"/>
          <w:color w:val="000000"/>
          <w:szCs w:val="32"/>
        </w:rPr>
        <w:t>的</w:t>
      </w:r>
      <w:r w:rsidRPr="00D60D65">
        <w:rPr>
          <w:rFonts w:eastAsia="仿宋_GB2312"/>
          <w:color w:val="000000"/>
          <w:szCs w:val="32"/>
        </w:rPr>
        <w:t>120Hz</w:t>
      </w:r>
      <w:r w:rsidRPr="00D60D65">
        <w:rPr>
          <w:rFonts w:eastAsia="仿宋_GB2312"/>
          <w:color w:val="000000"/>
          <w:szCs w:val="32"/>
        </w:rPr>
        <w:t>驱动显示技术，探究合理的面板设计方案，包括像素布局、薄膜晶体管宽长比，</w:t>
      </w:r>
      <w:r w:rsidRPr="00D60D65">
        <w:rPr>
          <w:rFonts w:eastAsia="仿宋_GB2312"/>
          <w:color w:val="000000"/>
          <w:szCs w:val="32"/>
        </w:rPr>
        <w:t>Cst</w:t>
      </w:r>
      <w:r w:rsidRPr="00D60D65">
        <w:rPr>
          <w:rFonts w:eastAsia="仿宋_GB2312"/>
          <w:color w:val="000000"/>
          <w:szCs w:val="32"/>
        </w:rPr>
        <w:t>大小及移位寄存器驱动方式，实现高刷新频率与屏内开孔技术、柔性集成触控技术的匹配，提升画质和客户体验。</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lastRenderedPageBreak/>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申请专利</w:t>
      </w:r>
      <w:r w:rsidRPr="00D60D65">
        <w:rPr>
          <w:rFonts w:eastAsia="仿宋_GB2312"/>
          <w:szCs w:val="32"/>
        </w:rPr>
        <w:t>5</w:t>
      </w:r>
      <w:r w:rsidRPr="00D60D65">
        <w:rPr>
          <w:rFonts w:eastAsia="仿宋_GB2312"/>
          <w:szCs w:val="32"/>
        </w:rPr>
        <w:t>项以上，获得授权发明专利不少于</w:t>
      </w:r>
      <w:r w:rsidRPr="00D60D65">
        <w:rPr>
          <w:rFonts w:eastAsia="仿宋_GB2312"/>
          <w:szCs w:val="32"/>
        </w:rPr>
        <w:t>1</w:t>
      </w:r>
      <w:r w:rsidRPr="00D60D65">
        <w:rPr>
          <w:rFonts w:eastAsia="仿宋_GB2312"/>
          <w:szCs w:val="32"/>
        </w:rPr>
        <w:t>项；完成</w:t>
      </w:r>
      <w:r w:rsidRPr="00D60D65">
        <w:rPr>
          <w:rFonts w:eastAsia="仿宋_GB2312"/>
          <w:szCs w:val="32"/>
        </w:rPr>
        <w:t>3</w:t>
      </w:r>
      <w:r w:rsidRPr="00D60D65">
        <w:rPr>
          <w:rFonts w:eastAsia="仿宋_GB2312"/>
          <w:szCs w:val="32"/>
        </w:rPr>
        <w:t>款产品量产；项目执行期内实现销售收入</w:t>
      </w:r>
      <w:r w:rsidRPr="00D60D65">
        <w:rPr>
          <w:rFonts w:eastAsia="仿宋_GB2312"/>
          <w:szCs w:val="32"/>
        </w:rPr>
        <w:t>3.5</w:t>
      </w:r>
      <w:r w:rsidRPr="00D60D65">
        <w:rPr>
          <w:rFonts w:eastAsia="仿宋_GB2312"/>
          <w:szCs w:val="32"/>
        </w:rPr>
        <w:t>亿元。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w:t>
      </w:r>
      <w:r w:rsidRPr="00D60D65">
        <w:rPr>
          <w:rFonts w:eastAsia="仿宋"/>
          <w:color w:val="000000"/>
          <w:szCs w:val="32"/>
        </w:rPr>
        <w:t>2</w:t>
      </w:r>
      <w:r w:rsidRPr="00D60D65">
        <w:rPr>
          <w:rFonts w:eastAsia="仿宋"/>
          <w:color w:val="000000"/>
          <w:szCs w:val="32"/>
        </w:rPr>
        <w:t>）高精度</w:t>
      </w:r>
      <w:r w:rsidRPr="00D60D65">
        <w:rPr>
          <w:rFonts w:eastAsia="仿宋"/>
          <w:color w:val="000000"/>
          <w:szCs w:val="32"/>
        </w:rPr>
        <w:t>G8.5</w:t>
      </w:r>
      <w:r w:rsidRPr="00D60D65">
        <w:rPr>
          <w:rFonts w:eastAsia="仿宋"/>
          <w:color w:val="000000"/>
          <w:szCs w:val="32"/>
        </w:rPr>
        <w:t>灰阶掩膜版研发。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w:t>
      </w:r>
      <w:r w:rsidRPr="00D60D65">
        <w:rPr>
          <w:rFonts w:eastAsia="仿宋_GB2312"/>
          <w:color w:val="000000"/>
          <w:szCs w:val="32"/>
        </w:rPr>
        <w:t>G8.5</w:t>
      </w:r>
      <w:r w:rsidRPr="00D60D65">
        <w:rPr>
          <w:rFonts w:eastAsia="仿宋_GB2312"/>
          <w:color w:val="000000"/>
          <w:szCs w:val="32"/>
        </w:rPr>
        <w:t>代平板显示用灰阶（</w:t>
      </w:r>
      <w:r w:rsidRPr="00D60D65">
        <w:rPr>
          <w:rFonts w:eastAsia="仿宋_GB2312"/>
          <w:color w:val="000000"/>
          <w:szCs w:val="32"/>
        </w:rPr>
        <w:t>Gray-tone</w:t>
      </w:r>
      <w:r w:rsidRPr="00D60D65">
        <w:rPr>
          <w:rFonts w:eastAsia="仿宋_GB2312"/>
          <w:color w:val="000000"/>
          <w:szCs w:val="32"/>
        </w:rPr>
        <w:t>）掩膜版制造关键技术和工艺研究，掌握制造过程中的超高精度光刻、先进化学制程、掩膜版高效清洗、先进测量、高精度光学检查、高精度掩膜版修补等掩膜版制造核心技术，形成产业化规模，实现国产化配套。</w:t>
      </w:r>
      <w:r w:rsidRPr="00D60D65">
        <w:rPr>
          <w:rFonts w:eastAsia="仿宋_GB2312"/>
          <w:color w:val="000000"/>
          <w:szCs w:val="32"/>
        </w:rPr>
        <w:t xml:space="preserve">                                             </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color w:val="000000"/>
          <w:szCs w:val="32"/>
        </w:rPr>
        <w:t>;</w:t>
      </w:r>
      <w:r w:rsidRPr="00D60D65">
        <w:rPr>
          <w:rFonts w:eastAsia="仿宋_GB2312"/>
          <w:szCs w:val="32"/>
        </w:rPr>
        <w:t>申请发明专利</w:t>
      </w:r>
      <w:r w:rsidRPr="00D60D65">
        <w:rPr>
          <w:rFonts w:eastAsia="仿宋_GB2312"/>
          <w:szCs w:val="32"/>
        </w:rPr>
        <w:t>3</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项；形成重点产品</w:t>
      </w:r>
      <w:r w:rsidRPr="00D60D65">
        <w:rPr>
          <w:rFonts w:eastAsia="仿宋_GB2312"/>
          <w:szCs w:val="32"/>
        </w:rPr>
        <w:t>1</w:t>
      </w:r>
      <w:r w:rsidRPr="00D60D65">
        <w:rPr>
          <w:rFonts w:eastAsia="仿宋_GB2312"/>
          <w:szCs w:val="32"/>
        </w:rPr>
        <w:t>项以上（产能</w:t>
      </w:r>
      <w:r w:rsidRPr="00D60D65">
        <w:rPr>
          <w:rFonts w:eastAsia="仿宋_GB2312"/>
          <w:szCs w:val="32"/>
        </w:rPr>
        <w:t>≥30</w:t>
      </w:r>
      <w:r w:rsidRPr="00D60D65">
        <w:rPr>
          <w:rFonts w:eastAsia="仿宋_GB2312"/>
          <w:szCs w:val="32"/>
        </w:rPr>
        <w:t>片</w:t>
      </w:r>
      <w:r w:rsidRPr="00D60D65">
        <w:rPr>
          <w:rFonts w:eastAsia="仿宋_GB2312"/>
          <w:szCs w:val="32"/>
        </w:rPr>
        <w:t>/</w:t>
      </w:r>
      <w:r w:rsidRPr="00D60D65">
        <w:rPr>
          <w:rFonts w:eastAsia="仿宋_GB2312"/>
          <w:szCs w:val="32"/>
        </w:rPr>
        <w:t>年）；项目执行期内实现销售收入</w:t>
      </w:r>
      <w:r w:rsidRPr="00D60D65">
        <w:rPr>
          <w:rFonts w:eastAsia="仿宋_GB2312"/>
          <w:color w:val="000000"/>
          <w:szCs w:val="32"/>
        </w:rPr>
        <w:t>3000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注：该条指南项目支持经费不超过</w:t>
      </w:r>
      <w:r w:rsidRPr="00D60D65">
        <w:rPr>
          <w:rFonts w:eastAsia="仿宋"/>
          <w:color w:val="000000"/>
          <w:szCs w:val="32"/>
        </w:rPr>
        <w:t>200</w:t>
      </w:r>
      <w:r w:rsidRPr="00D60D65">
        <w:rPr>
          <w:rFonts w:eastAsia="仿宋"/>
          <w:color w:val="000000"/>
          <w:szCs w:val="32"/>
        </w:rPr>
        <w:t>万元。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w:t>
      </w:r>
      <w:r w:rsidRPr="00D60D65">
        <w:rPr>
          <w:rFonts w:eastAsia="仿宋"/>
          <w:color w:val="000000"/>
          <w:szCs w:val="32"/>
        </w:rPr>
        <w:t>3</w:t>
      </w:r>
      <w:r w:rsidRPr="00D60D65">
        <w:rPr>
          <w:rFonts w:eastAsia="仿宋"/>
          <w:color w:val="000000"/>
          <w:szCs w:val="32"/>
        </w:rPr>
        <w:t>）国产多核心通用处理器芯片优化设计及开发适配。</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自主可控架构的多核心处理器芯片的核心、封装设计及基于该芯片的整机主板设计研发，完善操作系统、编译器等基础软件的开发适配。实现可满足高端桌面计算及中低端服务器应用的芯片、整机、基础软件环境综合的全套自主可控通用芯片解决方案。</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申请专利、软著</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项；形成重点产品</w:t>
      </w:r>
      <w:r w:rsidRPr="00D60D65">
        <w:rPr>
          <w:rFonts w:eastAsia="仿宋_GB2312"/>
          <w:szCs w:val="32"/>
        </w:rPr>
        <w:t>1</w:t>
      </w:r>
      <w:r w:rsidRPr="00D60D65">
        <w:rPr>
          <w:rFonts w:eastAsia="仿宋_GB2312"/>
          <w:szCs w:val="32"/>
        </w:rPr>
        <w:t>款，实现</w:t>
      </w:r>
      <w:r w:rsidRPr="00D60D65">
        <w:rPr>
          <w:rFonts w:eastAsia="仿宋_GB2312"/>
          <w:szCs w:val="32"/>
        </w:rPr>
        <w:t>2~3</w:t>
      </w:r>
      <w:r w:rsidRPr="00D60D65">
        <w:rPr>
          <w:rFonts w:eastAsia="仿宋_GB2312"/>
          <w:szCs w:val="32"/>
        </w:rPr>
        <w:t>个领域示范应用；项目执行期内实现销售收入</w:t>
      </w:r>
      <w:r w:rsidRPr="00D60D65">
        <w:rPr>
          <w:rFonts w:eastAsia="仿宋_GB2312"/>
          <w:color w:val="000000"/>
          <w:szCs w:val="32"/>
        </w:rPr>
        <w:t>1000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w:t>
      </w:r>
      <w:r w:rsidRPr="00D60D65">
        <w:rPr>
          <w:rFonts w:eastAsia="仿宋"/>
          <w:color w:val="000000"/>
          <w:szCs w:val="32"/>
        </w:rPr>
        <w:t>4</w:t>
      </w:r>
      <w:r w:rsidRPr="00D60D65">
        <w:rPr>
          <w:rFonts w:eastAsia="仿宋"/>
          <w:color w:val="000000"/>
          <w:szCs w:val="32"/>
        </w:rPr>
        <w:t>）</w:t>
      </w:r>
      <w:r w:rsidRPr="00D60D65">
        <w:rPr>
          <w:rFonts w:eastAsia="仿宋"/>
          <w:color w:val="000000"/>
          <w:szCs w:val="32"/>
        </w:rPr>
        <w:t>8K</w:t>
      </w:r>
      <w:r w:rsidRPr="00D60D65">
        <w:rPr>
          <w:rFonts w:eastAsia="仿宋"/>
          <w:color w:val="000000"/>
          <w:szCs w:val="32"/>
        </w:rPr>
        <w:t>超高清图像传感器芯片研究。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研究内容：研究</w:t>
      </w:r>
      <w:r w:rsidRPr="00D60D65">
        <w:rPr>
          <w:rFonts w:eastAsia="仿宋_GB2312"/>
          <w:color w:val="000000"/>
          <w:szCs w:val="32"/>
        </w:rPr>
        <w:t>8K</w:t>
      </w:r>
      <w:r w:rsidRPr="00D60D65">
        <w:rPr>
          <w:rFonts w:eastAsia="仿宋_GB2312"/>
          <w:color w:val="000000"/>
          <w:szCs w:val="32"/>
        </w:rPr>
        <w:t>超高清</w:t>
      </w:r>
      <w:r w:rsidRPr="00D60D65">
        <w:rPr>
          <w:rFonts w:eastAsia="仿宋_GB2312"/>
          <w:color w:val="000000"/>
          <w:szCs w:val="32"/>
        </w:rPr>
        <w:t>CMOS</w:t>
      </w:r>
      <w:r w:rsidRPr="00D60D65">
        <w:rPr>
          <w:rFonts w:eastAsia="仿宋_GB2312"/>
          <w:color w:val="000000"/>
          <w:szCs w:val="32"/>
        </w:rPr>
        <w:t>图像传感器芯片，突破大面阵、低噪声、无果冻效应和</w:t>
      </w:r>
      <w:r w:rsidRPr="00D60D65">
        <w:rPr>
          <w:rFonts w:eastAsia="仿宋_GB2312"/>
          <w:color w:val="000000"/>
          <w:szCs w:val="32"/>
        </w:rPr>
        <w:t>BSI</w:t>
      </w:r>
      <w:r w:rsidRPr="00D60D65">
        <w:rPr>
          <w:rFonts w:eastAsia="仿宋_GB2312"/>
          <w:color w:val="000000"/>
          <w:szCs w:val="32"/>
        </w:rPr>
        <w:t>等关键技术，实现自主可控的高帧率、高分辨率</w:t>
      </w:r>
      <w:r w:rsidRPr="00D60D65">
        <w:rPr>
          <w:rFonts w:eastAsia="仿宋_GB2312"/>
          <w:color w:val="000000"/>
          <w:szCs w:val="32"/>
        </w:rPr>
        <w:t>8K</w:t>
      </w:r>
      <w:r w:rsidRPr="00D60D65">
        <w:rPr>
          <w:rFonts w:eastAsia="仿宋_GB2312"/>
          <w:color w:val="000000"/>
          <w:szCs w:val="32"/>
        </w:rPr>
        <w:t>超高清</w:t>
      </w:r>
      <w:r w:rsidRPr="00D60D65">
        <w:rPr>
          <w:rFonts w:eastAsia="仿宋_GB2312"/>
          <w:color w:val="000000"/>
          <w:szCs w:val="32"/>
        </w:rPr>
        <w:t>CMOS</w:t>
      </w:r>
      <w:r w:rsidRPr="00D60D65">
        <w:rPr>
          <w:rFonts w:eastAsia="仿宋_GB2312"/>
          <w:color w:val="000000"/>
          <w:szCs w:val="32"/>
        </w:rPr>
        <w:t>图像传感器芯片，形成批量生产能力，推进</w:t>
      </w:r>
      <w:r w:rsidRPr="00D60D65">
        <w:rPr>
          <w:rFonts w:eastAsia="仿宋_GB2312"/>
          <w:color w:val="000000"/>
          <w:szCs w:val="32"/>
        </w:rPr>
        <w:t>8K</w:t>
      </w:r>
      <w:r w:rsidRPr="00D60D65">
        <w:rPr>
          <w:rFonts w:eastAsia="仿宋_GB2312"/>
          <w:color w:val="000000"/>
          <w:szCs w:val="32"/>
        </w:rPr>
        <w:t>成像设备国产化进程。</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申请专利</w:t>
      </w:r>
      <w:r w:rsidRPr="00D60D65">
        <w:rPr>
          <w:rFonts w:eastAsia="仿宋_GB2312"/>
          <w:szCs w:val="32"/>
        </w:rPr>
        <w:t>10</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项；集成电路布图</w:t>
      </w:r>
      <w:r w:rsidRPr="00D60D65">
        <w:rPr>
          <w:rFonts w:eastAsia="仿宋_GB2312"/>
          <w:szCs w:val="32"/>
        </w:rPr>
        <w:t>5</w:t>
      </w:r>
      <w:r w:rsidRPr="00D60D65">
        <w:rPr>
          <w:rFonts w:eastAsia="仿宋_GB2312"/>
          <w:szCs w:val="32"/>
        </w:rPr>
        <w:t>项；芯片从电路设计到制造全流程国产化；项目执行期内实现销售收入</w:t>
      </w:r>
      <w:r w:rsidRPr="00D60D65">
        <w:rPr>
          <w:rFonts w:eastAsia="仿宋_GB2312"/>
          <w:szCs w:val="32"/>
        </w:rPr>
        <w:t>1000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注：该条指南项目支持经费不超过</w:t>
      </w:r>
      <w:r w:rsidRPr="00D60D65">
        <w:rPr>
          <w:rFonts w:eastAsia="仿宋"/>
          <w:color w:val="000000"/>
          <w:szCs w:val="32"/>
        </w:rPr>
        <w:t>200</w:t>
      </w:r>
      <w:r w:rsidRPr="00D60D65">
        <w:rPr>
          <w:rFonts w:eastAsia="仿宋"/>
          <w:color w:val="000000"/>
          <w:szCs w:val="32"/>
        </w:rPr>
        <w:t>万元。</w:t>
      </w:r>
    </w:p>
    <w:p w:rsidR="00D60D65" w:rsidRPr="00D60D65" w:rsidRDefault="00D60D65" w:rsidP="00A05667">
      <w:pPr>
        <w:widowControl/>
        <w:spacing w:line="540" w:lineRule="exact"/>
        <w:ind w:firstLineChars="200" w:firstLine="632"/>
        <w:rPr>
          <w:rFonts w:eastAsia="仿宋"/>
          <w:color w:val="000000"/>
          <w:szCs w:val="32"/>
        </w:rPr>
      </w:pPr>
      <w:r w:rsidRPr="00D60D65">
        <w:rPr>
          <w:rFonts w:eastAsia="仿宋"/>
          <w:color w:val="000000"/>
          <w:szCs w:val="32"/>
        </w:rPr>
        <w:t>（</w:t>
      </w:r>
      <w:r w:rsidRPr="00D60D65">
        <w:rPr>
          <w:rFonts w:eastAsia="仿宋"/>
          <w:color w:val="000000"/>
          <w:szCs w:val="32"/>
        </w:rPr>
        <w:t>5</w:t>
      </w:r>
      <w:r w:rsidRPr="00D60D65">
        <w:rPr>
          <w:rFonts w:eastAsia="仿宋"/>
          <w:color w:val="000000"/>
          <w:szCs w:val="32"/>
        </w:rPr>
        <w:t>）超大尺寸多点触控电容显示屏关键技术研发与应用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无线网格控制、边缘走线镀金属法、网格式金属导电层电路和钛铜材料应用等技术融合，突破多点触控技术、边缘走线、电路系统设计和高强度制作等超大尺寸电容屏设计与制造的关键技术，实现高清晰显示，低电阻率，触控灵敏，反应快、寿命长，具备多点触控且符合电子行业标准的大尺寸投射式电容屏大规模生产的目标。</w:t>
      </w:r>
    </w:p>
    <w:p w:rsidR="00A05667" w:rsidRDefault="00D60D65" w:rsidP="00A05667">
      <w:pPr>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项；形成产品不少于</w:t>
      </w:r>
      <w:r w:rsidRPr="00D60D65">
        <w:rPr>
          <w:rFonts w:eastAsia="仿宋_GB2312"/>
          <w:szCs w:val="32"/>
        </w:rPr>
        <w:t>2</w:t>
      </w:r>
      <w:r w:rsidRPr="00D60D65">
        <w:rPr>
          <w:rFonts w:eastAsia="仿宋_GB2312"/>
          <w:szCs w:val="32"/>
        </w:rPr>
        <w:t>个；示范应用不少于</w:t>
      </w:r>
      <w:r w:rsidRPr="00D60D65">
        <w:rPr>
          <w:rFonts w:eastAsia="仿宋_GB2312"/>
          <w:szCs w:val="32"/>
        </w:rPr>
        <w:t>1</w:t>
      </w:r>
      <w:r w:rsidRPr="00D60D65">
        <w:rPr>
          <w:rFonts w:eastAsia="仿宋_GB2312"/>
          <w:szCs w:val="32"/>
        </w:rPr>
        <w:t>个；项目执行期内实现销售收入</w:t>
      </w:r>
      <w:r w:rsidRPr="00D60D65">
        <w:rPr>
          <w:rFonts w:eastAsia="仿宋_GB2312"/>
          <w:szCs w:val="32"/>
        </w:rPr>
        <w:t>8000</w:t>
      </w:r>
      <w:r w:rsidRPr="00D60D65">
        <w:rPr>
          <w:rFonts w:eastAsia="仿宋_GB2312"/>
          <w:szCs w:val="32"/>
        </w:rPr>
        <w:t>万元。</w:t>
      </w:r>
    </w:p>
    <w:p w:rsidR="00D60D65" w:rsidRPr="00D60D65" w:rsidRDefault="00D60D65" w:rsidP="00A05667">
      <w:pPr>
        <w:spacing w:line="540" w:lineRule="exact"/>
        <w:ind w:firstLineChars="200" w:firstLine="632"/>
        <w:rPr>
          <w:rFonts w:eastAsia="仿宋"/>
          <w:color w:val="000000"/>
          <w:spacing w:val="-6"/>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w:t>
      </w:r>
      <w:r w:rsidRPr="00D60D65">
        <w:rPr>
          <w:rFonts w:eastAsia="仿宋"/>
          <w:color w:val="000000"/>
          <w:spacing w:val="-6"/>
          <w:szCs w:val="32"/>
        </w:rPr>
        <w:t>高可靠性多列功率器件贴片用节能引线框架关键技术研究。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研究内容：研究基于高输入阻抗、低驱动功率、高开关速度的功率器件热稳定性，突破精密级进多条模具结构设计、高利用高效多列模具结构设计、表面处理防污环保技术、药水防渗漏麻</w:t>
      </w:r>
      <w:r w:rsidRPr="00D60D65">
        <w:rPr>
          <w:rFonts w:eastAsia="仿宋_GB2312"/>
          <w:color w:val="000000"/>
          <w:szCs w:val="32"/>
        </w:rPr>
        <w:lastRenderedPageBreak/>
        <w:t>点结构设计等关键技术，解决料带不平整、塌角、精度、锡亲和性等问题，形成产品并实现产业化。</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4</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项；形成中试生产线</w:t>
      </w:r>
      <w:r w:rsidRPr="00D60D65">
        <w:rPr>
          <w:rFonts w:eastAsia="仿宋_GB2312"/>
          <w:szCs w:val="32"/>
        </w:rPr>
        <w:t>1</w:t>
      </w:r>
      <w:r w:rsidRPr="00D60D65">
        <w:rPr>
          <w:rFonts w:eastAsia="仿宋_GB2312"/>
          <w:szCs w:val="32"/>
        </w:rPr>
        <w:t>条；项目执行期内实现销售收入</w:t>
      </w:r>
      <w:r w:rsidRPr="00D60D65">
        <w:rPr>
          <w:rFonts w:eastAsia="仿宋_GB2312"/>
          <w:szCs w:val="32"/>
        </w:rPr>
        <w:t>1</w:t>
      </w:r>
      <w:r w:rsidRPr="00D60D65">
        <w:rPr>
          <w:rFonts w:eastAsia="仿宋_GB2312"/>
          <w:szCs w:val="32"/>
        </w:rPr>
        <w:t>亿元。</w:t>
      </w:r>
    </w:p>
    <w:p w:rsidR="00D60D65" w:rsidRPr="00D60D65" w:rsidRDefault="00D60D65" w:rsidP="00A05667">
      <w:pPr>
        <w:widowControl/>
        <w:spacing w:line="540" w:lineRule="exact"/>
        <w:ind w:firstLineChars="200" w:firstLine="632"/>
        <w:rPr>
          <w:rFonts w:eastAsia="仿宋"/>
          <w:bCs/>
          <w:color w:val="000000"/>
          <w:szCs w:val="32"/>
        </w:rPr>
      </w:pPr>
      <w:r w:rsidRPr="00D60D65">
        <w:rPr>
          <w:rFonts w:eastAsia="仿宋"/>
          <w:bCs/>
          <w:color w:val="000000"/>
          <w:szCs w:val="32"/>
        </w:rPr>
        <w:t>（</w:t>
      </w:r>
      <w:r w:rsidRPr="00D60D65">
        <w:rPr>
          <w:rFonts w:eastAsia="仿宋"/>
          <w:bCs/>
          <w:color w:val="000000"/>
          <w:szCs w:val="32"/>
        </w:rPr>
        <w:t>7</w:t>
      </w:r>
      <w:r w:rsidRPr="00D60D65">
        <w:rPr>
          <w:rFonts w:eastAsia="仿宋"/>
          <w:bCs/>
          <w:color w:val="000000"/>
          <w:szCs w:val="32"/>
        </w:rPr>
        <w:t>）应用于多波束通信的系列国产射频芯片。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研究内容：研制一系列应用于多波束通信系统的国产射频芯片，实现关键芯片的国产化和低成本化。包括基于国产工艺线的</w:t>
      </w:r>
      <w:r w:rsidRPr="00D60D65">
        <w:rPr>
          <w:rFonts w:eastAsia="仿宋_GB2312"/>
          <w:color w:val="000000"/>
          <w:szCs w:val="32"/>
        </w:rPr>
        <w:t>GaN</w:t>
      </w:r>
      <w:r w:rsidRPr="00D60D65">
        <w:rPr>
          <w:rFonts w:eastAsia="仿宋_GB2312"/>
          <w:color w:val="000000"/>
          <w:szCs w:val="32"/>
        </w:rPr>
        <w:t>功放芯片、幅相芯片和表贴变频芯片，实现对收发信号的收发放大、幅相控制及频率变换等功能，具有自主可控、低成本、高集成度、高精度、低功耗、小体积等多项优势，技术水平达到国内领先。</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项；形成芯片产品</w:t>
      </w:r>
      <w:r w:rsidRPr="00D60D65">
        <w:rPr>
          <w:rFonts w:eastAsia="仿宋_GB2312"/>
          <w:szCs w:val="32"/>
        </w:rPr>
        <w:t>6</w:t>
      </w:r>
      <w:r w:rsidRPr="00D60D65">
        <w:rPr>
          <w:rFonts w:eastAsia="仿宋_GB2312"/>
          <w:szCs w:val="32"/>
        </w:rPr>
        <w:t>项；在卫星通信、气象雷达等领域开展示范应用；项目执行期内实现销售收入</w:t>
      </w:r>
      <w:r w:rsidRPr="00D60D65">
        <w:rPr>
          <w:rFonts w:eastAsia="仿宋_GB2312"/>
          <w:szCs w:val="32"/>
        </w:rPr>
        <w:t>1000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
          <w:bCs/>
          <w:color w:val="000000"/>
          <w:szCs w:val="32"/>
        </w:rPr>
      </w:pPr>
      <w:r w:rsidRPr="00D60D65">
        <w:rPr>
          <w:rFonts w:eastAsia="仿宋"/>
          <w:bCs/>
          <w:color w:val="000000"/>
          <w:szCs w:val="32"/>
        </w:rPr>
        <w:t>（</w:t>
      </w:r>
      <w:r w:rsidRPr="00D60D65">
        <w:rPr>
          <w:rFonts w:eastAsia="仿宋"/>
          <w:bCs/>
          <w:color w:val="000000"/>
          <w:szCs w:val="32"/>
        </w:rPr>
        <w:t>8</w:t>
      </w:r>
      <w:r w:rsidRPr="00D60D65">
        <w:rPr>
          <w:rFonts w:eastAsia="仿宋"/>
          <w:bCs/>
          <w:color w:val="000000"/>
          <w:szCs w:val="32"/>
        </w:rPr>
        <w:t>）面向复杂电磁环境模拟系统的安全芯片研究。</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研究内容：研究面向复杂电磁环境模拟系统的安全芯片，突破基于隐藏指令挖掘的嵌入式处理器净化技术、阐明基于逻辑网表检测的</w:t>
      </w:r>
      <w:r w:rsidRPr="00D60D65">
        <w:rPr>
          <w:rFonts w:eastAsia="仿宋_GB2312"/>
          <w:color w:val="000000"/>
          <w:szCs w:val="32"/>
        </w:rPr>
        <w:t>FPGA</w:t>
      </w:r>
      <w:r w:rsidRPr="00D60D65">
        <w:rPr>
          <w:rFonts w:eastAsia="仿宋_GB2312"/>
          <w:color w:val="000000"/>
          <w:szCs w:val="32"/>
        </w:rPr>
        <w:t>器件防御手段，形成基于模型的系统芯片安全评估方法，大幅提升我国复杂电磁环境模拟系统的芯片安全性，增强产品在各领域市场的竞争力。</w:t>
      </w:r>
    </w:p>
    <w:p w:rsidR="00D60D65" w:rsidRPr="00D60D65" w:rsidRDefault="00D60D65" w:rsidP="006D081E">
      <w:pPr>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w:t>
      </w:r>
      <w:r w:rsidRPr="00D60D65">
        <w:rPr>
          <w:rFonts w:eastAsia="仿宋_GB2312"/>
          <w:szCs w:val="32"/>
        </w:rPr>
        <w:lastRenderedPageBreak/>
        <w:t>授权发明专利不少于</w:t>
      </w:r>
      <w:r w:rsidRPr="00D60D65">
        <w:rPr>
          <w:rFonts w:eastAsia="仿宋_GB2312"/>
          <w:szCs w:val="32"/>
        </w:rPr>
        <w:t>1</w:t>
      </w:r>
      <w:r w:rsidRPr="00D60D65">
        <w:rPr>
          <w:rFonts w:eastAsia="仿宋_GB2312"/>
          <w:szCs w:val="32"/>
        </w:rPr>
        <w:t>项；形成基于安全芯片的复杂电磁环境模拟系统样机</w:t>
      </w:r>
      <w:r w:rsidRPr="00D60D65">
        <w:rPr>
          <w:rFonts w:eastAsia="仿宋_GB2312"/>
          <w:szCs w:val="32"/>
        </w:rPr>
        <w:t>1</w:t>
      </w:r>
      <w:r w:rsidRPr="00D60D65">
        <w:rPr>
          <w:rFonts w:eastAsia="仿宋_GB2312"/>
          <w:szCs w:val="32"/>
        </w:rPr>
        <w:t>台；项目执行期内实现销售收入</w:t>
      </w:r>
      <w:r w:rsidRPr="00D60D65">
        <w:rPr>
          <w:rFonts w:eastAsia="仿宋_GB2312"/>
          <w:szCs w:val="32"/>
        </w:rPr>
        <w:t>2000</w:t>
      </w:r>
      <w:r w:rsidRPr="00D60D65">
        <w:rPr>
          <w:rFonts w:eastAsia="仿宋_GB2312"/>
          <w:szCs w:val="32"/>
        </w:rPr>
        <w:t>万元。</w:t>
      </w:r>
    </w:p>
    <w:p w:rsidR="00D60D65" w:rsidRPr="00D60D65" w:rsidRDefault="00D60D65" w:rsidP="00A05667">
      <w:pPr>
        <w:widowControl/>
        <w:spacing w:line="540" w:lineRule="exact"/>
        <w:ind w:firstLineChars="132" w:firstLine="417"/>
        <w:rPr>
          <w:rFonts w:eastAsia="仿宋"/>
          <w:bCs/>
          <w:color w:val="000000"/>
          <w:szCs w:val="32"/>
        </w:rPr>
      </w:pPr>
      <w:r w:rsidRPr="00D60D65">
        <w:rPr>
          <w:rFonts w:eastAsia="仿宋"/>
          <w:bCs/>
          <w:color w:val="000000"/>
          <w:szCs w:val="32"/>
        </w:rPr>
        <w:t>（</w:t>
      </w:r>
      <w:r w:rsidRPr="00D60D65">
        <w:rPr>
          <w:rFonts w:eastAsia="仿宋"/>
          <w:bCs/>
          <w:color w:val="000000"/>
          <w:szCs w:val="32"/>
        </w:rPr>
        <w:t>9</w:t>
      </w:r>
      <w:r w:rsidRPr="00D60D65">
        <w:rPr>
          <w:rFonts w:eastAsia="仿宋"/>
          <w:bCs/>
          <w:color w:val="000000"/>
          <w:szCs w:val="32"/>
        </w:rPr>
        <w:t>）三维光学工业轮廓传感关键技术研究。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研究内容：研究自由表面局部形变的光学非接触测量技术，智能轮廓匹配算法，大尺寸</w:t>
      </w:r>
      <w:r w:rsidRPr="00D60D65">
        <w:rPr>
          <w:rFonts w:eastAsia="仿宋_GB2312"/>
          <w:color w:val="000000"/>
          <w:szCs w:val="32"/>
        </w:rPr>
        <w:t>360</w:t>
      </w:r>
      <w:r w:rsidRPr="00D60D65">
        <w:rPr>
          <w:rFonts w:eastAsia="仿宋_GB2312"/>
          <w:color w:val="000000"/>
          <w:szCs w:val="32"/>
        </w:rPr>
        <w:t>度</w:t>
      </w:r>
      <w:r w:rsidRPr="00D60D65">
        <w:rPr>
          <w:rFonts w:eastAsia="仿宋_GB2312"/>
          <w:color w:val="000000"/>
          <w:szCs w:val="32"/>
        </w:rPr>
        <w:t>3D/2D</w:t>
      </w:r>
      <w:r w:rsidRPr="00D60D65">
        <w:rPr>
          <w:rFonts w:eastAsia="仿宋_GB2312"/>
          <w:color w:val="000000"/>
          <w:szCs w:val="32"/>
        </w:rPr>
        <w:t>光学轮廓测量原理研究，无缝轮廓融合技术，高精度图像校正技术，大面积快速</w:t>
      </w:r>
      <w:r w:rsidRPr="00D60D65">
        <w:rPr>
          <w:rFonts w:eastAsia="仿宋_GB2312"/>
          <w:color w:val="000000"/>
          <w:szCs w:val="32"/>
        </w:rPr>
        <w:t>3D</w:t>
      </w:r>
      <w:r w:rsidRPr="00D60D65">
        <w:rPr>
          <w:rFonts w:eastAsia="仿宋_GB2312"/>
          <w:color w:val="000000"/>
          <w:szCs w:val="32"/>
        </w:rPr>
        <w:t>测量技术，以及光学设备介入工业环境的措施和方法。</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项；开展应用示范</w:t>
      </w:r>
      <w:r w:rsidRPr="00D60D65">
        <w:rPr>
          <w:rFonts w:eastAsia="仿宋_GB2312"/>
          <w:szCs w:val="32"/>
        </w:rPr>
        <w:t>1</w:t>
      </w:r>
      <w:r w:rsidRPr="00D60D65">
        <w:rPr>
          <w:rFonts w:eastAsia="仿宋_GB2312"/>
          <w:szCs w:val="32"/>
        </w:rPr>
        <w:t>个；项目执行期内实现产值</w:t>
      </w:r>
      <w:r w:rsidRPr="00D60D65">
        <w:rPr>
          <w:rFonts w:eastAsia="仿宋_GB2312"/>
          <w:szCs w:val="32"/>
        </w:rPr>
        <w:t>1000</w:t>
      </w:r>
      <w:r w:rsidRPr="00D60D65">
        <w:rPr>
          <w:rFonts w:eastAsia="仿宋_GB2312"/>
          <w:szCs w:val="32"/>
        </w:rPr>
        <w:t>万元。</w:t>
      </w:r>
    </w:p>
    <w:p w:rsidR="00D60D65" w:rsidRPr="00D60D65" w:rsidRDefault="00D60D65" w:rsidP="00A05667">
      <w:pPr>
        <w:widowControl/>
        <w:spacing w:line="540" w:lineRule="exact"/>
        <w:ind w:firstLineChars="132" w:firstLine="417"/>
        <w:rPr>
          <w:rFonts w:eastAsia="仿宋"/>
          <w:bCs/>
          <w:color w:val="000000"/>
          <w:szCs w:val="32"/>
        </w:rPr>
      </w:pPr>
      <w:r w:rsidRPr="00D60D65">
        <w:rPr>
          <w:rFonts w:eastAsia="仿宋"/>
          <w:bCs/>
          <w:color w:val="000000"/>
          <w:szCs w:val="32"/>
        </w:rPr>
        <w:t>（</w:t>
      </w:r>
      <w:r w:rsidRPr="00D60D65">
        <w:rPr>
          <w:rFonts w:eastAsia="仿宋"/>
          <w:bCs/>
          <w:color w:val="000000"/>
          <w:szCs w:val="32"/>
        </w:rPr>
        <w:t>10</w:t>
      </w:r>
      <w:r w:rsidRPr="00D60D65">
        <w:rPr>
          <w:rFonts w:eastAsia="仿宋"/>
          <w:bCs/>
          <w:color w:val="000000"/>
          <w:szCs w:val="32"/>
        </w:rPr>
        <w:t>）工业新型</w:t>
      </w:r>
      <w:r w:rsidRPr="00D60D65">
        <w:rPr>
          <w:rFonts w:eastAsia="仿宋"/>
          <w:bCs/>
          <w:color w:val="000000"/>
          <w:szCs w:val="32"/>
        </w:rPr>
        <w:t>X</w:t>
      </w:r>
      <w:r w:rsidRPr="00D60D65">
        <w:rPr>
          <w:rFonts w:eastAsia="仿宋"/>
          <w:bCs/>
          <w:color w:val="000000"/>
          <w:szCs w:val="32"/>
        </w:rPr>
        <w:t>射线图像传感器关键技术研究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研究内容：针对新型</w:t>
      </w:r>
      <w:r w:rsidRPr="00D60D65">
        <w:rPr>
          <w:rFonts w:eastAsia="仿宋_GB2312"/>
          <w:color w:val="000000"/>
          <w:szCs w:val="32"/>
        </w:rPr>
        <w:t>X</w:t>
      </w:r>
      <w:r w:rsidRPr="00D60D65">
        <w:rPr>
          <w:rFonts w:eastAsia="仿宋_GB2312"/>
          <w:color w:val="000000"/>
          <w:szCs w:val="32"/>
        </w:rPr>
        <w:t>射线图像传感器，研究具有高光</w:t>
      </w:r>
      <w:r w:rsidRPr="00D60D65">
        <w:rPr>
          <w:rFonts w:eastAsia="仿宋_GB2312"/>
          <w:color w:val="000000"/>
          <w:szCs w:val="32"/>
        </w:rPr>
        <w:t>-</w:t>
      </w:r>
      <w:r w:rsidRPr="00D60D65">
        <w:rPr>
          <w:rFonts w:eastAsia="仿宋_GB2312"/>
          <w:color w:val="000000"/>
          <w:szCs w:val="32"/>
        </w:rPr>
        <w:t>光、光</w:t>
      </w:r>
      <w:r w:rsidRPr="00D60D65">
        <w:rPr>
          <w:rFonts w:eastAsia="仿宋_GB2312"/>
          <w:color w:val="000000"/>
          <w:szCs w:val="32"/>
        </w:rPr>
        <w:t>-</w:t>
      </w:r>
      <w:r w:rsidRPr="00D60D65">
        <w:rPr>
          <w:rFonts w:eastAsia="仿宋_GB2312"/>
          <w:color w:val="000000"/>
          <w:szCs w:val="32"/>
        </w:rPr>
        <w:t>电传感效率和灵敏度的新型</w:t>
      </w:r>
      <w:r w:rsidRPr="00D60D65">
        <w:rPr>
          <w:rFonts w:eastAsia="仿宋_GB2312"/>
          <w:color w:val="000000"/>
          <w:szCs w:val="32"/>
        </w:rPr>
        <w:t>X</w:t>
      </w:r>
      <w:r w:rsidRPr="00D60D65">
        <w:rPr>
          <w:rFonts w:eastAsia="仿宋_GB2312"/>
          <w:color w:val="000000"/>
          <w:szCs w:val="32"/>
        </w:rPr>
        <w:t>射线探测与成像功能单元与模块及其相关制造工艺技术。掌握功能层的大面积、低成本制备、厚度与均匀性控制技术，以及功能单元合成工艺与器件化工艺；研究图像传感器件中功能单元的</w:t>
      </w:r>
      <w:r w:rsidRPr="00D60D65">
        <w:rPr>
          <w:rFonts w:eastAsia="仿宋_GB2312"/>
          <w:color w:val="000000"/>
          <w:szCs w:val="32"/>
        </w:rPr>
        <w:t>X</w:t>
      </w:r>
      <w:r w:rsidRPr="00D60D65">
        <w:rPr>
          <w:rFonts w:eastAsia="仿宋_GB2312"/>
          <w:color w:val="000000"/>
          <w:szCs w:val="32"/>
        </w:rPr>
        <w:t>光探测响应特性，抗Ｘ射线辐射加固技术，以及温湿气候条件下的稳定性与变化规律，循环弯曲状态下光电转换性能的稳定性。</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项；项目执行期内销售收入不低于</w:t>
      </w:r>
      <w:r w:rsidRPr="00D60D65">
        <w:rPr>
          <w:rFonts w:eastAsia="仿宋_GB2312"/>
          <w:szCs w:val="32"/>
        </w:rPr>
        <w:t>1000</w:t>
      </w:r>
      <w:r w:rsidRPr="00D60D65">
        <w:rPr>
          <w:rFonts w:eastAsia="仿宋_GB2312"/>
          <w:szCs w:val="32"/>
        </w:rPr>
        <w:t>万元。</w:t>
      </w:r>
    </w:p>
    <w:p w:rsidR="006D081E" w:rsidRDefault="00D60D65" w:rsidP="006D081E">
      <w:pPr>
        <w:spacing w:line="540" w:lineRule="exact"/>
        <w:ind w:firstLineChars="200" w:firstLine="632"/>
        <w:rPr>
          <w:rFonts w:eastAsia="仿宋"/>
          <w:bCs/>
          <w:color w:val="000000"/>
          <w:szCs w:val="32"/>
        </w:rPr>
      </w:pPr>
      <w:r w:rsidRPr="00D60D65">
        <w:rPr>
          <w:rFonts w:eastAsia="仿宋"/>
          <w:bCs/>
          <w:color w:val="000000"/>
          <w:szCs w:val="32"/>
        </w:rPr>
        <w:t>（</w:t>
      </w:r>
      <w:r w:rsidRPr="00D60D65">
        <w:rPr>
          <w:rFonts w:eastAsia="仿宋"/>
          <w:bCs/>
          <w:color w:val="000000"/>
          <w:szCs w:val="32"/>
        </w:rPr>
        <w:t>11</w:t>
      </w:r>
      <w:r w:rsidRPr="00D60D65">
        <w:rPr>
          <w:rFonts w:eastAsia="仿宋"/>
          <w:bCs/>
          <w:color w:val="000000"/>
          <w:szCs w:val="32"/>
        </w:rPr>
        <w:t>）</w:t>
      </w:r>
      <w:r w:rsidRPr="00D60D65">
        <w:rPr>
          <w:rFonts w:eastAsia="仿宋"/>
          <w:bCs/>
          <w:color w:val="000000"/>
          <w:szCs w:val="32"/>
        </w:rPr>
        <w:t>TGV/TSV</w:t>
      </w:r>
      <w:r w:rsidRPr="00D60D65">
        <w:rPr>
          <w:rFonts w:eastAsia="仿宋"/>
          <w:bCs/>
          <w:color w:val="000000"/>
          <w:szCs w:val="32"/>
        </w:rPr>
        <w:t>的晶圆级</w:t>
      </w:r>
      <w:r w:rsidRPr="00D60D65">
        <w:rPr>
          <w:rFonts w:eastAsia="仿宋"/>
          <w:bCs/>
          <w:color w:val="000000"/>
          <w:szCs w:val="32"/>
        </w:rPr>
        <w:t>MEMS</w:t>
      </w:r>
      <w:r w:rsidRPr="00D60D65">
        <w:rPr>
          <w:rFonts w:eastAsia="仿宋"/>
          <w:bCs/>
          <w:color w:val="000000"/>
          <w:szCs w:val="32"/>
        </w:rPr>
        <w:t>封装工艺。</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研究内容：研究</w:t>
      </w:r>
      <w:r w:rsidRPr="00D60D65">
        <w:rPr>
          <w:rFonts w:eastAsia="仿宋_GB2312"/>
          <w:color w:val="000000"/>
          <w:szCs w:val="32"/>
        </w:rPr>
        <w:t>TSV/TGV</w:t>
      </w:r>
      <w:r w:rsidRPr="00D60D65">
        <w:rPr>
          <w:rFonts w:eastAsia="仿宋_GB2312"/>
          <w:color w:val="000000"/>
          <w:szCs w:val="32"/>
        </w:rPr>
        <w:t>微孔的金属化工艺，突破目前针</w:t>
      </w:r>
      <w:r w:rsidRPr="00D60D65">
        <w:rPr>
          <w:rFonts w:eastAsia="仿宋_GB2312"/>
          <w:color w:val="000000"/>
          <w:szCs w:val="32"/>
        </w:rPr>
        <w:lastRenderedPageBreak/>
        <w:t>对大尺寸、任意形状、高深宽比及盲孔金属化的技术难点。探究基于液态金属纯物理过程的微孔填充技术、后道工序兼容性、再布线可靠性及填充物电性能等关键技术，实现自主可控的高效、高可靠工艺设备的研制生产，实现整套工艺流程、工艺参数的固化，形成规模化的服务能力。</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项；形成产品</w:t>
      </w:r>
      <w:r w:rsidRPr="00D60D65">
        <w:rPr>
          <w:rFonts w:eastAsia="仿宋_GB2312"/>
          <w:szCs w:val="32"/>
        </w:rPr>
        <w:t>2</w:t>
      </w:r>
      <w:r w:rsidRPr="00D60D65">
        <w:rPr>
          <w:rFonts w:eastAsia="仿宋_GB2312"/>
          <w:szCs w:val="32"/>
        </w:rPr>
        <w:t>个；项目执行期内实现销售收入</w:t>
      </w:r>
      <w:r w:rsidRPr="00D60D65">
        <w:rPr>
          <w:rFonts w:eastAsia="仿宋_GB2312"/>
          <w:szCs w:val="32"/>
        </w:rPr>
        <w:t>2000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
          <w:bCs/>
          <w:color w:val="000000"/>
          <w:spacing w:val="-14"/>
          <w:szCs w:val="32"/>
        </w:rPr>
      </w:pPr>
      <w:r w:rsidRPr="00D60D65">
        <w:rPr>
          <w:rFonts w:eastAsia="仿宋"/>
          <w:bCs/>
          <w:color w:val="000000"/>
          <w:szCs w:val="32"/>
        </w:rPr>
        <w:t>（</w:t>
      </w:r>
      <w:r w:rsidRPr="00D60D65">
        <w:rPr>
          <w:rFonts w:eastAsia="仿宋"/>
          <w:bCs/>
          <w:color w:val="000000"/>
          <w:szCs w:val="32"/>
        </w:rPr>
        <w:t>12</w:t>
      </w:r>
      <w:r w:rsidRPr="00D60D65">
        <w:rPr>
          <w:rFonts w:eastAsia="仿宋"/>
          <w:bCs/>
          <w:color w:val="000000"/>
          <w:szCs w:val="32"/>
        </w:rPr>
        <w:t>）</w:t>
      </w:r>
      <w:r w:rsidRPr="00D60D65">
        <w:rPr>
          <w:rFonts w:eastAsia="仿宋"/>
          <w:bCs/>
          <w:color w:val="000000"/>
          <w:spacing w:val="-14"/>
          <w:szCs w:val="32"/>
        </w:rPr>
        <w:t>应用于</w:t>
      </w:r>
      <w:r w:rsidRPr="00D60D65">
        <w:rPr>
          <w:rFonts w:eastAsia="仿宋"/>
          <w:bCs/>
          <w:color w:val="000000"/>
          <w:spacing w:val="-14"/>
          <w:szCs w:val="32"/>
        </w:rPr>
        <w:t>5G</w:t>
      </w:r>
      <w:r w:rsidRPr="00D60D65">
        <w:rPr>
          <w:rFonts w:eastAsia="仿宋"/>
          <w:bCs/>
          <w:color w:val="000000"/>
          <w:spacing w:val="-14"/>
          <w:szCs w:val="32"/>
        </w:rPr>
        <w:t>移动通信的</w:t>
      </w:r>
      <w:r w:rsidRPr="00D60D65">
        <w:rPr>
          <w:rFonts w:eastAsia="仿宋"/>
          <w:bCs/>
          <w:color w:val="000000"/>
          <w:spacing w:val="-14"/>
          <w:szCs w:val="32"/>
        </w:rPr>
        <w:t>IHP-SAW</w:t>
      </w:r>
      <w:r w:rsidRPr="00D60D65">
        <w:rPr>
          <w:rFonts w:eastAsia="仿宋"/>
          <w:bCs/>
          <w:color w:val="000000"/>
          <w:spacing w:val="-14"/>
          <w:szCs w:val="32"/>
        </w:rPr>
        <w:t>滤波器芯片关键技术研究。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w:t>
      </w:r>
      <w:r w:rsidRPr="00D60D65">
        <w:rPr>
          <w:rFonts w:eastAsia="仿宋_GB2312"/>
          <w:color w:val="000000"/>
          <w:szCs w:val="32"/>
        </w:rPr>
        <w:t>5G</w:t>
      </w:r>
      <w:r w:rsidRPr="00D60D65">
        <w:rPr>
          <w:rFonts w:eastAsia="仿宋_GB2312"/>
          <w:color w:val="000000"/>
          <w:szCs w:val="32"/>
        </w:rPr>
        <w:t>移动通信设备对小型化、高性能声波滤波芯片的应用需求，开展</w:t>
      </w:r>
      <w:r w:rsidRPr="00D60D65">
        <w:rPr>
          <w:rFonts w:eastAsia="仿宋_GB2312"/>
          <w:color w:val="000000"/>
          <w:szCs w:val="32"/>
        </w:rPr>
        <w:t>IHP-SAW</w:t>
      </w:r>
      <w:r w:rsidRPr="00D60D65">
        <w:rPr>
          <w:rFonts w:eastAsia="仿宋_GB2312"/>
          <w:color w:val="000000"/>
          <w:szCs w:val="32"/>
        </w:rPr>
        <w:t>谐振器芯片结构的设计创新和优化，研究声波在</w:t>
      </w:r>
      <w:r w:rsidRPr="00D60D65">
        <w:rPr>
          <w:rFonts w:eastAsia="仿宋_GB2312"/>
          <w:color w:val="000000"/>
          <w:szCs w:val="32"/>
        </w:rPr>
        <w:t>IHP</w:t>
      </w:r>
      <w:r w:rsidRPr="00D60D65">
        <w:rPr>
          <w:rFonts w:eastAsia="仿宋_GB2312"/>
          <w:color w:val="000000"/>
          <w:szCs w:val="32"/>
        </w:rPr>
        <w:t>基材中的传输特性以及</w:t>
      </w:r>
      <w:r w:rsidRPr="00D60D65">
        <w:rPr>
          <w:rFonts w:eastAsia="仿宋_GB2312"/>
          <w:color w:val="000000"/>
          <w:szCs w:val="32"/>
        </w:rPr>
        <w:t>IHP-SAW</w:t>
      </w:r>
      <w:r w:rsidRPr="00D60D65">
        <w:rPr>
          <w:rFonts w:eastAsia="仿宋_GB2312"/>
          <w:color w:val="000000"/>
          <w:szCs w:val="32"/>
        </w:rPr>
        <w:t>结构的声波谐振特性，优化</w:t>
      </w:r>
      <w:r w:rsidRPr="00D60D65">
        <w:rPr>
          <w:rFonts w:eastAsia="仿宋_GB2312"/>
          <w:color w:val="000000"/>
          <w:szCs w:val="32"/>
        </w:rPr>
        <w:t>IHP-SAW</w:t>
      </w:r>
      <w:r w:rsidRPr="00D60D65">
        <w:rPr>
          <w:rFonts w:eastAsia="仿宋_GB2312"/>
          <w:color w:val="000000"/>
          <w:szCs w:val="32"/>
        </w:rPr>
        <w:t>中压电材料层与二氧化硅层的结构组合，设计出具有高品质因素，低温度偏移系数的声波谐振器，开发出小型化、低插损、低温度偏移系数的</w:t>
      </w:r>
      <w:r w:rsidRPr="00D60D65">
        <w:rPr>
          <w:rFonts w:eastAsia="仿宋_GB2312"/>
          <w:color w:val="000000"/>
          <w:szCs w:val="32"/>
        </w:rPr>
        <w:t>IHP-SAW</w:t>
      </w:r>
      <w:r w:rsidRPr="00D60D65">
        <w:rPr>
          <w:rFonts w:eastAsia="仿宋_GB2312"/>
          <w:color w:val="000000"/>
          <w:szCs w:val="32"/>
        </w:rPr>
        <w:t>滤波器芯片，完成并量产中心频率在</w:t>
      </w:r>
      <w:r w:rsidRPr="00D60D65">
        <w:rPr>
          <w:rFonts w:eastAsia="仿宋_GB2312"/>
          <w:color w:val="000000"/>
          <w:szCs w:val="32"/>
        </w:rPr>
        <w:t>3.55GHz</w:t>
      </w:r>
      <w:r w:rsidRPr="00D60D65">
        <w:rPr>
          <w:rFonts w:eastAsia="仿宋_GB2312"/>
          <w:color w:val="000000"/>
          <w:szCs w:val="32"/>
        </w:rPr>
        <w:t>、</w:t>
      </w:r>
      <w:r w:rsidRPr="00D60D65">
        <w:rPr>
          <w:rFonts w:eastAsia="仿宋_GB2312"/>
          <w:color w:val="000000"/>
          <w:szCs w:val="32"/>
        </w:rPr>
        <w:t>3.45GHz</w:t>
      </w:r>
      <w:r w:rsidRPr="00D60D65">
        <w:rPr>
          <w:rFonts w:eastAsia="仿宋_GB2312"/>
          <w:color w:val="000000"/>
          <w:szCs w:val="32"/>
        </w:rPr>
        <w:t>和</w:t>
      </w:r>
      <w:r w:rsidRPr="00D60D65">
        <w:rPr>
          <w:rFonts w:eastAsia="仿宋_GB2312"/>
          <w:color w:val="000000"/>
          <w:szCs w:val="32"/>
        </w:rPr>
        <w:t>2.595GHz</w:t>
      </w:r>
      <w:r w:rsidRPr="00D60D65">
        <w:rPr>
          <w:rFonts w:eastAsia="仿宋_GB2312"/>
          <w:color w:val="000000"/>
          <w:szCs w:val="32"/>
        </w:rPr>
        <w:t>的三款</w:t>
      </w:r>
      <w:r w:rsidRPr="00D60D65">
        <w:rPr>
          <w:rFonts w:eastAsia="仿宋_GB2312"/>
          <w:color w:val="000000"/>
          <w:szCs w:val="32"/>
        </w:rPr>
        <w:t>IHP-SAW</w:t>
      </w:r>
      <w:r w:rsidRPr="00D60D65">
        <w:rPr>
          <w:rFonts w:eastAsia="仿宋_GB2312"/>
          <w:color w:val="000000"/>
          <w:szCs w:val="32"/>
        </w:rPr>
        <w:t>滤波器，实现</w:t>
      </w:r>
      <w:r w:rsidRPr="00D60D65">
        <w:rPr>
          <w:rFonts w:eastAsia="仿宋_GB2312"/>
          <w:color w:val="000000"/>
          <w:szCs w:val="32"/>
        </w:rPr>
        <w:t>IHP-SAW</w:t>
      </w:r>
      <w:r w:rsidRPr="00D60D65">
        <w:rPr>
          <w:rFonts w:eastAsia="仿宋_GB2312"/>
          <w:color w:val="000000"/>
          <w:szCs w:val="32"/>
        </w:rPr>
        <w:t>滤波器芯片在</w:t>
      </w:r>
      <w:r w:rsidRPr="00D60D65">
        <w:rPr>
          <w:rFonts w:eastAsia="仿宋_GB2312"/>
          <w:color w:val="000000"/>
          <w:szCs w:val="32"/>
        </w:rPr>
        <w:t>5G</w:t>
      </w:r>
      <w:r w:rsidRPr="00D60D65">
        <w:rPr>
          <w:rFonts w:eastAsia="仿宋_GB2312"/>
          <w:color w:val="000000"/>
          <w:szCs w:val="32"/>
        </w:rPr>
        <w:t>移动通信（</w:t>
      </w:r>
      <w:r w:rsidRPr="00D60D65">
        <w:rPr>
          <w:rFonts w:eastAsia="仿宋_GB2312"/>
          <w:color w:val="000000"/>
          <w:szCs w:val="32"/>
        </w:rPr>
        <w:t>sub-6G</w:t>
      </w:r>
      <w:r w:rsidRPr="00D60D65">
        <w:rPr>
          <w:rFonts w:eastAsia="仿宋_GB2312"/>
          <w:color w:val="000000"/>
          <w:szCs w:val="32"/>
        </w:rPr>
        <w:t>）中</w:t>
      </w:r>
      <w:r w:rsidRPr="00D60D65">
        <w:rPr>
          <w:rFonts w:eastAsia="仿宋_GB2312"/>
          <w:color w:val="000000"/>
          <w:szCs w:val="32"/>
        </w:rPr>
        <w:t>2~4GHz</w:t>
      </w:r>
      <w:r w:rsidRPr="00D60D65">
        <w:rPr>
          <w:rFonts w:eastAsia="仿宋_GB2312"/>
          <w:color w:val="000000"/>
          <w:szCs w:val="32"/>
        </w:rPr>
        <w:t>频段内的应用。</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项；项目执行期内实现销售收入</w:t>
      </w:r>
      <w:r w:rsidRPr="00D60D65">
        <w:rPr>
          <w:rFonts w:eastAsia="仿宋_GB2312"/>
          <w:szCs w:val="32"/>
        </w:rPr>
        <w:t>1200</w:t>
      </w:r>
      <w:r w:rsidRPr="00D60D65">
        <w:rPr>
          <w:rFonts w:eastAsia="仿宋_GB2312"/>
          <w:szCs w:val="32"/>
        </w:rPr>
        <w:t>万。</w:t>
      </w:r>
    </w:p>
    <w:p w:rsidR="00D60D65" w:rsidRPr="00D60D65" w:rsidRDefault="00D60D65" w:rsidP="00A05667">
      <w:pPr>
        <w:spacing w:line="540" w:lineRule="exact"/>
        <w:ind w:firstLineChars="200" w:firstLine="632"/>
        <w:rPr>
          <w:rFonts w:ascii="仿宋_GB2312" w:eastAsia="仿宋_GB2312"/>
          <w:bCs/>
          <w:iCs/>
          <w:color w:val="000000"/>
          <w:kern w:val="0"/>
          <w:szCs w:val="28"/>
        </w:rPr>
      </w:pPr>
      <w:r w:rsidRPr="00D60D65">
        <w:rPr>
          <w:rFonts w:ascii="仿宋_GB2312" w:eastAsia="仿宋_GB2312"/>
          <w:bCs/>
          <w:iCs/>
          <w:color w:val="000000"/>
          <w:kern w:val="0"/>
          <w:szCs w:val="28"/>
        </w:rPr>
        <w:t>2.新一代网络技术。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有关说明：新一代网络领技术域指南，要求企业（含转制科研院所）牵头，鼓励产学研联合申报；每项项目支持经费不超过</w:t>
      </w:r>
      <w:r w:rsidRPr="00D60D65">
        <w:rPr>
          <w:rFonts w:eastAsia="仿宋_GB2312"/>
          <w:color w:val="000000"/>
          <w:szCs w:val="32"/>
        </w:rPr>
        <w:lastRenderedPageBreak/>
        <w:t>100</w:t>
      </w:r>
      <w:r w:rsidRPr="00D60D65">
        <w:rPr>
          <w:rFonts w:eastAsia="仿宋_GB2312"/>
          <w:color w:val="000000"/>
          <w:szCs w:val="32"/>
        </w:rPr>
        <w:t>万元；牵头企业注册资金不低于</w:t>
      </w:r>
      <w:r w:rsidRPr="00D60D65">
        <w:rPr>
          <w:rFonts w:eastAsia="仿宋_GB2312"/>
          <w:color w:val="000000"/>
          <w:szCs w:val="32"/>
        </w:rPr>
        <w:t>500</w:t>
      </w:r>
      <w:r w:rsidRPr="00D60D65">
        <w:rPr>
          <w:rFonts w:eastAsia="仿宋_GB2312"/>
          <w:color w:val="000000"/>
          <w:szCs w:val="32"/>
        </w:rPr>
        <w:t>万元或上年度营业收入不低于</w:t>
      </w:r>
      <w:r w:rsidRPr="00D60D65">
        <w:rPr>
          <w:rFonts w:eastAsia="仿宋_GB2312"/>
          <w:color w:val="000000"/>
          <w:szCs w:val="32"/>
        </w:rPr>
        <w:t>500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）基于</w:t>
      </w:r>
      <w:r w:rsidRPr="00D60D65">
        <w:rPr>
          <w:rFonts w:eastAsia="仿宋_GB2312"/>
          <w:color w:val="000000"/>
          <w:szCs w:val="32"/>
        </w:rPr>
        <w:t>5G</w:t>
      </w:r>
      <w:r w:rsidRPr="00D60D65">
        <w:rPr>
          <w:rFonts w:eastAsia="仿宋_GB2312"/>
          <w:color w:val="000000"/>
          <w:szCs w:val="32"/>
        </w:rPr>
        <w:t>的智慧宅域网接入系统研发。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w:t>
      </w:r>
      <w:r w:rsidRPr="00D60D65">
        <w:rPr>
          <w:rFonts w:eastAsia="仿宋_GB2312"/>
          <w:color w:val="000000"/>
          <w:szCs w:val="32"/>
        </w:rPr>
        <w:t>5G</w:t>
      </w:r>
      <w:r w:rsidRPr="00D60D65">
        <w:rPr>
          <w:rFonts w:eastAsia="仿宋_GB2312"/>
          <w:color w:val="000000"/>
          <w:szCs w:val="32"/>
        </w:rPr>
        <w:t>智慧宅域网保障技术研究，开发智慧物联网接入系统、智慧物联网络接入网关和智慧家庭边缘存储系统关键技术研究，形成为</w:t>
      </w:r>
      <w:r w:rsidRPr="00D60D65">
        <w:rPr>
          <w:rFonts w:eastAsia="仿宋_GB2312"/>
          <w:color w:val="000000"/>
          <w:szCs w:val="32"/>
        </w:rPr>
        <w:t>5G</w:t>
      </w:r>
      <w:r w:rsidRPr="00D60D65">
        <w:rPr>
          <w:rFonts w:eastAsia="仿宋_GB2312"/>
          <w:color w:val="000000"/>
          <w:szCs w:val="32"/>
        </w:rPr>
        <w:t>新型存储应用提供平台支持的新一代高速、智能、全接入宅域网架构，并形成智慧宅域网典型应用场景。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w:t>
      </w:r>
      <w:r w:rsidRPr="00D60D65">
        <w:rPr>
          <w:rFonts w:eastAsia="仿宋_GB2312"/>
          <w:szCs w:val="32"/>
        </w:rPr>
        <w:t>申请专利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3</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）无源蜂窝物联网关键技术研发。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研究内容：开展能量</w:t>
      </w:r>
      <w:r w:rsidRPr="00D60D65">
        <w:rPr>
          <w:rFonts w:eastAsia="仿宋_GB2312"/>
          <w:color w:val="000000"/>
          <w:szCs w:val="32"/>
        </w:rPr>
        <w:t>“</w:t>
      </w:r>
      <w:r w:rsidRPr="00D60D65">
        <w:rPr>
          <w:rFonts w:eastAsia="仿宋_GB2312"/>
          <w:color w:val="000000"/>
          <w:szCs w:val="32"/>
        </w:rPr>
        <w:t>开源节流</w:t>
      </w:r>
      <w:r w:rsidRPr="00D60D65">
        <w:rPr>
          <w:rFonts w:eastAsia="仿宋_GB2312"/>
          <w:color w:val="000000"/>
          <w:szCs w:val="32"/>
        </w:rPr>
        <w:t>”</w:t>
      </w:r>
      <w:r w:rsidRPr="00D60D65">
        <w:rPr>
          <w:rFonts w:eastAsia="仿宋_GB2312"/>
          <w:color w:val="000000"/>
          <w:szCs w:val="32"/>
        </w:rPr>
        <w:t>技术、长程反向散射通信技术研究，突破无源蜂窝物联网中系统信息模型、通信组网协议、大容量大并发接入机制等关键技术；研制无源终端</w:t>
      </w:r>
      <w:r w:rsidRPr="00D60D65">
        <w:rPr>
          <w:rFonts w:eastAsia="仿宋_GB2312"/>
          <w:color w:val="000000"/>
          <w:szCs w:val="32"/>
        </w:rPr>
        <w:t>/</w:t>
      </w:r>
      <w:r w:rsidRPr="00D60D65">
        <w:rPr>
          <w:rFonts w:eastAsia="仿宋_GB2312"/>
          <w:color w:val="000000"/>
          <w:szCs w:val="32"/>
        </w:rPr>
        <w:t>节点、蜂窝中继器、</w:t>
      </w:r>
      <w:r w:rsidRPr="00D60D65">
        <w:rPr>
          <w:rFonts w:eastAsia="仿宋_GB2312"/>
          <w:color w:val="000000"/>
          <w:szCs w:val="32"/>
        </w:rPr>
        <w:t>5G</w:t>
      </w:r>
      <w:r w:rsidRPr="00D60D65">
        <w:rPr>
          <w:rFonts w:eastAsia="仿宋_GB2312"/>
          <w:color w:val="000000"/>
          <w:szCs w:val="32"/>
        </w:rPr>
        <w:t>智能网关等核心设备，实现对</w:t>
      </w:r>
      <w:r w:rsidRPr="00D60D65">
        <w:rPr>
          <w:rFonts w:eastAsia="仿宋_GB2312"/>
          <w:color w:val="000000"/>
          <w:szCs w:val="32"/>
        </w:rPr>
        <w:t>5G</w:t>
      </w:r>
      <w:r w:rsidRPr="00D60D65">
        <w:rPr>
          <w:rFonts w:eastAsia="仿宋_GB2312"/>
          <w:color w:val="000000"/>
          <w:szCs w:val="32"/>
        </w:rPr>
        <w:t>网络无源终端</w:t>
      </w:r>
      <w:r w:rsidRPr="00D60D65">
        <w:rPr>
          <w:rFonts w:eastAsia="仿宋_GB2312"/>
          <w:color w:val="000000"/>
          <w:szCs w:val="32"/>
        </w:rPr>
        <w:t>/</w:t>
      </w:r>
      <w:r w:rsidRPr="00D60D65">
        <w:rPr>
          <w:rFonts w:eastAsia="仿宋_GB2312"/>
          <w:color w:val="000000"/>
          <w:szCs w:val="32"/>
        </w:rPr>
        <w:t>节点的兼容与延伸。</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项；开展应用示范不少于</w:t>
      </w:r>
      <w:r w:rsidRPr="00D60D65">
        <w:rPr>
          <w:rFonts w:eastAsia="仿宋_GB2312"/>
          <w:color w:val="000000"/>
          <w:szCs w:val="32"/>
        </w:rPr>
        <w:t>2</w:t>
      </w:r>
      <w:r w:rsidRPr="00D60D65">
        <w:rPr>
          <w:rFonts w:eastAsia="仿宋_GB2312"/>
          <w:color w:val="000000"/>
          <w:szCs w:val="32"/>
        </w:rPr>
        <w:t>家；</w:t>
      </w:r>
      <w:r w:rsidRPr="00D60D65">
        <w:rPr>
          <w:rFonts w:eastAsia="仿宋_GB2312"/>
          <w:szCs w:val="32"/>
        </w:rPr>
        <w:t>申请专利</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登记计算机软件著作权不少于</w:t>
      </w:r>
      <w:r w:rsidRPr="00D60D65">
        <w:rPr>
          <w:rFonts w:eastAsia="仿宋_GB2312"/>
          <w:color w:val="000000"/>
          <w:szCs w:val="32"/>
        </w:rPr>
        <w:t>3</w:t>
      </w:r>
      <w:r w:rsidRPr="00D60D65">
        <w:rPr>
          <w:rFonts w:eastAsia="仿宋_GB2312"/>
          <w:color w:val="000000"/>
          <w:szCs w:val="32"/>
        </w:rPr>
        <w:t>项，发表</w:t>
      </w:r>
      <w:r w:rsidRPr="00D60D65">
        <w:rPr>
          <w:rFonts w:eastAsia="仿宋_GB2312"/>
          <w:color w:val="000000"/>
          <w:szCs w:val="32"/>
        </w:rPr>
        <w:t>SCI</w:t>
      </w:r>
      <w:r w:rsidRPr="00D60D65">
        <w:rPr>
          <w:rFonts w:eastAsia="仿宋_GB2312"/>
          <w:color w:val="000000"/>
          <w:szCs w:val="32"/>
        </w:rPr>
        <w:t>论文不少于</w:t>
      </w:r>
      <w:r w:rsidRPr="00D60D65">
        <w:rPr>
          <w:rFonts w:eastAsia="仿宋_GB2312"/>
          <w:color w:val="000000"/>
          <w:szCs w:val="32"/>
        </w:rPr>
        <w:t>5</w:t>
      </w:r>
      <w:r w:rsidRPr="00D60D65">
        <w:rPr>
          <w:rFonts w:eastAsia="仿宋_GB2312"/>
          <w:color w:val="000000"/>
          <w:szCs w:val="32"/>
        </w:rPr>
        <w:t>篇；新增产值超过</w:t>
      </w:r>
      <w:r w:rsidRPr="00D60D65">
        <w:rPr>
          <w:rFonts w:eastAsia="仿宋_GB2312"/>
          <w:color w:val="000000"/>
          <w:szCs w:val="32"/>
        </w:rPr>
        <w:t>1000</w:t>
      </w:r>
      <w:r w:rsidRPr="00D60D65">
        <w:rPr>
          <w:rFonts w:eastAsia="仿宋_GB2312"/>
          <w:color w:val="000000"/>
          <w:szCs w:val="32"/>
        </w:rPr>
        <w:t>万元。</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）面向</w:t>
      </w:r>
      <w:r w:rsidRPr="00D60D65">
        <w:rPr>
          <w:rFonts w:eastAsia="仿宋_GB2312"/>
          <w:color w:val="000000"/>
          <w:szCs w:val="32"/>
        </w:rPr>
        <w:t>F5G</w:t>
      </w:r>
      <w:r w:rsidRPr="00D60D65">
        <w:rPr>
          <w:rFonts w:eastAsia="仿宋_GB2312"/>
          <w:color w:val="000000"/>
          <w:szCs w:val="32"/>
        </w:rPr>
        <w:t>的混沌物理信息安全传输技术研发。</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研究内容：开展基于混沌物理的网络信息安全传输机制研究，</w:t>
      </w:r>
      <w:r w:rsidRPr="00D60D65">
        <w:rPr>
          <w:rFonts w:eastAsia="仿宋_GB2312"/>
          <w:color w:val="000000"/>
          <w:szCs w:val="32"/>
        </w:rPr>
        <w:lastRenderedPageBreak/>
        <w:t>突破实用化传输与信息安全传输等关键技术，开发系统关键器件模块，为</w:t>
      </w:r>
      <w:r w:rsidRPr="00D60D65">
        <w:rPr>
          <w:rFonts w:eastAsia="仿宋_GB2312"/>
          <w:color w:val="000000"/>
          <w:szCs w:val="32"/>
        </w:rPr>
        <w:t>F5G</w:t>
      </w:r>
      <w:r w:rsidRPr="00D60D65">
        <w:rPr>
          <w:rFonts w:eastAsia="仿宋_GB2312"/>
          <w:color w:val="000000"/>
          <w:szCs w:val="32"/>
        </w:rPr>
        <w:t>及其与</w:t>
      </w:r>
      <w:r w:rsidRPr="00D60D65">
        <w:rPr>
          <w:rFonts w:eastAsia="仿宋_GB2312"/>
          <w:color w:val="000000"/>
          <w:szCs w:val="32"/>
        </w:rPr>
        <w:t>5G</w:t>
      </w:r>
      <w:r w:rsidRPr="00D60D65">
        <w:rPr>
          <w:rFonts w:eastAsia="仿宋_GB2312"/>
          <w:color w:val="000000"/>
          <w:szCs w:val="32"/>
        </w:rPr>
        <w:t>协同联动中的信息安全传输提供技术支撑；完成产品研制和应用示范。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；形成器件或模块产品不低于</w:t>
      </w:r>
      <w:r w:rsidRPr="00D60D65">
        <w:rPr>
          <w:rFonts w:eastAsia="仿宋_GB2312"/>
          <w:color w:val="000000"/>
          <w:szCs w:val="32"/>
        </w:rPr>
        <w:t>3</w:t>
      </w:r>
      <w:r w:rsidRPr="00D60D65">
        <w:rPr>
          <w:rFonts w:eastAsia="仿宋_GB2312"/>
          <w:color w:val="000000"/>
          <w:szCs w:val="32"/>
        </w:rPr>
        <w:t>种，开展应用示范</w:t>
      </w:r>
      <w:r w:rsidRPr="00D60D65">
        <w:rPr>
          <w:rFonts w:eastAsia="仿宋_GB2312"/>
          <w:color w:val="000000"/>
          <w:szCs w:val="32"/>
        </w:rPr>
        <w:t>3</w:t>
      </w:r>
      <w:r w:rsidRPr="00D60D65">
        <w:rPr>
          <w:rFonts w:eastAsia="仿宋_GB2312"/>
          <w:color w:val="000000"/>
          <w:szCs w:val="32"/>
        </w:rPr>
        <w:t>家以上，新增产值不少于</w:t>
      </w:r>
      <w:r w:rsidRPr="00D60D65">
        <w:rPr>
          <w:rFonts w:eastAsia="仿宋_GB2312"/>
          <w:color w:val="000000"/>
          <w:szCs w:val="32"/>
        </w:rPr>
        <w:t>3000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）卫星互联网通信终端关键技术研究及应用示范。</w:t>
      </w:r>
    </w:p>
    <w:p w:rsidR="00D60D65" w:rsidRPr="00D60D65" w:rsidRDefault="00D60D65" w:rsidP="00A05667">
      <w:pPr>
        <w:widowControl/>
        <w:spacing w:line="540" w:lineRule="exact"/>
        <w:ind w:firstLineChars="200" w:firstLine="632"/>
        <w:rPr>
          <w:rFonts w:eastAsia="仿宋_GB2312"/>
          <w:color w:val="FF0000"/>
          <w:szCs w:val="32"/>
        </w:rPr>
      </w:pPr>
      <w:r w:rsidRPr="00D60D65">
        <w:rPr>
          <w:rFonts w:eastAsia="仿宋_GB2312"/>
          <w:color w:val="000000"/>
          <w:szCs w:val="32"/>
        </w:rPr>
        <w:t>研究内容：开展多型卫星互联网通信产品研制和应用技术研究，构建集自主创新开发、仿真分析、测试验证、效能评估于一体的卫星互联网通信系统平台，研制具有自主创新能力和行业应用示范作用的卫星互联网通信系统产品，打造卫星互联网通信产业集群。</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项；建成演示验证、示范应用、仿真测试等平台至少</w:t>
      </w:r>
      <w:r w:rsidRPr="00D60D65">
        <w:rPr>
          <w:rFonts w:eastAsia="仿宋_GB2312"/>
          <w:color w:val="000000"/>
          <w:szCs w:val="32"/>
        </w:rPr>
        <w:t>1</w:t>
      </w:r>
      <w:r w:rsidRPr="00D60D65">
        <w:rPr>
          <w:rFonts w:eastAsia="仿宋_GB2312"/>
          <w:color w:val="000000"/>
          <w:szCs w:val="32"/>
        </w:rPr>
        <w:t>套；申请专利不少于</w:t>
      </w:r>
      <w:r w:rsidRPr="00D60D65">
        <w:rPr>
          <w:rFonts w:eastAsia="仿宋_GB2312"/>
          <w:color w:val="000000"/>
          <w:szCs w:val="32"/>
        </w:rPr>
        <w:t>8</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；执行期内实现新增销售不低于</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）适应恶劣灾害环境的</w:t>
      </w:r>
      <w:r w:rsidRPr="00D60D65">
        <w:rPr>
          <w:rFonts w:eastAsia="仿宋_GB2312"/>
          <w:color w:val="000000"/>
          <w:szCs w:val="32"/>
        </w:rPr>
        <w:t>5G</w:t>
      </w:r>
      <w:r w:rsidRPr="00D60D65">
        <w:rPr>
          <w:rFonts w:eastAsia="仿宋_GB2312"/>
          <w:color w:val="000000"/>
          <w:szCs w:val="32"/>
        </w:rPr>
        <w:t>智能应急指挥网络研究与示范。</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研究内容：开展复杂恶劣环境下应急指挥网络体系架构和应用模型研究；突破自适应传输技术、网络形成与演化控制机制、</w:t>
      </w:r>
      <w:r w:rsidRPr="00D60D65">
        <w:rPr>
          <w:rFonts w:eastAsia="仿宋_GB2312"/>
          <w:color w:val="000000"/>
          <w:szCs w:val="32"/>
        </w:rPr>
        <w:t>“</w:t>
      </w:r>
      <w:r w:rsidRPr="00D60D65">
        <w:rPr>
          <w:rFonts w:eastAsia="仿宋_GB2312"/>
          <w:color w:val="000000"/>
          <w:szCs w:val="32"/>
        </w:rPr>
        <w:t>天</w:t>
      </w:r>
      <w:r w:rsidRPr="00D60D65">
        <w:rPr>
          <w:rFonts w:eastAsia="仿宋_GB2312"/>
          <w:color w:val="000000"/>
          <w:szCs w:val="32"/>
        </w:rPr>
        <w:t>-</w:t>
      </w:r>
      <w:r w:rsidRPr="00D60D65">
        <w:rPr>
          <w:rFonts w:eastAsia="仿宋_GB2312"/>
          <w:color w:val="000000"/>
          <w:szCs w:val="32"/>
        </w:rPr>
        <w:t>空</w:t>
      </w:r>
      <w:r w:rsidRPr="00D60D65">
        <w:rPr>
          <w:rFonts w:eastAsia="仿宋_GB2312"/>
          <w:color w:val="000000"/>
          <w:szCs w:val="32"/>
        </w:rPr>
        <w:t>-</w:t>
      </w:r>
      <w:r w:rsidRPr="00D60D65">
        <w:rPr>
          <w:rFonts w:eastAsia="仿宋_GB2312"/>
          <w:color w:val="000000"/>
          <w:szCs w:val="32"/>
        </w:rPr>
        <w:t>地</w:t>
      </w:r>
      <w:r w:rsidRPr="00D60D65">
        <w:rPr>
          <w:rFonts w:eastAsia="仿宋_GB2312"/>
          <w:color w:val="000000"/>
          <w:szCs w:val="32"/>
        </w:rPr>
        <w:t>”</w:t>
      </w:r>
      <w:r w:rsidRPr="00D60D65">
        <w:rPr>
          <w:rFonts w:eastAsia="仿宋_GB2312"/>
          <w:color w:val="000000"/>
          <w:szCs w:val="32"/>
        </w:rPr>
        <w:t>一体化快速随遇接入与自适应组网、多维异构资源协同调度、适应恶劣环境的便携式装备设计以及</w:t>
      </w:r>
      <w:r w:rsidRPr="00D60D65">
        <w:rPr>
          <w:rFonts w:eastAsia="仿宋_GB2312"/>
          <w:color w:val="000000"/>
          <w:szCs w:val="32"/>
        </w:rPr>
        <w:t>“</w:t>
      </w:r>
      <w:r w:rsidRPr="00D60D65">
        <w:rPr>
          <w:rFonts w:eastAsia="仿宋_GB2312"/>
          <w:color w:val="000000"/>
          <w:szCs w:val="32"/>
        </w:rPr>
        <w:t>感</w:t>
      </w:r>
      <w:r w:rsidRPr="00D60D65">
        <w:rPr>
          <w:rFonts w:eastAsia="仿宋_GB2312"/>
          <w:color w:val="000000"/>
          <w:szCs w:val="32"/>
        </w:rPr>
        <w:t>-</w:t>
      </w:r>
      <w:r w:rsidRPr="00D60D65">
        <w:rPr>
          <w:rFonts w:eastAsia="仿宋_GB2312"/>
          <w:color w:val="000000"/>
          <w:szCs w:val="32"/>
        </w:rPr>
        <w:t>传</w:t>
      </w:r>
      <w:r w:rsidRPr="00D60D65">
        <w:rPr>
          <w:rFonts w:eastAsia="仿宋_GB2312"/>
          <w:color w:val="000000"/>
          <w:szCs w:val="32"/>
        </w:rPr>
        <w:t>-</w:t>
      </w:r>
      <w:r w:rsidRPr="00D60D65">
        <w:rPr>
          <w:rFonts w:eastAsia="仿宋_GB2312"/>
          <w:color w:val="000000"/>
          <w:szCs w:val="32"/>
        </w:rPr>
        <w:t>用</w:t>
      </w:r>
      <w:r w:rsidRPr="00D60D65">
        <w:rPr>
          <w:rFonts w:eastAsia="仿宋_GB2312"/>
          <w:color w:val="000000"/>
          <w:szCs w:val="32"/>
        </w:rPr>
        <w:t>”</w:t>
      </w:r>
      <w:r w:rsidRPr="00D60D65">
        <w:rPr>
          <w:rFonts w:eastAsia="仿宋_GB2312"/>
          <w:color w:val="000000"/>
          <w:szCs w:val="32"/>
        </w:rPr>
        <w:t>一体化智能信息服务等关键技术，构建复杂灾害环境下</w:t>
      </w:r>
      <w:r w:rsidRPr="00D60D65">
        <w:rPr>
          <w:rFonts w:eastAsia="仿宋_GB2312"/>
          <w:color w:val="000000"/>
          <w:szCs w:val="32"/>
        </w:rPr>
        <w:t>5G</w:t>
      </w:r>
      <w:r w:rsidRPr="00D60D65">
        <w:rPr>
          <w:rFonts w:eastAsia="仿宋_GB2312"/>
          <w:color w:val="000000"/>
          <w:szCs w:val="32"/>
        </w:rPr>
        <w:t>智能应急指挥示</w:t>
      </w:r>
      <w:r w:rsidRPr="00D60D65">
        <w:rPr>
          <w:rFonts w:eastAsia="仿宋_GB2312"/>
          <w:color w:val="000000"/>
          <w:szCs w:val="32"/>
        </w:rPr>
        <w:lastRenderedPageBreak/>
        <w:t>范平台。</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；发表论文</w:t>
      </w:r>
      <w:r w:rsidRPr="00D60D65">
        <w:rPr>
          <w:rFonts w:eastAsia="仿宋_GB2312"/>
          <w:color w:val="000000"/>
          <w:szCs w:val="32"/>
        </w:rPr>
        <w:t>2</w:t>
      </w:r>
      <w:r w:rsidRPr="00D60D65">
        <w:rPr>
          <w:rFonts w:eastAsia="仿宋_GB2312"/>
          <w:color w:val="000000"/>
          <w:szCs w:val="32"/>
        </w:rPr>
        <w:t>篇</w:t>
      </w:r>
      <w:r w:rsidRPr="00D60D65">
        <w:rPr>
          <w:rFonts w:eastAsia="仿宋_GB2312"/>
          <w:color w:val="000000"/>
          <w:szCs w:val="32"/>
        </w:rPr>
        <w:t>;</w:t>
      </w:r>
      <w:r w:rsidRPr="00D60D65">
        <w:rPr>
          <w:rFonts w:eastAsia="仿宋_GB2312"/>
          <w:color w:val="000000"/>
          <w:szCs w:val="32"/>
        </w:rPr>
        <w:t>执行期产值不小于</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w:t>
      </w:r>
      <w:r w:rsidRPr="00D60D65">
        <w:rPr>
          <w:rFonts w:eastAsia="仿宋_GB2312"/>
          <w:color w:val="000000"/>
          <w:szCs w:val="32"/>
        </w:rPr>
        <w:t>5G</w:t>
      </w:r>
      <w:r w:rsidRPr="00D60D65">
        <w:rPr>
          <w:rFonts w:eastAsia="仿宋_GB2312"/>
          <w:color w:val="000000"/>
          <w:szCs w:val="32"/>
        </w:rPr>
        <w:t>基站用高品质陶瓷介质滤波器研制与大规模量产技术。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研究内容：开展高品质滤波器陶瓷粉体的宏量制备和陶瓷滤波器的烧成工艺研究，突破</w:t>
      </w:r>
      <w:r w:rsidRPr="00D60D65">
        <w:rPr>
          <w:rFonts w:eastAsia="仿宋_GB2312"/>
          <w:color w:val="000000"/>
          <w:szCs w:val="32"/>
        </w:rPr>
        <w:t>5G</w:t>
      </w:r>
      <w:r w:rsidRPr="00D60D65">
        <w:rPr>
          <w:rFonts w:eastAsia="仿宋_GB2312"/>
          <w:color w:val="000000"/>
          <w:szCs w:val="32"/>
        </w:rPr>
        <w:t>基站陶瓷滤波器的粉体制备、致密化烧结、陶瓷金属化和滤波器件物理设计等关键技术。建成陶瓷粉体和陶瓷滤波器生产线，实现</w:t>
      </w:r>
      <w:r w:rsidRPr="00D60D65">
        <w:rPr>
          <w:rFonts w:eastAsia="仿宋_GB2312"/>
          <w:color w:val="000000"/>
          <w:szCs w:val="32"/>
        </w:rPr>
        <w:t>5G</w:t>
      </w:r>
      <w:r w:rsidRPr="00D60D65">
        <w:rPr>
          <w:rFonts w:eastAsia="仿宋_GB2312"/>
          <w:color w:val="000000"/>
          <w:szCs w:val="32"/>
        </w:rPr>
        <w:t>基站高品质陶瓷介质滤波器大规模量产。</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项；建成陶瓷粉体和滤波器中试生产线、实现粉体日产量大于</w:t>
      </w:r>
      <w:r w:rsidRPr="00D60D65">
        <w:rPr>
          <w:rFonts w:eastAsia="仿宋_GB2312"/>
          <w:color w:val="000000"/>
          <w:szCs w:val="32"/>
        </w:rPr>
        <w:t>1</w:t>
      </w:r>
      <w:r w:rsidRPr="00D60D65">
        <w:rPr>
          <w:rFonts w:eastAsia="仿宋_GB2312"/>
          <w:color w:val="000000"/>
          <w:szCs w:val="32"/>
        </w:rPr>
        <w:t>吨、滤波器日产量大于</w:t>
      </w:r>
      <w:r w:rsidRPr="00D60D65">
        <w:rPr>
          <w:rFonts w:eastAsia="仿宋_GB2312"/>
          <w:color w:val="000000"/>
          <w:szCs w:val="32"/>
        </w:rPr>
        <w:t>1</w:t>
      </w:r>
      <w:r w:rsidRPr="00D60D65">
        <w:rPr>
          <w:rFonts w:eastAsia="仿宋_GB2312"/>
          <w:color w:val="000000"/>
          <w:szCs w:val="32"/>
        </w:rPr>
        <w:t>万只，良品率大于</w:t>
      </w:r>
      <w:r w:rsidRPr="00D60D65">
        <w:rPr>
          <w:rFonts w:eastAsia="仿宋_GB2312"/>
          <w:color w:val="000000"/>
          <w:szCs w:val="32"/>
        </w:rPr>
        <w:t>90 %</w:t>
      </w:r>
      <w:r w:rsidRPr="00D60D65">
        <w:rPr>
          <w:rFonts w:eastAsia="仿宋_GB2312"/>
          <w:color w:val="000000"/>
          <w:szCs w:val="32"/>
        </w:rPr>
        <w:t>；申请发明专利不少于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；执行期内实现年产值</w:t>
      </w:r>
      <w:r w:rsidRPr="00D60D65">
        <w:rPr>
          <w:rFonts w:eastAsia="仿宋_GB2312"/>
          <w:color w:val="000000"/>
          <w:szCs w:val="32"/>
        </w:rPr>
        <w:t>1</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）基于</w:t>
      </w:r>
      <w:r w:rsidRPr="00D60D65">
        <w:rPr>
          <w:rFonts w:eastAsia="仿宋_GB2312"/>
          <w:color w:val="000000"/>
          <w:szCs w:val="32"/>
        </w:rPr>
        <w:t>3S+C</w:t>
      </w:r>
      <w:r w:rsidRPr="00D60D65">
        <w:rPr>
          <w:rFonts w:eastAsia="仿宋_GB2312"/>
          <w:color w:val="000000"/>
          <w:szCs w:val="32"/>
        </w:rPr>
        <w:t>技术的多源异构数据融合与应用研究。</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研究内容：开展基于北斗卫星导航系统、遥感地理信息系统、无线通信网络的多源异构数据融合技术研究，突破高速通信网络技术、云计算、兼容多源数据采集格式、数据协议标准化等关键技术，建立</w:t>
      </w:r>
      <w:r w:rsidRPr="00D60D65">
        <w:rPr>
          <w:rFonts w:eastAsia="仿宋_GB2312"/>
          <w:color w:val="000000"/>
          <w:szCs w:val="32"/>
        </w:rPr>
        <w:t>“</w:t>
      </w:r>
      <w:r w:rsidRPr="00D60D65">
        <w:rPr>
          <w:rFonts w:eastAsia="仿宋_GB2312"/>
          <w:color w:val="000000"/>
          <w:szCs w:val="32"/>
        </w:rPr>
        <w:t>卫星通导遥</w:t>
      </w:r>
      <w:r w:rsidRPr="00D60D65">
        <w:rPr>
          <w:rFonts w:eastAsia="仿宋_GB2312"/>
          <w:color w:val="000000"/>
          <w:szCs w:val="32"/>
        </w:rPr>
        <w:t>”</w:t>
      </w:r>
      <w:r w:rsidRPr="00D60D65">
        <w:rPr>
          <w:rFonts w:eastAsia="仿宋_GB2312"/>
          <w:color w:val="000000"/>
          <w:szCs w:val="32"/>
        </w:rPr>
        <w:t>一体化的网络地理信息应用系统平台，建立应用于偏远无人区的林业巡护，</w:t>
      </w:r>
      <w:r w:rsidRPr="00D60D65">
        <w:rPr>
          <w:rFonts w:eastAsia="仿宋_GB2312"/>
          <w:color w:val="000000"/>
          <w:szCs w:val="32"/>
        </w:rPr>
        <w:t>30</w:t>
      </w:r>
      <w:r w:rsidRPr="00D60D65">
        <w:rPr>
          <w:rFonts w:eastAsia="仿宋_GB2312"/>
          <w:color w:val="000000"/>
          <w:szCs w:val="32"/>
        </w:rPr>
        <w:t>海里外海上安全运输，移动目标实时监控信息回传的通信网络保障。</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考核指标：突破关键技术</w:t>
      </w:r>
      <w:r w:rsidRPr="00D60D65">
        <w:rPr>
          <w:rFonts w:eastAsia="仿宋_GB2312"/>
          <w:color w:val="000000"/>
          <w:szCs w:val="32"/>
        </w:rPr>
        <w:t>3-5</w:t>
      </w:r>
      <w:r w:rsidRPr="00D60D65">
        <w:rPr>
          <w:rFonts w:eastAsia="仿宋_GB2312"/>
          <w:color w:val="000000"/>
          <w:szCs w:val="32"/>
        </w:rPr>
        <w:t>项；在海洋、林业等领域开展应用示范</w:t>
      </w:r>
      <w:r w:rsidRPr="00D60D65">
        <w:rPr>
          <w:rFonts w:eastAsia="仿宋_GB2312"/>
          <w:color w:val="000000"/>
          <w:szCs w:val="32"/>
        </w:rPr>
        <w:t>2</w:t>
      </w:r>
      <w:r w:rsidRPr="00D60D65">
        <w:rPr>
          <w:rFonts w:eastAsia="仿宋_GB2312"/>
          <w:color w:val="000000"/>
          <w:szCs w:val="32"/>
        </w:rPr>
        <w:t>个以上；申请发明专利不少于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5000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300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）面向多接入点的大容量长距离安全传输网络关键技术及应用。</w:t>
      </w:r>
    </w:p>
    <w:p w:rsidR="008C77A4"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研究内容：围绕大规模高带宽应用的安全网络传输问题</w:t>
      </w:r>
      <w:r w:rsidRPr="00D60D65">
        <w:rPr>
          <w:rFonts w:eastAsia="仿宋_GB2312"/>
          <w:color w:val="000000"/>
          <w:szCs w:val="32"/>
        </w:rPr>
        <w:t>,</w:t>
      </w:r>
      <w:r w:rsidRPr="00D60D65">
        <w:rPr>
          <w:rFonts w:eastAsia="仿宋_GB2312"/>
          <w:color w:val="000000"/>
          <w:szCs w:val="32"/>
        </w:rPr>
        <w:t>开展基于区块链的跨域可信身份管理与认证技术、端到端加密路由策略、基于深度网络的流量检测与自适应策略生成等关键技术研究。形成高吞吐量，安全稳定可靠的网络通信平台，支撑大规模、高带宽、长距离、高实时的网络通信典型应用，形成产品并实现产业化。</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w:t>
      </w:r>
      <w:r w:rsidRPr="00D60D65">
        <w:rPr>
          <w:rFonts w:eastAsia="仿宋_GB2312"/>
          <w:color w:val="FF0000"/>
          <w:szCs w:val="32"/>
        </w:rPr>
        <w:t>；</w:t>
      </w:r>
      <w:r w:rsidRPr="00D60D65">
        <w:rPr>
          <w:rFonts w:eastAsia="仿宋_GB2312"/>
          <w:color w:val="000000"/>
          <w:szCs w:val="32"/>
        </w:rPr>
        <w:t>申请发明专利不少于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；实施周期内实现销售收入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9</w:t>
      </w:r>
      <w:r w:rsidRPr="00D60D65">
        <w:rPr>
          <w:rFonts w:eastAsia="仿宋_GB2312"/>
          <w:color w:val="000000"/>
          <w:szCs w:val="32"/>
        </w:rPr>
        <w:t>）</w:t>
      </w:r>
      <w:r w:rsidRPr="00D60D65">
        <w:rPr>
          <w:rFonts w:eastAsia="仿宋_GB2312"/>
          <w:color w:val="000000"/>
          <w:szCs w:val="32"/>
        </w:rPr>
        <w:t>5G</w:t>
      </w:r>
      <w:r w:rsidRPr="00D60D65">
        <w:rPr>
          <w:rFonts w:eastAsia="仿宋_GB2312"/>
          <w:color w:val="000000"/>
          <w:szCs w:val="32"/>
        </w:rPr>
        <w:t>通讯用集总参数表贴环行器隔离器。</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研究内容：突破铁氧体宽温下高温度稳定性技术、小型化集总参数器件设计技术、器件宽温匹配技术、中心导带高精度成型技术等关键技术，研制出</w:t>
      </w:r>
      <w:r w:rsidRPr="00D60D65">
        <w:rPr>
          <w:rFonts w:eastAsia="仿宋_GB2312"/>
          <w:color w:val="000000"/>
          <w:szCs w:val="32"/>
        </w:rPr>
        <w:t>5G</w:t>
      </w:r>
      <w:r w:rsidRPr="00D60D65">
        <w:rPr>
          <w:rFonts w:eastAsia="仿宋_GB2312"/>
          <w:color w:val="000000"/>
          <w:szCs w:val="32"/>
        </w:rPr>
        <w:t>通讯用集总参数表贴环行器隔离器样品。提升配套工艺能力和生产能力，建成集总参数表贴环行器生产线。</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lastRenderedPageBreak/>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；年创造产值</w:t>
      </w:r>
      <w:r w:rsidRPr="00D60D65">
        <w:rPr>
          <w:rFonts w:eastAsia="仿宋_GB2312"/>
          <w:color w:val="000000"/>
          <w:szCs w:val="32"/>
        </w:rPr>
        <w:t>1500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10</w:t>
      </w:r>
      <w:r w:rsidRPr="00D60D65">
        <w:rPr>
          <w:rFonts w:eastAsia="仿宋_GB2312"/>
          <w:color w:val="000000"/>
          <w:szCs w:val="32"/>
        </w:rPr>
        <w:t>）</w:t>
      </w:r>
      <w:r w:rsidRPr="00D60D65">
        <w:rPr>
          <w:rFonts w:eastAsia="仿宋_GB2312"/>
          <w:color w:val="000000"/>
          <w:szCs w:val="32"/>
        </w:rPr>
        <w:t>5G</w:t>
      </w:r>
      <w:r w:rsidRPr="00D60D65">
        <w:rPr>
          <w:rFonts w:eastAsia="仿宋_GB2312"/>
          <w:color w:val="000000"/>
          <w:szCs w:val="32"/>
        </w:rPr>
        <w:t>智能闭环音圈马达研究。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微型机械高精度结构设计和加工、闭环反馈芯片控制策略、马达驱动系统软硬件兼容性等关键技术，研发具有能耗低、对焦时间短、光轴偏移小、抗跌落等优势的闭环音圈马达机电系统，性能指标达到国内领先水平，扩大其在智能终端设备中的应用，实现核心器件自主可控。</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；实现产值不低于</w:t>
      </w:r>
      <w:r w:rsidRPr="00D60D65">
        <w:rPr>
          <w:rFonts w:eastAsia="仿宋_GB2312"/>
          <w:color w:val="000000"/>
          <w:szCs w:val="32"/>
        </w:rPr>
        <w:t>1000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11</w:t>
      </w:r>
      <w:r w:rsidRPr="00D60D65">
        <w:rPr>
          <w:rFonts w:eastAsia="仿宋_GB2312"/>
          <w:color w:val="000000"/>
          <w:szCs w:val="32"/>
        </w:rPr>
        <w:t>）高速率、超低延时</w:t>
      </w:r>
      <w:r w:rsidRPr="00D60D65">
        <w:rPr>
          <w:rFonts w:eastAsia="仿宋_GB2312"/>
          <w:color w:val="000000"/>
          <w:szCs w:val="32"/>
        </w:rPr>
        <w:t>5G</w:t>
      </w:r>
      <w:r w:rsidRPr="00D60D65">
        <w:rPr>
          <w:rFonts w:eastAsia="仿宋_GB2312"/>
          <w:color w:val="000000"/>
          <w:szCs w:val="32"/>
        </w:rPr>
        <w:t>工业互联网模组研发及产业化。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基于第</w:t>
      </w:r>
      <w:r w:rsidRPr="00D60D65">
        <w:rPr>
          <w:rFonts w:eastAsia="仿宋_GB2312"/>
          <w:color w:val="000000"/>
          <w:szCs w:val="32"/>
        </w:rPr>
        <w:t>5</w:t>
      </w:r>
      <w:r w:rsidRPr="00D60D65">
        <w:rPr>
          <w:rFonts w:eastAsia="仿宋_GB2312"/>
          <w:color w:val="000000"/>
          <w:szCs w:val="32"/>
        </w:rPr>
        <w:t>代移动通信</w:t>
      </w:r>
      <w:r w:rsidRPr="00D60D65">
        <w:rPr>
          <w:rFonts w:eastAsia="仿宋_GB2312"/>
          <w:color w:val="000000"/>
          <w:szCs w:val="32"/>
        </w:rPr>
        <w:t>NR</w:t>
      </w:r>
      <w:r w:rsidRPr="00D60D65">
        <w:rPr>
          <w:rFonts w:eastAsia="仿宋_GB2312"/>
          <w:color w:val="000000"/>
          <w:szCs w:val="32"/>
        </w:rPr>
        <w:t>技术，开展</w:t>
      </w:r>
      <w:r w:rsidRPr="00D60D65">
        <w:rPr>
          <w:rFonts w:eastAsia="仿宋_GB2312"/>
          <w:color w:val="000000"/>
          <w:szCs w:val="32"/>
        </w:rPr>
        <w:t>5G NR</w:t>
      </w:r>
      <w:r w:rsidRPr="00D60D65">
        <w:rPr>
          <w:rFonts w:eastAsia="仿宋_GB2312"/>
          <w:color w:val="000000"/>
          <w:szCs w:val="32"/>
        </w:rPr>
        <w:t>通讯模组的关键技术研究，突破</w:t>
      </w:r>
      <w:r w:rsidRPr="00D60D65">
        <w:rPr>
          <w:rFonts w:eastAsia="仿宋_GB2312"/>
          <w:color w:val="000000"/>
          <w:szCs w:val="32"/>
        </w:rPr>
        <w:t>5G NR</w:t>
      </w:r>
      <w:r w:rsidRPr="00D60D65">
        <w:rPr>
          <w:rFonts w:eastAsia="仿宋_GB2312"/>
          <w:color w:val="000000"/>
          <w:szCs w:val="32"/>
        </w:rPr>
        <w:t>通信技术、多载波聚合、多天线</w:t>
      </w:r>
      <w:r w:rsidRPr="00D60D65">
        <w:rPr>
          <w:rFonts w:eastAsia="仿宋_GB2312"/>
          <w:color w:val="000000"/>
          <w:szCs w:val="32"/>
        </w:rPr>
        <w:t>MIMO</w:t>
      </w:r>
      <w:r w:rsidRPr="00D60D65">
        <w:rPr>
          <w:rFonts w:eastAsia="仿宋_GB2312"/>
          <w:color w:val="000000"/>
          <w:szCs w:val="32"/>
        </w:rPr>
        <w:t>技术、多阶调制技术、极限温度工作、散热等关键技术，实现高速率数据传输、超低时延、语音通话等功能，研制支持</w:t>
      </w:r>
      <w:r w:rsidRPr="00D60D65">
        <w:rPr>
          <w:rFonts w:eastAsia="仿宋_GB2312"/>
          <w:color w:val="000000"/>
          <w:szCs w:val="32"/>
        </w:rPr>
        <w:t>5G/4G /3G</w:t>
      </w:r>
      <w:r w:rsidRPr="00D60D65">
        <w:rPr>
          <w:rFonts w:eastAsia="仿宋_GB2312"/>
          <w:color w:val="000000"/>
          <w:szCs w:val="32"/>
        </w:rPr>
        <w:t>多模蜂窝通信模组。</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w:t>
      </w:r>
      <w:r w:rsidRPr="00D60D65">
        <w:rPr>
          <w:rFonts w:eastAsia="仿宋_GB2312"/>
          <w:color w:val="000000"/>
          <w:szCs w:val="32"/>
        </w:rPr>
        <w:t>5G</w:t>
      </w:r>
      <w:r w:rsidRPr="00D60D65">
        <w:rPr>
          <w:rFonts w:eastAsia="仿宋_GB2312"/>
          <w:color w:val="000000"/>
          <w:szCs w:val="32"/>
        </w:rPr>
        <w:t>关键技术</w:t>
      </w:r>
      <w:r w:rsidRPr="00D60D65">
        <w:rPr>
          <w:rFonts w:eastAsia="仿宋_GB2312"/>
          <w:color w:val="000000"/>
          <w:szCs w:val="32"/>
        </w:rPr>
        <w:t>3-5</w:t>
      </w:r>
      <w:r w:rsidRPr="00D60D65">
        <w:rPr>
          <w:rFonts w:eastAsia="仿宋_GB2312"/>
          <w:color w:val="000000"/>
          <w:szCs w:val="32"/>
        </w:rPr>
        <w:t>项；形成产品不少于</w:t>
      </w:r>
      <w:r w:rsidRPr="00D60D65">
        <w:rPr>
          <w:rFonts w:eastAsia="仿宋_GB2312"/>
          <w:color w:val="000000"/>
          <w:szCs w:val="32"/>
        </w:rPr>
        <w:t>4</w:t>
      </w:r>
      <w:r w:rsidRPr="00D60D65">
        <w:rPr>
          <w:rFonts w:eastAsia="仿宋_GB2312"/>
          <w:color w:val="000000"/>
          <w:szCs w:val="32"/>
        </w:rPr>
        <w:t>款，终端产品应用于不少于</w:t>
      </w:r>
      <w:r w:rsidRPr="00D60D65">
        <w:rPr>
          <w:rFonts w:eastAsia="仿宋_GB2312"/>
          <w:color w:val="000000"/>
          <w:szCs w:val="32"/>
        </w:rPr>
        <w:t>10</w:t>
      </w:r>
      <w:r w:rsidRPr="00D60D65">
        <w:rPr>
          <w:rFonts w:eastAsia="仿宋_GB2312"/>
          <w:color w:val="000000"/>
          <w:szCs w:val="32"/>
        </w:rPr>
        <w:t>个不同行业；申请发明专利</w:t>
      </w:r>
      <w:r w:rsidRPr="00D60D65">
        <w:rPr>
          <w:rFonts w:eastAsia="仿宋_GB2312"/>
          <w:color w:val="000000"/>
          <w:szCs w:val="32"/>
        </w:rPr>
        <w:t>2</w:t>
      </w:r>
      <w:r w:rsidRPr="00D60D65">
        <w:rPr>
          <w:rFonts w:eastAsia="仿宋_GB2312"/>
          <w:color w:val="000000"/>
          <w:szCs w:val="32"/>
        </w:rPr>
        <w:t>件、实用新型专利</w:t>
      </w:r>
      <w:r w:rsidRPr="00D60D65">
        <w:rPr>
          <w:rFonts w:eastAsia="仿宋_GB2312"/>
          <w:color w:val="000000"/>
          <w:szCs w:val="32"/>
        </w:rPr>
        <w:t>4</w:t>
      </w:r>
      <w:r w:rsidRPr="00D60D65">
        <w:rPr>
          <w:rFonts w:eastAsia="仿宋_GB2312"/>
          <w:color w:val="000000"/>
          <w:szCs w:val="32"/>
        </w:rPr>
        <w:t>件，获得授权发明专利不少于</w:t>
      </w:r>
      <w:r w:rsidRPr="00D60D65">
        <w:rPr>
          <w:rFonts w:eastAsia="仿宋_GB2312"/>
          <w:color w:val="000000"/>
          <w:szCs w:val="32"/>
        </w:rPr>
        <w:t>1</w:t>
      </w:r>
      <w:r w:rsidRPr="00D60D65">
        <w:rPr>
          <w:rFonts w:eastAsia="仿宋_GB2312"/>
          <w:color w:val="000000"/>
          <w:szCs w:val="32"/>
        </w:rPr>
        <w:t>项；执行期内实现年销售收入</w:t>
      </w:r>
      <w:r w:rsidRPr="00D60D65">
        <w:rPr>
          <w:rFonts w:eastAsia="仿宋_GB2312"/>
          <w:color w:val="000000"/>
          <w:szCs w:val="32"/>
        </w:rPr>
        <w:t>5000</w:t>
      </w:r>
      <w:r w:rsidRPr="00D60D65">
        <w:rPr>
          <w:rFonts w:eastAsia="仿宋_GB2312"/>
          <w:color w:val="000000"/>
          <w:szCs w:val="32"/>
        </w:rPr>
        <w:t>万元以上。</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6D081E" w:rsidRDefault="00D60D65" w:rsidP="006D081E">
      <w:pPr>
        <w:spacing w:line="540" w:lineRule="exact"/>
        <w:ind w:firstLineChars="200" w:firstLine="632"/>
        <w:rPr>
          <w:rFonts w:ascii="仿宋_GB2312" w:eastAsia="仿宋_GB2312"/>
          <w:bCs/>
          <w:color w:val="000000"/>
          <w:kern w:val="0"/>
          <w:szCs w:val="26"/>
        </w:rPr>
      </w:pPr>
      <w:r w:rsidRPr="00D60D65">
        <w:rPr>
          <w:rFonts w:ascii="仿宋_GB2312" w:eastAsia="仿宋_GB2312" w:hint="eastAsia"/>
          <w:bCs/>
          <w:color w:val="000000"/>
          <w:kern w:val="0"/>
          <w:szCs w:val="26"/>
        </w:rPr>
        <w:t>3.大数据。</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有关说明：大数据领域指南，要求企业（含转制科研院所）</w:t>
      </w:r>
      <w:r w:rsidRPr="00D60D65">
        <w:rPr>
          <w:rFonts w:eastAsia="仿宋_GB2312"/>
          <w:color w:val="000000"/>
          <w:szCs w:val="32"/>
        </w:rPr>
        <w:lastRenderedPageBreak/>
        <w:t>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500</w:t>
      </w:r>
      <w:r w:rsidRPr="00D60D65">
        <w:rPr>
          <w:rFonts w:eastAsia="仿宋_GB2312"/>
          <w:color w:val="000000"/>
          <w:szCs w:val="32"/>
        </w:rPr>
        <w:t>万元或上年度营业收入不低于</w:t>
      </w:r>
      <w:r w:rsidRPr="00D60D65">
        <w:rPr>
          <w:rFonts w:eastAsia="仿宋_GB2312"/>
          <w:color w:val="000000"/>
          <w:szCs w:val="32"/>
        </w:rPr>
        <w:t>500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）特种设备条件下多源异构大数据技术及其在城市公共安全的应用研究。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以特种设备为对象，研究多源异构大数据平台及其在公共安全的应用。对多感知设备的多样性数据源、异数据结构、特征值体系、数据范结构化、设备安全知识图谱、应用场景数据服务决策算法等研究。构建涵盖数据采集、清洗、特征值提取、数据融合、基于安全知识图谱模式识别及机器学习的数据分析处理、以及提供多应用场景数据服务的大数据平台。</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项；申请发明专利不少于</w:t>
      </w:r>
      <w:r w:rsidRPr="00D60D65">
        <w:rPr>
          <w:rFonts w:eastAsia="仿宋_GB2312"/>
          <w:color w:val="000000"/>
          <w:szCs w:val="32"/>
        </w:rPr>
        <w:t>5</w:t>
      </w:r>
      <w:r w:rsidRPr="00D60D65">
        <w:rPr>
          <w:rFonts w:eastAsia="仿宋_GB2312"/>
          <w:color w:val="000000"/>
          <w:szCs w:val="32"/>
        </w:rPr>
        <w:t>项，获得授权发明专利不少于</w:t>
      </w:r>
      <w:r w:rsidRPr="00D60D65">
        <w:rPr>
          <w:rFonts w:eastAsia="仿宋_GB2312"/>
          <w:color w:val="000000"/>
          <w:szCs w:val="32"/>
        </w:rPr>
        <w:t>1</w:t>
      </w:r>
      <w:r w:rsidRPr="00D60D65">
        <w:rPr>
          <w:rFonts w:eastAsia="仿宋_GB2312"/>
          <w:color w:val="000000"/>
          <w:szCs w:val="32"/>
        </w:rPr>
        <w:t>项；形成产品</w:t>
      </w:r>
      <w:r w:rsidRPr="00D60D65">
        <w:rPr>
          <w:rFonts w:eastAsia="仿宋_GB2312"/>
          <w:color w:val="000000"/>
          <w:szCs w:val="32"/>
        </w:rPr>
        <w:t>3</w:t>
      </w:r>
      <w:r w:rsidRPr="00D60D65">
        <w:rPr>
          <w:rFonts w:eastAsia="仿宋_GB2312"/>
          <w:color w:val="000000"/>
          <w:szCs w:val="32"/>
        </w:rPr>
        <w:t>款以上；执行期内实现销售收入</w:t>
      </w:r>
      <w:r w:rsidRPr="00D60D65">
        <w:rPr>
          <w:rFonts w:eastAsia="仿宋_GB2312"/>
          <w:color w:val="000000"/>
          <w:szCs w:val="32"/>
        </w:rPr>
        <w:t>1000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）航空物流多源数据融合与协同关键技术研究。</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研究机场海量数据挖掘、分析技术，突破多源数据智能规则映射、数据加密认证接入、数据自动归一化处理、流式数据特征提取等关键技术，构建基于工业互联网的数据运营共享平台，提高机场物流系统信息化服务水平，增强机场运营保障决策能力。</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2-3</w:t>
      </w:r>
      <w:r w:rsidRPr="00D60D65">
        <w:rPr>
          <w:rFonts w:eastAsia="仿宋_GB2312"/>
          <w:bCs/>
          <w:color w:val="000000"/>
          <w:szCs w:val="32"/>
        </w:rPr>
        <w:t>项；申请发明专利不少于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款以上，执行期内实现销售收入</w:t>
      </w:r>
      <w:r w:rsidRPr="00D60D65">
        <w:rPr>
          <w:rFonts w:eastAsia="仿宋_GB2312"/>
          <w:bCs/>
          <w:color w:val="000000"/>
          <w:szCs w:val="32"/>
        </w:rPr>
        <w:t>1000</w:t>
      </w:r>
      <w:r w:rsidRPr="00D60D65">
        <w:rPr>
          <w:rFonts w:eastAsia="仿宋_GB2312"/>
          <w:bCs/>
          <w:color w:val="000000"/>
          <w:szCs w:val="32"/>
        </w:rPr>
        <w:t>万元。</w:t>
      </w:r>
    </w:p>
    <w:p w:rsidR="008C77A4"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w:t>
      </w:r>
      <w:r w:rsidRPr="00D60D65">
        <w:rPr>
          <w:rFonts w:eastAsia="仿宋_GB2312"/>
          <w:color w:val="000000"/>
          <w:szCs w:val="32"/>
        </w:rPr>
        <w:t>3</w:t>
      </w:r>
      <w:r w:rsidRPr="00D60D65">
        <w:rPr>
          <w:rFonts w:eastAsia="仿宋_GB2312"/>
          <w:color w:val="000000"/>
          <w:szCs w:val="32"/>
        </w:rPr>
        <w:t>）数据驱动的用户画像与行为分析研究。</w:t>
      </w:r>
    </w:p>
    <w:p w:rsidR="008C77A4" w:rsidRDefault="00D60D65" w:rsidP="00A05667">
      <w:pPr>
        <w:spacing w:line="540" w:lineRule="exact"/>
        <w:ind w:firstLineChars="200" w:firstLine="632"/>
        <w:rPr>
          <w:rFonts w:eastAsia="仿宋_GB2312"/>
          <w:bCs/>
          <w:color w:val="000000"/>
          <w:szCs w:val="32"/>
        </w:rPr>
      </w:pPr>
      <w:r w:rsidRPr="00D60D65">
        <w:rPr>
          <w:rFonts w:eastAsia="仿宋_GB2312"/>
          <w:bCs/>
          <w:color w:val="000000"/>
          <w:szCs w:val="32"/>
        </w:rPr>
        <w:t>研究内容：研究数据驱动的用户画像与行为分析，突破语义</w:t>
      </w:r>
      <w:r w:rsidRPr="00D60D65">
        <w:rPr>
          <w:rFonts w:eastAsia="仿宋_GB2312"/>
          <w:bCs/>
          <w:color w:val="000000"/>
          <w:szCs w:val="32"/>
        </w:rPr>
        <w:t>WEB</w:t>
      </w:r>
      <w:r w:rsidRPr="00D60D65">
        <w:rPr>
          <w:rFonts w:eastAsia="仿宋_GB2312"/>
          <w:bCs/>
          <w:color w:val="000000"/>
          <w:szCs w:val="32"/>
        </w:rPr>
        <w:t>、机器学习、知识工程、知识发现、文本挖掘等关键技术，准确把握用户画像特征，创新用户分析与知识抽取方法，实现融合多种模型算法，可赋能企业深入分析洞察用户行为的用户画像与行为分析平台。</w:t>
      </w:r>
    </w:p>
    <w:p w:rsidR="00D60D65" w:rsidRPr="00D60D65" w:rsidRDefault="00D60D65" w:rsidP="00A05667">
      <w:pPr>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2-4</w:t>
      </w:r>
      <w:r w:rsidRPr="00D60D65">
        <w:rPr>
          <w:rFonts w:eastAsia="仿宋_GB2312"/>
          <w:bCs/>
          <w:color w:val="000000"/>
          <w:szCs w:val="32"/>
        </w:rPr>
        <w:t>项；申请发明专利不少于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款以上；执行期内实现销售收入</w:t>
      </w:r>
      <w:r w:rsidRPr="00D60D65">
        <w:rPr>
          <w:rFonts w:eastAsia="仿宋_GB2312"/>
          <w:bCs/>
          <w:color w:val="000000"/>
          <w:szCs w:val="32"/>
        </w:rPr>
        <w:t>1000</w:t>
      </w:r>
      <w:r w:rsidRPr="00D60D65">
        <w:rPr>
          <w:rFonts w:eastAsia="仿宋_GB2312"/>
          <w:bCs/>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）融合数据库关键技术研究。</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研究内容：基于国产软</w:t>
      </w:r>
      <w:r w:rsidRPr="00D60D65">
        <w:rPr>
          <w:rFonts w:eastAsia="仿宋_GB2312"/>
          <w:bCs/>
          <w:color w:val="000000"/>
          <w:szCs w:val="32"/>
        </w:rPr>
        <w:t>/</w:t>
      </w:r>
      <w:r w:rsidRPr="00D60D65">
        <w:rPr>
          <w:rFonts w:eastAsia="仿宋_GB2312"/>
          <w:bCs/>
          <w:color w:val="000000"/>
          <w:szCs w:val="32"/>
        </w:rPr>
        <w:t>硬件及自主研发的国产数据库引擎，研究索引与检索、高效数据存取、集群安全等技术，实现一站式数据管理；研究西方拉丁语系索引技术，解决中文精确检索效率关键问题；研究基于中间层的关系、文档、图数据联合检索效率，实现引擎层的多种数据索引结构的单语句融合检索</w:t>
      </w:r>
      <w:r w:rsidRPr="00D60D65">
        <w:rPr>
          <w:rFonts w:eastAsia="仿宋_GB2312"/>
          <w:bCs/>
          <w:color w:val="000000"/>
          <w:szCs w:val="32"/>
        </w:rPr>
        <w:t> </w:t>
      </w:r>
      <w:r w:rsidRPr="00D60D65">
        <w:rPr>
          <w:rFonts w:eastAsia="仿宋_GB2312"/>
          <w:bCs/>
          <w:color w:val="000000"/>
          <w:szCs w:val="32"/>
        </w:rPr>
        <w:t>，形成融合数据库产品。</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3-5</w:t>
      </w:r>
      <w:r w:rsidRPr="00D60D65">
        <w:rPr>
          <w:rFonts w:eastAsia="仿宋_GB2312"/>
          <w:bCs/>
          <w:color w:val="000000"/>
          <w:szCs w:val="32"/>
        </w:rPr>
        <w:t>项；申请发明专利不少于</w:t>
      </w:r>
      <w:r w:rsidRPr="00D60D65">
        <w:rPr>
          <w:rFonts w:eastAsia="仿宋_GB2312"/>
          <w:bCs/>
          <w:color w:val="000000"/>
          <w:szCs w:val="32"/>
        </w:rPr>
        <w:t>3</w:t>
      </w:r>
      <w:r w:rsidRPr="00D60D65">
        <w:rPr>
          <w:rFonts w:eastAsia="仿宋_GB2312"/>
          <w:bCs/>
          <w:color w:val="000000"/>
          <w:szCs w:val="32"/>
        </w:rPr>
        <w:t>项，获得发明专利</w:t>
      </w:r>
      <w:r w:rsidRPr="00D60D65">
        <w:rPr>
          <w:rFonts w:eastAsia="仿宋_GB2312"/>
          <w:bCs/>
          <w:color w:val="000000"/>
          <w:szCs w:val="32"/>
        </w:rPr>
        <w:t>1</w:t>
      </w:r>
      <w:r w:rsidRPr="00D60D65">
        <w:rPr>
          <w:rFonts w:eastAsia="仿宋_GB2312"/>
          <w:bCs/>
          <w:color w:val="000000"/>
          <w:szCs w:val="32"/>
        </w:rPr>
        <w:t>项；执行期内实现销售收入</w:t>
      </w:r>
      <w:r w:rsidRPr="00D60D65">
        <w:rPr>
          <w:rFonts w:eastAsia="仿宋_GB2312"/>
          <w:bCs/>
          <w:color w:val="000000"/>
          <w:szCs w:val="32"/>
        </w:rPr>
        <w:t>5000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）跨行业异构数据智能综合决策系统。</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研究内容：围绕跨行业跨地域多元化集团精益管理的需要，研发数字化智能决策综合指挥平台，基于</w:t>
      </w:r>
      <w:r w:rsidRPr="00D60D65">
        <w:rPr>
          <w:rFonts w:eastAsia="仿宋_GB2312"/>
          <w:bCs/>
          <w:color w:val="000000"/>
          <w:szCs w:val="32"/>
        </w:rPr>
        <w:t>CWM</w:t>
      </w:r>
      <w:r w:rsidRPr="00D60D65">
        <w:rPr>
          <w:rFonts w:eastAsia="仿宋_GB2312"/>
          <w:bCs/>
          <w:color w:val="000000"/>
          <w:szCs w:val="32"/>
        </w:rPr>
        <w:t>规范统一数据标准研发多源异构数据融合技术，搭建大数据平台实现跨行业数据</w:t>
      </w:r>
      <w:r w:rsidRPr="00D60D65">
        <w:rPr>
          <w:rFonts w:eastAsia="仿宋_GB2312"/>
          <w:bCs/>
          <w:color w:val="000000"/>
          <w:szCs w:val="32"/>
        </w:rPr>
        <w:lastRenderedPageBreak/>
        <w:t>的实时分析，构建精益生产知识图谱和资管风控模型，实现覆盖工业生产、特许经营等跨行业的企业精准决策和高效指挥。</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2-4</w:t>
      </w:r>
      <w:r w:rsidRPr="00D60D65">
        <w:rPr>
          <w:rFonts w:eastAsia="仿宋_GB2312"/>
          <w:bCs/>
          <w:color w:val="000000"/>
          <w:szCs w:val="32"/>
        </w:rPr>
        <w:t>项；申请发明专利不少于</w:t>
      </w:r>
      <w:r w:rsidRPr="00D60D65">
        <w:rPr>
          <w:rFonts w:eastAsia="仿宋_GB2312"/>
          <w:bCs/>
          <w:color w:val="000000"/>
          <w:szCs w:val="32"/>
        </w:rPr>
        <w:t>3</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款以上；执行期内实现销售收入</w:t>
      </w:r>
      <w:r w:rsidRPr="00D60D65">
        <w:rPr>
          <w:rFonts w:eastAsia="仿宋_GB2312"/>
          <w:bCs/>
          <w:color w:val="000000"/>
          <w:szCs w:val="32"/>
        </w:rPr>
        <w:t>5000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）多源多维多态信息融合的复杂数据中台研制及示范。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研究内容：研究医疗信息的多源、多维、多态的复杂数据信息的信息抽取、数据关联、数据对齐、</w:t>
      </w:r>
      <w:r w:rsidRPr="00D60D65">
        <w:rPr>
          <w:rFonts w:eastAsia="仿宋_GB2312"/>
          <w:bCs/>
          <w:color w:val="000000"/>
          <w:szCs w:val="32"/>
        </w:rPr>
        <w:t>NLP</w:t>
      </w:r>
      <w:r w:rsidRPr="00D60D65">
        <w:rPr>
          <w:rFonts w:eastAsia="仿宋_GB2312"/>
          <w:bCs/>
          <w:color w:val="000000"/>
          <w:szCs w:val="32"/>
        </w:rPr>
        <w:t>引擎等关键技术，以统一的数据标准对多源异构数据进行归一化处理，形成多源异构大型数据中台。</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3-5</w:t>
      </w:r>
      <w:r w:rsidRPr="00D60D65">
        <w:rPr>
          <w:rFonts w:eastAsia="仿宋_GB2312"/>
          <w:bCs/>
          <w:color w:val="000000"/>
          <w:szCs w:val="32"/>
        </w:rPr>
        <w:t>项；申请专利不少于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款；执行期内实现销售收入</w:t>
      </w:r>
      <w:r w:rsidRPr="00D60D65">
        <w:rPr>
          <w:rFonts w:eastAsia="仿宋_GB2312"/>
          <w:bCs/>
          <w:color w:val="000000"/>
          <w:szCs w:val="32"/>
        </w:rPr>
        <w:t>1000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）农业大数据资产化管理及智能分析应用系统。</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基于农业大数据资产化管理，研究多传感器多维数据智能识别技术、数据特征提取汇聚及智能分析技术、构建农作物的数字化生长模型，进行农作物生长态势评估及智能预测；研发行业数据资产化管理与智能分析系统，实现现代农业精细化管理、智能化应用的目标。</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3-5</w:t>
      </w:r>
      <w:r w:rsidRPr="00D60D65">
        <w:rPr>
          <w:rFonts w:eastAsia="仿宋_GB2312"/>
          <w:bCs/>
          <w:color w:val="000000"/>
          <w:szCs w:val="32"/>
        </w:rPr>
        <w:t>项；申请发明专利不少于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款；执行期内实现销售收入</w:t>
      </w:r>
      <w:r w:rsidRPr="00D60D65">
        <w:rPr>
          <w:rFonts w:eastAsia="仿宋_GB2312"/>
          <w:bCs/>
          <w:color w:val="000000"/>
          <w:szCs w:val="32"/>
        </w:rPr>
        <w:t>2000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w:t>
      </w:r>
      <w:r w:rsidRPr="00D60D65">
        <w:rPr>
          <w:rFonts w:eastAsia="仿宋_GB2312"/>
          <w:color w:val="000000"/>
          <w:szCs w:val="32"/>
        </w:rPr>
        <w:t>8</w:t>
      </w:r>
      <w:r w:rsidRPr="00D60D65">
        <w:rPr>
          <w:rFonts w:eastAsia="仿宋_GB2312"/>
          <w:color w:val="000000"/>
          <w:szCs w:val="32"/>
        </w:rPr>
        <w:t>）面向多语种的全球前沿技术智能汇集与应用平台。</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突破多语种跨媒体知识抽取、人机协同翻译、多源异构信息融合、知识表示与计算等关键技术，研发面向多语种的全球前沿技术智能汇集与应用平台，实现特定行业的科技创新技术与能力的主动发现与精准推荐等目标，进而研判技术前沿和热点趋势，为科技决策提供导向性支撑依据。</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2-3</w:t>
      </w:r>
      <w:r w:rsidRPr="00D60D65">
        <w:rPr>
          <w:rFonts w:eastAsia="仿宋_GB2312"/>
          <w:bCs/>
          <w:color w:val="000000"/>
          <w:szCs w:val="32"/>
        </w:rPr>
        <w:t>项；申请发明专利不少于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款；执行期内实现销售收入</w:t>
      </w:r>
      <w:r w:rsidRPr="00D60D65">
        <w:rPr>
          <w:rFonts w:eastAsia="仿宋_GB2312"/>
          <w:bCs/>
          <w:color w:val="000000"/>
          <w:szCs w:val="32"/>
        </w:rPr>
        <w:t>5000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bookmarkStart w:id="10" w:name="_Toc13041114"/>
      <w:bookmarkEnd w:id="9"/>
      <w:r w:rsidRPr="00D60D65">
        <w:rPr>
          <w:rFonts w:eastAsia="仿宋_GB2312"/>
          <w:color w:val="000000"/>
          <w:szCs w:val="32"/>
        </w:rPr>
        <w:t>（</w:t>
      </w:r>
      <w:r w:rsidRPr="00D60D65">
        <w:rPr>
          <w:rFonts w:eastAsia="仿宋_GB2312"/>
          <w:color w:val="000000"/>
          <w:szCs w:val="32"/>
        </w:rPr>
        <w:t>9</w:t>
      </w:r>
      <w:r w:rsidRPr="00D60D65">
        <w:rPr>
          <w:rFonts w:eastAsia="仿宋_GB2312"/>
          <w:color w:val="000000"/>
          <w:szCs w:val="32"/>
        </w:rPr>
        <w:t>）面向基因测序的大数据异构加速计算平台研究。</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研究内容：研究针对基因测序的高速运算技术，形成基于</w:t>
      </w:r>
      <w:r w:rsidRPr="00D60D65">
        <w:rPr>
          <w:rFonts w:eastAsia="仿宋_GB2312"/>
          <w:bCs/>
          <w:color w:val="000000"/>
          <w:szCs w:val="32"/>
        </w:rPr>
        <w:t>FPGA</w:t>
      </w:r>
      <w:r w:rsidRPr="00D60D65">
        <w:rPr>
          <w:rFonts w:eastAsia="仿宋_GB2312"/>
          <w:bCs/>
          <w:color w:val="000000"/>
          <w:szCs w:val="32"/>
        </w:rPr>
        <w:t>的异构加速计算平台；以高性能</w:t>
      </w:r>
      <w:r w:rsidRPr="00D60D65">
        <w:rPr>
          <w:rFonts w:eastAsia="仿宋_GB2312"/>
          <w:bCs/>
          <w:color w:val="000000"/>
          <w:szCs w:val="32"/>
        </w:rPr>
        <w:t>FPGA</w:t>
      </w:r>
      <w:r w:rsidRPr="00D60D65">
        <w:rPr>
          <w:rFonts w:eastAsia="仿宋_GB2312"/>
          <w:bCs/>
          <w:color w:val="000000"/>
          <w:szCs w:val="32"/>
        </w:rPr>
        <w:t>计算单元为核心，对目前基因测序流程和算法进行重构，实现快速、准确、低成本、全国产的基因测序并行异构加速处理系统。</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考核指标：突破关键技术</w:t>
      </w:r>
      <w:r w:rsidRPr="00D60D65">
        <w:rPr>
          <w:rFonts w:eastAsia="仿宋_GB2312"/>
          <w:bCs/>
          <w:color w:val="000000"/>
          <w:szCs w:val="32"/>
        </w:rPr>
        <w:t>2-3</w:t>
      </w:r>
      <w:r w:rsidRPr="00D60D65">
        <w:rPr>
          <w:rFonts w:eastAsia="仿宋_GB2312"/>
          <w:bCs/>
          <w:color w:val="000000"/>
          <w:szCs w:val="32"/>
        </w:rPr>
        <w:t>项；申请专利、软著不少于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款，执行期内实现销售收入</w:t>
      </w:r>
      <w:r w:rsidRPr="00D60D65">
        <w:rPr>
          <w:rFonts w:eastAsia="仿宋_GB2312"/>
          <w:bCs/>
          <w:color w:val="000000"/>
          <w:szCs w:val="32"/>
        </w:rPr>
        <w:t>1000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10</w:t>
      </w:r>
      <w:r w:rsidRPr="00D60D65">
        <w:rPr>
          <w:rFonts w:eastAsia="仿宋_GB2312"/>
          <w:color w:val="000000"/>
          <w:szCs w:val="32"/>
        </w:rPr>
        <w:t>）自主安全核心交换机研发及产业化。</w:t>
      </w:r>
    </w:p>
    <w:p w:rsidR="008C77A4" w:rsidRDefault="00D60D65" w:rsidP="00A05667">
      <w:pPr>
        <w:spacing w:line="540" w:lineRule="exact"/>
        <w:ind w:firstLineChars="200" w:firstLine="632"/>
        <w:rPr>
          <w:rFonts w:eastAsia="仿宋_GB2312"/>
          <w:bCs/>
          <w:color w:val="000000"/>
          <w:szCs w:val="32"/>
        </w:rPr>
      </w:pPr>
      <w:r w:rsidRPr="00D60D65">
        <w:rPr>
          <w:rFonts w:eastAsia="仿宋_GB2312"/>
          <w:bCs/>
          <w:color w:val="000000"/>
          <w:szCs w:val="32"/>
        </w:rPr>
        <w:t>研究内容：研究面向下一代国产核心交换芯片产业化的应用，研制具有核心元器件全国产化、分布式架构、关键部件全热备、业务卡处理能力可扩展、高密度接口的新一代自主安全核心交换机产品，以满足金融、政府、国防和运营商等行业网络信息化建设需求。</w:t>
      </w:r>
    </w:p>
    <w:p w:rsidR="00D60D65" w:rsidRPr="00D60D65" w:rsidRDefault="00D60D65" w:rsidP="00A05667">
      <w:pPr>
        <w:spacing w:line="540" w:lineRule="exact"/>
        <w:ind w:firstLineChars="200" w:firstLine="632"/>
        <w:rPr>
          <w:rFonts w:eastAsia="仿宋_GB2312"/>
          <w:bCs/>
          <w:color w:val="000000"/>
          <w:szCs w:val="32"/>
        </w:rPr>
      </w:pPr>
      <w:r w:rsidRPr="00D60D65">
        <w:rPr>
          <w:rFonts w:eastAsia="仿宋_GB2312"/>
          <w:bCs/>
          <w:color w:val="000000"/>
          <w:szCs w:val="32"/>
        </w:rPr>
        <w:lastRenderedPageBreak/>
        <w:t>考核指标：突破关键技术</w:t>
      </w:r>
      <w:r w:rsidRPr="00D60D65">
        <w:rPr>
          <w:rFonts w:eastAsia="仿宋_GB2312"/>
          <w:bCs/>
          <w:color w:val="000000"/>
          <w:szCs w:val="32"/>
        </w:rPr>
        <w:t>3-5</w:t>
      </w:r>
      <w:r w:rsidRPr="00D60D65">
        <w:rPr>
          <w:rFonts w:eastAsia="仿宋_GB2312"/>
          <w:bCs/>
          <w:color w:val="000000"/>
          <w:szCs w:val="32"/>
        </w:rPr>
        <w:t>项；申请专利不少于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bCs/>
          <w:color w:val="000000"/>
          <w:szCs w:val="32"/>
        </w:rPr>
        <w:t>形成产品</w:t>
      </w:r>
      <w:r w:rsidRPr="00D60D65">
        <w:rPr>
          <w:rFonts w:eastAsia="仿宋_GB2312"/>
          <w:bCs/>
          <w:color w:val="000000"/>
          <w:szCs w:val="32"/>
        </w:rPr>
        <w:t>1</w:t>
      </w:r>
      <w:r w:rsidRPr="00D60D65">
        <w:rPr>
          <w:rFonts w:eastAsia="仿宋_GB2312"/>
          <w:bCs/>
          <w:color w:val="000000"/>
          <w:szCs w:val="32"/>
        </w:rPr>
        <w:t>款以上；执行期内实现销售收入</w:t>
      </w:r>
      <w:r w:rsidRPr="00D60D65">
        <w:rPr>
          <w:rFonts w:eastAsia="仿宋_GB2312"/>
          <w:bCs/>
          <w:color w:val="000000"/>
          <w:szCs w:val="32"/>
        </w:rPr>
        <w:t>5000</w:t>
      </w:r>
      <w:r w:rsidRPr="00D60D65">
        <w:rPr>
          <w:rFonts w:eastAsia="仿宋_GB2312"/>
          <w:bCs/>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11</w:t>
      </w:r>
      <w:r w:rsidRPr="00D60D65">
        <w:rPr>
          <w:rFonts w:eastAsia="仿宋_GB2312"/>
          <w:color w:val="000000"/>
          <w:szCs w:val="32"/>
        </w:rPr>
        <w:t>）基于区块链的大数据中心运维管理平台研发。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研究内容：围绕新基建数据中心运营，部署区块链算力节点，研发智能</w:t>
      </w:r>
      <w:r w:rsidRPr="00D60D65">
        <w:rPr>
          <w:rFonts w:eastAsia="仿宋_GB2312"/>
          <w:color w:val="000000"/>
          <w:szCs w:val="32"/>
        </w:rPr>
        <w:t>IT</w:t>
      </w:r>
      <w:r w:rsidRPr="00D60D65">
        <w:rPr>
          <w:rFonts w:eastAsia="仿宋_GB2312"/>
          <w:color w:val="000000"/>
          <w:szCs w:val="32"/>
        </w:rPr>
        <w:t>运维管理平台，形成大数据中心管理平台，实现数据中心运维、固定资产管理、基础设施维护等高效管理。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项；实现区块链算力节点部署；</w:t>
      </w:r>
      <w:r w:rsidRPr="00D60D65">
        <w:rPr>
          <w:rFonts w:eastAsia="仿宋_GB2312"/>
          <w:bCs/>
          <w:color w:val="000000"/>
          <w:szCs w:val="32"/>
        </w:rPr>
        <w:t>申请专利不少于</w:t>
      </w:r>
      <w:r w:rsidRPr="00D60D65">
        <w:rPr>
          <w:rFonts w:eastAsia="仿宋_GB2312"/>
          <w:bCs/>
          <w:color w:val="000000"/>
          <w:szCs w:val="32"/>
        </w:rPr>
        <w:t>5</w:t>
      </w:r>
      <w:r w:rsidRPr="00D60D65">
        <w:rPr>
          <w:rFonts w:eastAsia="仿宋_GB2312"/>
          <w:bCs/>
          <w:color w:val="000000"/>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项；执行期内实现销售收入大于</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注：该条指南可以由高校院所或企业牵头申报，由雅安市科技局推荐并出具推荐函。</w:t>
      </w:r>
    </w:p>
    <w:p w:rsidR="00D60D65" w:rsidRPr="00D018E2" w:rsidRDefault="00D60D65" w:rsidP="00A05667">
      <w:pPr>
        <w:widowControl/>
        <w:spacing w:line="540" w:lineRule="exact"/>
        <w:ind w:firstLineChars="200" w:firstLine="632"/>
        <w:rPr>
          <w:rFonts w:ascii="仿宋_GB2312" w:eastAsia="仿宋_GB2312"/>
          <w:color w:val="000000"/>
          <w:szCs w:val="32"/>
        </w:rPr>
      </w:pPr>
      <w:r w:rsidRPr="00D018E2">
        <w:rPr>
          <w:rFonts w:ascii="仿宋_GB2312" w:eastAsia="仿宋_GB2312" w:hint="eastAsia"/>
          <w:color w:val="000000"/>
          <w:szCs w:val="32"/>
        </w:rPr>
        <w:t>4.软件与信息服务。</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有关说明：软件与信息服务领域指南，要求企业（含转制科研院所）牵头，鼓励产学研联合申报；每项项目支持经费不超过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500</w:t>
      </w:r>
      <w:r w:rsidRPr="00D60D65">
        <w:rPr>
          <w:rFonts w:eastAsia="仿宋_GB2312"/>
          <w:color w:val="000000"/>
          <w:szCs w:val="32"/>
        </w:rPr>
        <w:t>万元或上年度营业收入不低于</w:t>
      </w:r>
      <w:r w:rsidRPr="00D60D65">
        <w:rPr>
          <w:rFonts w:eastAsia="仿宋_GB2312"/>
          <w:color w:val="000000"/>
          <w:szCs w:val="32"/>
        </w:rPr>
        <w:t>500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w:t>
      </w:r>
      <w:r w:rsidRPr="00D60D65">
        <w:rPr>
          <w:rFonts w:eastAsia="仿宋_GB2312"/>
          <w:bCs/>
          <w:szCs w:val="32"/>
        </w:rPr>
        <w:t>基于天地一体智能化的灾害监测服务平台研发。</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研究内容：突破灾害全时空智能感知等关键技术，建立综合基于天地一体化的多层次立体观测、多层次多任务综合灾难识别、在线实时典型灾害数据分析、天地一体化综合仿真等多技术应用</w:t>
      </w:r>
      <w:r w:rsidRPr="00D60D65">
        <w:rPr>
          <w:rFonts w:eastAsia="仿宋_GB2312"/>
          <w:szCs w:val="32"/>
        </w:rPr>
        <w:lastRenderedPageBreak/>
        <w:t>的灾害监测服务平台，实现动静结合、巡控结合、线上线下结合、整体局部结合、仿真实时决策结合的全天候天地一体化灾害立体监测。</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w:t>
      </w:r>
      <w:r w:rsidRPr="00D60D65">
        <w:rPr>
          <w:rFonts w:eastAsia="仿宋_GB2312"/>
          <w:szCs w:val="24"/>
        </w:rPr>
        <w:t>≥</w:t>
      </w:r>
      <w:r w:rsidRPr="00D60D65">
        <w:rPr>
          <w:rFonts w:eastAsia="仿宋_GB2312"/>
          <w:szCs w:val="32"/>
        </w:rPr>
        <w:t>5</w:t>
      </w:r>
      <w:r w:rsidRPr="00D60D65">
        <w:rPr>
          <w:rFonts w:eastAsia="仿宋_GB2312"/>
          <w:szCs w:val="32"/>
        </w:rPr>
        <w:t>项、申请软件著作权</w:t>
      </w:r>
      <w:r w:rsidRPr="00D60D65">
        <w:rPr>
          <w:rFonts w:eastAsia="仿宋_GB2312"/>
          <w:szCs w:val="24"/>
        </w:rPr>
        <w:t>≥</w:t>
      </w:r>
      <w:r w:rsidRPr="00D60D65">
        <w:rPr>
          <w:rFonts w:eastAsia="仿宋_GB2312"/>
          <w:szCs w:val="32"/>
        </w:rPr>
        <w:t>1</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szCs w:val="32"/>
        </w:rPr>
        <w:t>；形成重点产品</w:t>
      </w:r>
      <w:r w:rsidRPr="00D60D65">
        <w:rPr>
          <w:rFonts w:eastAsia="仿宋_GB2312"/>
          <w:szCs w:val="32"/>
        </w:rPr>
        <w:t>1</w:t>
      </w:r>
      <w:r w:rsidRPr="00D60D65">
        <w:rPr>
          <w:rFonts w:eastAsia="仿宋_GB2312"/>
          <w:szCs w:val="32"/>
        </w:rPr>
        <w:t>款，开展行业应用示范</w:t>
      </w:r>
      <w:r w:rsidRPr="00D60D65">
        <w:rPr>
          <w:rFonts w:eastAsia="仿宋_GB2312"/>
          <w:szCs w:val="24"/>
        </w:rPr>
        <w:t>≥</w:t>
      </w:r>
      <w:r w:rsidRPr="00D60D65">
        <w:rPr>
          <w:rFonts w:eastAsia="仿宋_GB2312"/>
          <w:szCs w:val="32"/>
        </w:rPr>
        <w:t>2</w:t>
      </w:r>
      <w:r w:rsidRPr="00D60D65">
        <w:rPr>
          <w:rFonts w:eastAsia="仿宋_GB2312"/>
          <w:szCs w:val="32"/>
        </w:rPr>
        <w:t>个，执行期内实现销售收入</w:t>
      </w:r>
      <w:r w:rsidRPr="00D60D65">
        <w:rPr>
          <w:rFonts w:eastAsia="仿宋_GB2312"/>
          <w:szCs w:val="32"/>
        </w:rPr>
        <w:t>3000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）中小学人工智能教育平台关键技术研究与示范应用。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中小学人工智能教育体系构建问题，构筑一套针对中小学生的集人工智能教材、人工智能科普与通识类在线课程、人工智能教学实验平台、人工智能教学实验课程、人工智能机器人教具、教师培训服务、创新体验中心于一体的人工智能教育生态体系。</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w:t>
      </w:r>
      <w:r w:rsidRPr="00D60D65">
        <w:rPr>
          <w:rFonts w:eastAsia="仿宋_GB2312"/>
          <w:szCs w:val="24"/>
        </w:rPr>
        <w:t>≥5</w:t>
      </w:r>
      <w:r w:rsidRPr="00D60D65">
        <w:rPr>
          <w:rFonts w:eastAsia="仿宋_GB2312"/>
          <w:szCs w:val="24"/>
        </w:rPr>
        <w:t>项；形成重点软件产品</w:t>
      </w:r>
      <w:r w:rsidRPr="00D60D65">
        <w:rPr>
          <w:rFonts w:eastAsia="仿宋_GB2312"/>
          <w:szCs w:val="24"/>
        </w:rPr>
        <w:t>≥2</w:t>
      </w:r>
      <w:r w:rsidRPr="00D60D65">
        <w:rPr>
          <w:rFonts w:eastAsia="仿宋_GB2312"/>
          <w:szCs w:val="24"/>
        </w:rPr>
        <w:t>款</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szCs w:val="24"/>
        </w:rPr>
        <w:t>开展中小学应用示范</w:t>
      </w:r>
      <w:r w:rsidRPr="00D60D65">
        <w:rPr>
          <w:rFonts w:eastAsia="仿宋_GB2312"/>
          <w:szCs w:val="24"/>
        </w:rPr>
        <w:t>≥2</w:t>
      </w:r>
      <w:r w:rsidRPr="00D60D65">
        <w:rPr>
          <w:rFonts w:eastAsia="仿宋_GB2312"/>
          <w:szCs w:val="24"/>
        </w:rPr>
        <w:t>个；执行期内实现销售收入</w:t>
      </w:r>
      <w:r w:rsidRPr="00D60D65">
        <w:rPr>
          <w:rFonts w:eastAsia="仿宋_GB2312"/>
          <w:szCs w:val="24"/>
        </w:rPr>
        <w:t>3000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24"/>
        </w:rPr>
        <w:t>（</w:t>
      </w:r>
      <w:r w:rsidRPr="00D60D65">
        <w:rPr>
          <w:rFonts w:eastAsia="仿宋_GB2312"/>
          <w:szCs w:val="24"/>
        </w:rPr>
        <w:t>3</w:t>
      </w:r>
      <w:r w:rsidRPr="00D60D65">
        <w:rPr>
          <w:rFonts w:eastAsia="仿宋_GB2312"/>
          <w:szCs w:val="24"/>
        </w:rPr>
        <w:t>）</w:t>
      </w:r>
      <w:r w:rsidRPr="00D60D65">
        <w:rPr>
          <w:rFonts w:eastAsia="仿宋_GB2312"/>
          <w:bCs/>
          <w:szCs w:val="32"/>
        </w:rPr>
        <w:t>面向自主可控通用软件智能化平台研究。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实现在国产化软硬件平台下的一键式开发环境部署，构筑一套针对国产化软硬件平台的集通用软件开发工具包、智能化软件集成开发环境、可视化软件界面编程工具、通用软件框架于一体的智能化软件开发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w:t>
      </w:r>
      <w:r w:rsidRPr="00D60D65">
        <w:rPr>
          <w:rFonts w:eastAsia="仿宋_GB2312"/>
          <w:szCs w:val="24"/>
        </w:rPr>
        <w:t>≥</w:t>
      </w:r>
      <w:r w:rsidRPr="00D60D65">
        <w:rPr>
          <w:rFonts w:eastAsia="仿宋_GB2312"/>
          <w:szCs w:val="32"/>
        </w:rPr>
        <w:t>4</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形成重点软件产品</w:t>
      </w:r>
      <w:r w:rsidRPr="00D60D65">
        <w:rPr>
          <w:rFonts w:eastAsia="仿宋_GB2312"/>
          <w:szCs w:val="32"/>
        </w:rPr>
        <w:t>1</w:t>
      </w:r>
      <w:r w:rsidRPr="00D60D65">
        <w:rPr>
          <w:rFonts w:eastAsia="仿宋_GB2312"/>
          <w:szCs w:val="32"/>
        </w:rPr>
        <w:t>款</w:t>
      </w:r>
      <w:r w:rsidRPr="00D60D65">
        <w:rPr>
          <w:rFonts w:eastAsia="仿宋_GB2312"/>
          <w:color w:val="000000"/>
          <w:szCs w:val="32"/>
        </w:rPr>
        <w:t>；</w:t>
      </w:r>
      <w:r w:rsidRPr="00D60D65">
        <w:rPr>
          <w:rFonts w:eastAsia="仿宋_GB2312"/>
          <w:szCs w:val="32"/>
        </w:rPr>
        <w:t>开展应用示范</w:t>
      </w:r>
      <w:r w:rsidRPr="00D60D65">
        <w:rPr>
          <w:rFonts w:eastAsia="仿宋_GB2312"/>
          <w:szCs w:val="24"/>
        </w:rPr>
        <w:t>≥</w:t>
      </w:r>
      <w:r w:rsidRPr="00D60D65">
        <w:rPr>
          <w:rFonts w:eastAsia="仿宋_GB2312"/>
          <w:szCs w:val="32"/>
        </w:rPr>
        <w:t>1</w:t>
      </w:r>
      <w:r w:rsidRPr="00D60D65">
        <w:rPr>
          <w:rFonts w:eastAsia="仿宋_GB2312"/>
          <w:szCs w:val="32"/>
        </w:rPr>
        <w:t>个；执行期内实现销售收入</w:t>
      </w:r>
      <w:r w:rsidRPr="00D60D65">
        <w:rPr>
          <w:rFonts w:eastAsia="仿宋_GB2312"/>
          <w:szCs w:val="32"/>
        </w:rPr>
        <w:t>3000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w:t>
      </w:r>
      <w:r w:rsidRPr="00D60D65">
        <w:rPr>
          <w:rFonts w:eastAsia="仿宋_GB2312"/>
          <w:bCs/>
          <w:szCs w:val="32"/>
        </w:rPr>
        <w:t>教育大数据治理及数据共享应用生态构建服务研发及应用示范。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w:t>
      </w:r>
      <w:r w:rsidRPr="00D60D65">
        <w:rPr>
          <w:rFonts w:eastAsia="仿宋_GB2312"/>
          <w:szCs w:val="32"/>
        </w:rPr>
        <w:t>AI</w:t>
      </w:r>
      <w:r w:rsidRPr="00D60D65">
        <w:rPr>
          <w:rFonts w:eastAsia="仿宋_GB2312"/>
          <w:szCs w:val="32"/>
        </w:rPr>
        <w:t>大数据质量动态评估及自动检测技术，实现数据质量报告自动解析及敏捷数据治理；研究基于私有区块链的大数据分布式共享及数据血缘追踪技术，实现全数据链路溯源；研究场景化模式识别的全域数据纠错及流程自动化技术，实现全应用生态的一体化纠错云服务。</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w:t>
      </w:r>
      <w:r w:rsidRPr="00D60D65">
        <w:rPr>
          <w:rFonts w:eastAsia="仿宋_GB2312"/>
          <w:szCs w:val="24"/>
        </w:rPr>
        <w:t>≥5</w:t>
      </w:r>
      <w:r w:rsidRPr="00D60D65">
        <w:rPr>
          <w:rFonts w:eastAsia="仿宋_GB2312"/>
          <w:szCs w:val="24"/>
        </w:rPr>
        <w:t>项</w:t>
      </w:r>
      <w:r w:rsidRPr="00D60D65">
        <w:rPr>
          <w:rFonts w:eastAsia="仿宋_GB2312"/>
          <w:color w:val="000000"/>
          <w:szCs w:val="32"/>
        </w:rPr>
        <w:t>，获得授权发明专利不少于</w:t>
      </w:r>
      <w:r w:rsidRPr="00D60D65">
        <w:rPr>
          <w:rFonts w:eastAsia="仿宋_GB2312"/>
          <w:color w:val="000000"/>
          <w:szCs w:val="32"/>
        </w:rPr>
        <w:t>2</w:t>
      </w:r>
      <w:r w:rsidRPr="00D60D65">
        <w:rPr>
          <w:rFonts w:eastAsia="仿宋_GB2312"/>
          <w:color w:val="000000"/>
          <w:szCs w:val="32"/>
        </w:rPr>
        <w:t>项</w:t>
      </w:r>
      <w:r w:rsidRPr="00D60D65">
        <w:rPr>
          <w:rFonts w:eastAsia="仿宋_GB2312"/>
          <w:szCs w:val="24"/>
        </w:rPr>
        <w:t>；形成软件系统</w:t>
      </w:r>
      <w:r w:rsidRPr="00D60D65">
        <w:rPr>
          <w:rFonts w:eastAsia="仿宋_GB2312"/>
          <w:szCs w:val="24"/>
        </w:rPr>
        <w:t>1</w:t>
      </w:r>
      <w:r w:rsidRPr="00D60D65">
        <w:rPr>
          <w:rFonts w:eastAsia="仿宋_GB2312"/>
          <w:szCs w:val="24"/>
        </w:rPr>
        <w:t>套；开展应用示范</w:t>
      </w:r>
      <w:r w:rsidRPr="00D60D65">
        <w:rPr>
          <w:rFonts w:eastAsia="仿宋_GB2312"/>
          <w:szCs w:val="24"/>
        </w:rPr>
        <w:t>≥2</w:t>
      </w:r>
      <w:r w:rsidRPr="00D60D65">
        <w:rPr>
          <w:rFonts w:eastAsia="仿宋_GB2312"/>
          <w:szCs w:val="24"/>
        </w:rPr>
        <w:t>个，执行期内实现销售收入</w:t>
      </w:r>
      <w:r w:rsidRPr="00D60D65">
        <w:rPr>
          <w:rFonts w:eastAsia="仿宋_GB2312"/>
          <w:szCs w:val="24"/>
        </w:rPr>
        <w:t>1500</w:t>
      </w:r>
      <w:r w:rsidRPr="00D60D65">
        <w:rPr>
          <w:rFonts w:eastAsia="仿宋_GB2312"/>
          <w:szCs w:val="24"/>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w:t>
      </w:r>
      <w:r w:rsidRPr="00D60D65">
        <w:rPr>
          <w:rFonts w:eastAsia="仿宋_GB2312"/>
          <w:bCs/>
          <w:szCs w:val="32"/>
        </w:rPr>
        <w:t>细粒度</w:t>
      </w:r>
      <w:r w:rsidRPr="00D60D65">
        <w:rPr>
          <w:rFonts w:eastAsia="仿宋_GB2312"/>
          <w:bCs/>
          <w:szCs w:val="32"/>
        </w:rPr>
        <w:t>CFD</w:t>
      </w:r>
      <w:r w:rsidRPr="00D60D65">
        <w:rPr>
          <w:rFonts w:eastAsia="仿宋_GB2312"/>
          <w:bCs/>
          <w:szCs w:val="32"/>
        </w:rPr>
        <w:t>软件平台。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研究内容：针对传统</w:t>
      </w:r>
      <w:r w:rsidRPr="00D60D65">
        <w:rPr>
          <w:rFonts w:eastAsia="仿宋_GB2312"/>
          <w:szCs w:val="32"/>
        </w:rPr>
        <w:t>CFD</w:t>
      </w:r>
      <w:r w:rsidRPr="00D60D65">
        <w:rPr>
          <w:rFonts w:eastAsia="仿宋_GB2312"/>
          <w:szCs w:val="32"/>
        </w:rPr>
        <w:t>软件存在的代码冗余、难扩展问题，采用插件式软件架构，研发细粒度</w:t>
      </w:r>
      <w:r w:rsidRPr="00D60D65">
        <w:rPr>
          <w:rFonts w:eastAsia="仿宋_GB2312"/>
          <w:szCs w:val="32"/>
        </w:rPr>
        <w:t>CFD</w:t>
      </w:r>
      <w:r w:rsidRPr="00D60D65">
        <w:rPr>
          <w:rFonts w:eastAsia="仿宋_GB2312"/>
          <w:szCs w:val="32"/>
        </w:rPr>
        <w:t>软件框架，实现友好的用户界面、跨平台特性、维护升级方便，为细粒度封装</w:t>
      </w:r>
      <w:r w:rsidRPr="00D60D65">
        <w:rPr>
          <w:rFonts w:eastAsia="仿宋_GB2312"/>
          <w:szCs w:val="32"/>
        </w:rPr>
        <w:t>CFD</w:t>
      </w:r>
      <w:r w:rsidRPr="00D60D65">
        <w:rPr>
          <w:rFonts w:eastAsia="仿宋_GB2312"/>
          <w:szCs w:val="32"/>
        </w:rPr>
        <w:t>软件提供集成、测试服务，实现一个开放、共用的二次开发平台。</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w:t>
      </w:r>
      <w:r w:rsidRPr="00D60D65">
        <w:rPr>
          <w:rFonts w:eastAsia="仿宋_GB2312"/>
          <w:szCs w:val="24"/>
        </w:rPr>
        <w:t>≥2</w:t>
      </w:r>
      <w:r w:rsidRPr="00D60D65">
        <w:rPr>
          <w:rFonts w:eastAsia="仿宋_GB2312"/>
          <w:szCs w:val="24"/>
        </w:rPr>
        <w:t>项；形成</w:t>
      </w:r>
      <w:r w:rsidRPr="00D60D65">
        <w:rPr>
          <w:rFonts w:eastAsia="仿宋_GB2312"/>
          <w:szCs w:val="24"/>
        </w:rPr>
        <w:t>CFD</w:t>
      </w:r>
      <w:r w:rsidRPr="00D60D65">
        <w:rPr>
          <w:rFonts w:eastAsia="仿宋_GB2312"/>
          <w:szCs w:val="24"/>
        </w:rPr>
        <w:t>软件</w:t>
      </w:r>
      <w:r w:rsidRPr="00D60D65">
        <w:rPr>
          <w:rFonts w:eastAsia="仿宋_GB2312"/>
          <w:szCs w:val="24"/>
        </w:rPr>
        <w:t>1</w:t>
      </w:r>
      <w:r w:rsidRPr="00D60D65">
        <w:rPr>
          <w:rFonts w:eastAsia="仿宋_GB2312"/>
          <w:szCs w:val="24"/>
        </w:rPr>
        <w:t>套，开展应用示范</w:t>
      </w:r>
      <w:r w:rsidRPr="00D60D65">
        <w:rPr>
          <w:rFonts w:eastAsia="仿宋_GB2312"/>
          <w:szCs w:val="24"/>
        </w:rPr>
        <w:t>≥1</w:t>
      </w:r>
      <w:r w:rsidRPr="00D60D65">
        <w:rPr>
          <w:rFonts w:eastAsia="仿宋_GB2312"/>
          <w:szCs w:val="24"/>
        </w:rPr>
        <w:t>个，执行期内实现销售收入</w:t>
      </w:r>
      <w:r w:rsidRPr="00D60D65">
        <w:rPr>
          <w:rFonts w:eastAsia="仿宋_GB2312"/>
          <w:szCs w:val="24"/>
        </w:rPr>
        <w:t>3000</w:t>
      </w:r>
      <w:r w:rsidRPr="00D60D65">
        <w:rPr>
          <w:rFonts w:eastAsia="仿宋_GB2312"/>
          <w:szCs w:val="24"/>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w:t>
      </w:r>
      <w:r w:rsidRPr="00D60D65">
        <w:rPr>
          <w:rFonts w:eastAsia="仿宋_GB2312"/>
          <w:bCs/>
          <w:szCs w:val="32"/>
        </w:rPr>
        <w:t>退役军人智慧信息服务平台。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研究内容：针对退役军人管理服务的</w:t>
      </w:r>
      <w:r w:rsidRPr="00D60D65">
        <w:rPr>
          <w:rFonts w:eastAsia="仿宋_GB2312"/>
          <w:szCs w:val="32"/>
        </w:rPr>
        <w:t>“</w:t>
      </w:r>
      <w:r w:rsidRPr="00D60D65">
        <w:rPr>
          <w:rFonts w:eastAsia="仿宋_GB2312"/>
          <w:szCs w:val="32"/>
        </w:rPr>
        <w:t>科学化、精准化、智能</w:t>
      </w:r>
      <w:r w:rsidRPr="00D60D65">
        <w:rPr>
          <w:rFonts w:eastAsia="仿宋_GB2312"/>
          <w:szCs w:val="32"/>
        </w:rPr>
        <w:lastRenderedPageBreak/>
        <w:t>化</w:t>
      </w:r>
      <w:r w:rsidRPr="00D60D65">
        <w:rPr>
          <w:rFonts w:eastAsia="仿宋_GB2312"/>
          <w:szCs w:val="32"/>
        </w:rPr>
        <w:t>”</w:t>
      </w:r>
      <w:r w:rsidRPr="00D60D65">
        <w:rPr>
          <w:rFonts w:eastAsia="仿宋_GB2312"/>
          <w:szCs w:val="32"/>
        </w:rPr>
        <w:t>需求，开展大数据、人工智能、移动互联网等关键技术研究，建设</w:t>
      </w:r>
      <w:r w:rsidRPr="00D60D65">
        <w:rPr>
          <w:rFonts w:eastAsia="仿宋_GB2312"/>
          <w:szCs w:val="32"/>
        </w:rPr>
        <w:t>“</w:t>
      </w:r>
      <w:r w:rsidRPr="00D60D65">
        <w:rPr>
          <w:rFonts w:eastAsia="仿宋_GB2312"/>
          <w:szCs w:val="32"/>
        </w:rPr>
        <w:t>退役军人智慧信息服务平台</w:t>
      </w:r>
      <w:r w:rsidRPr="00D60D65">
        <w:rPr>
          <w:rFonts w:eastAsia="仿宋_GB2312"/>
          <w:szCs w:val="32"/>
        </w:rPr>
        <w:t>”</w:t>
      </w:r>
      <w:r w:rsidRPr="00D60D65">
        <w:rPr>
          <w:rFonts w:eastAsia="仿宋_GB2312"/>
          <w:szCs w:val="32"/>
        </w:rPr>
        <w:t>，实现退役军人事务协同融合、服务精准。</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项；申请专利、软著不少于</w:t>
      </w:r>
      <w:r w:rsidRPr="00D60D65">
        <w:rPr>
          <w:rFonts w:eastAsia="仿宋_GB2312"/>
          <w:szCs w:val="24"/>
        </w:rPr>
        <w:t>5</w:t>
      </w:r>
      <w:r w:rsidRPr="00D60D65">
        <w:rPr>
          <w:rFonts w:eastAsia="仿宋_GB2312"/>
          <w:szCs w:val="24"/>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szCs w:val="24"/>
        </w:rPr>
        <w:t>；开展应用示范不少于</w:t>
      </w:r>
      <w:r w:rsidRPr="00D60D65">
        <w:rPr>
          <w:rFonts w:eastAsia="仿宋_GB2312"/>
          <w:szCs w:val="24"/>
        </w:rPr>
        <w:t>1</w:t>
      </w:r>
      <w:r w:rsidRPr="00D60D65">
        <w:rPr>
          <w:rFonts w:eastAsia="仿宋_GB2312"/>
          <w:szCs w:val="24"/>
        </w:rPr>
        <w:t>个。</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注：该条指南可由科研院所或企业牵头申报，并由退役军人事务厅推荐并出具推荐函。</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24"/>
        </w:rPr>
        <w:t>（</w:t>
      </w:r>
      <w:r w:rsidRPr="00D60D65">
        <w:rPr>
          <w:rFonts w:eastAsia="仿宋_GB2312"/>
          <w:szCs w:val="24"/>
        </w:rPr>
        <w:t>7</w:t>
      </w:r>
      <w:r w:rsidRPr="00D60D65">
        <w:rPr>
          <w:rFonts w:eastAsia="仿宋_GB2312"/>
          <w:szCs w:val="24"/>
        </w:rPr>
        <w:t>）</w:t>
      </w:r>
      <w:r w:rsidRPr="00D60D65">
        <w:rPr>
          <w:rFonts w:eastAsia="仿宋_GB2312"/>
          <w:bCs/>
          <w:szCs w:val="32"/>
        </w:rPr>
        <w:t>新一代智能</w:t>
      </w:r>
      <w:r w:rsidRPr="00D60D65">
        <w:rPr>
          <w:rFonts w:eastAsia="仿宋_GB2312"/>
          <w:bCs/>
          <w:szCs w:val="32"/>
        </w:rPr>
        <w:t>EPG</w:t>
      </w:r>
      <w:r w:rsidRPr="00D60D65">
        <w:rPr>
          <w:rFonts w:eastAsia="仿宋_GB2312"/>
          <w:bCs/>
          <w:szCs w:val="32"/>
        </w:rPr>
        <w:t>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研究内容：面向</w:t>
      </w:r>
      <w:r w:rsidRPr="00D60D65">
        <w:rPr>
          <w:rFonts w:eastAsia="仿宋_GB2312"/>
          <w:szCs w:val="32"/>
        </w:rPr>
        <w:t>IPTV</w:t>
      </w:r>
      <w:r w:rsidRPr="00D60D65">
        <w:rPr>
          <w:rFonts w:eastAsia="仿宋_GB2312"/>
          <w:szCs w:val="32"/>
        </w:rPr>
        <w:t>领域，研究基于</w:t>
      </w:r>
      <w:r w:rsidRPr="00D60D65">
        <w:rPr>
          <w:rFonts w:eastAsia="仿宋_GB2312"/>
          <w:szCs w:val="32"/>
        </w:rPr>
        <w:t>RN</w:t>
      </w:r>
      <w:r w:rsidRPr="00D60D65">
        <w:rPr>
          <w:rFonts w:eastAsia="仿宋_GB2312"/>
          <w:szCs w:val="32"/>
        </w:rPr>
        <w:t>架构、</w:t>
      </w:r>
      <w:r w:rsidRPr="00D60D65">
        <w:rPr>
          <w:rFonts w:eastAsia="仿宋_GB2312"/>
          <w:szCs w:val="32"/>
        </w:rPr>
        <w:t>C/S</w:t>
      </w:r>
      <w:r w:rsidRPr="00D60D65">
        <w:rPr>
          <w:rFonts w:eastAsia="仿宋_GB2312"/>
          <w:szCs w:val="32"/>
        </w:rPr>
        <w:t>架构的智能</w:t>
      </w:r>
      <w:r w:rsidRPr="00D60D65">
        <w:rPr>
          <w:rFonts w:eastAsia="仿宋_GB2312"/>
          <w:szCs w:val="32"/>
        </w:rPr>
        <w:t>EPG</w:t>
      </w:r>
      <w:r w:rsidRPr="00D60D65">
        <w:rPr>
          <w:rFonts w:eastAsia="仿宋_GB2312"/>
          <w:szCs w:val="32"/>
        </w:rPr>
        <w:t>动态布局</w:t>
      </w:r>
      <w:r w:rsidRPr="00D60D65">
        <w:rPr>
          <w:rFonts w:eastAsia="仿宋_GB2312"/>
          <w:szCs w:val="32"/>
        </w:rPr>
        <w:t>&amp;</w:t>
      </w:r>
      <w:r w:rsidRPr="00D60D65">
        <w:rPr>
          <w:rFonts w:eastAsia="仿宋_GB2312"/>
          <w:szCs w:val="32"/>
        </w:rPr>
        <w:t>动态更新技术，突破动态模板构建、动态模板渲染引擎、模板无限动态组合、客户端热更新等关键技术，实现动态模板生成和渲染展示、模板定制化、</w:t>
      </w:r>
      <w:r w:rsidRPr="00D60D65">
        <w:rPr>
          <w:rFonts w:eastAsia="仿宋_GB2312"/>
          <w:szCs w:val="32"/>
        </w:rPr>
        <w:t>EPG</w:t>
      </w:r>
      <w:r w:rsidRPr="00D60D65">
        <w:rPr>
          <w:rFonts w:eastAsia="仿宋_GB2312"/>
          <w:szCs w:val="32"/>
        </w:rPr>
        <w:t>页面布局多样性、</w:t>
      </w:r>
      <w:r w:rsidRPr="00D60D65">
        <w:rPr>
          <w:rFonts w:eastAsia="仿宋_GB2312"/>
          <w:szCs w:val="32"/>
        </w:rPr>
        <w:t>EPG</w:t>
      </w:r>
      <w:r w:rsidRPr="00D60D65">
        <w:rPr>
          <w:rFonts w:eastAsia="仿宋_GB2312"/>
          <w:szCs w:val="32"/>
        </w:rPr>
        <w:t>内容聚合、全网内容热更新等功能。</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项；申请专利不少于</w:t>
      </w:r>
      <w:r w:rsidRPr="00D60D65">
        <w:rPr>
          <w:rFonts w:eastAsia="仿宋_GB2312"/>
          <w:szCs w:val="32"/>
        </w:rPr>
        <w:t>5</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szCs w:val="32"/>
        </w:rPr>
        <w:t>；形成重点产品</w:t>
      </w:r>
      <w:r w:rsidRPr="00D60D65">
        <w:rPr>
          <w:rFonts w:eastAsia="仿宋_GB2312"/>
          <w:szCs w:val="32"/>
        </w:rPr>
        <w:t>2</w:t>
      </w:r>
      <w:r w:rsidRPr="00D60D65">
        <w:rPr>
          <w:rFonts w:eastAsia="仿宋_GB2312"/>
          <w:szCs w:val="32"/>
        </w:rPr>
        <w:t>款，开展应用示范不少于</w:t>
      </w:r>
      <w:r w:rsidRPr="00D60D65">
        <w:rPr>
          <w:rFonts w:eastAsia="仿宋_GB2312"/>
          <w:szCs w:val="32"/>
        </w:rPr>
        <w:t>1</w:t>
      </w:r>
      <w:r w:rsidRPr="00D60D65">
        <w:rPr>
          <w:rFonts w:eastAsia="仿宋_GB2312"/>
          <w:szCs w:val="32"/>
        </w:rPr>
        <w:t>个，执行期内实现销售收入</w:t>
      </w:r>
      <w:r w:rsidRPr="00D60D65">
        <w:rPr>
          <w:rFonts w:eastAsia="仿宋_GB2312"/>
          <w:szCs w:val="32"/>
        </w:rPr>
        <w:t>2000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32"/>
        </w:rPr>
        <w:t>（</w:t>
      </w:r>
      <w:r w:rsidRPr="00D60D65">
        <w:rPr>
          <w:rFonts w:eastAsia="仿宋_GB2312"/>
          <w:szCs w:val="32"/>
        </w:rPr>
        <w:t>8</w:t>
      </w:r>
      <w:r w:rsidRPr="00D60D65">
        <w:rPr>
          <w:rFonts w:eastAsia="仿宋_GB2312"/>
          <w:szCs w:val="32"/>
        </w:rPr>
        <w:t>）</w:t>
      </w:r>
      <w:r w:rsidRPr="00D60D65">
        <w:rPr>
          <w:rFonts w:eastAsia="仿宋_GB2312"/>
          <w:bCs/>
          <w:szCs w:val="32"/>
        </w:rPr>
        <w:t>数字立体影像</w:t>
      </w:r>
      <w:r w:rsidRPr="00D60D65">
        <w:rPr>
          <w:rFonts w:eastAsia="仿宋_GB2312"/>
          <w:bCs/>
          <w:szCs w:val="32"/>
        </w:rPr>
        <w:t>2D</w:t>
      </w:r>
      <w:r w:rsidRPr="00D60D65">
        <w:rPr>
          <w:rFonts w:eastAsia="仿宋_GB2312"/>
          <w:bCs/>
          <w:szCs w:val="32"/>
        </w:rPr>
        <w:t>转制</w:t>
      </w:r>
      <w:r w:rsidRPr="00D60D65">
        <w:rPr>
          <w:rFonts w:eastAsia="仿宋_GB2312"/>
          <w:bCs/>
          <w:szCs w:val="32"/>
        </w:rPr>
        <w:t>3D</w:t>
      </w:r>
      <w:r w:rsidRPr="00D60D65">
        <w:rPr>
          <w:rFonts w:eastAsia="仿宋_GB2312"/>
          <w:bCs/>
          <w:szCs w:val="32"/>
        </w:rPr>
        <w:t>新技术应用研究。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w:t>
      </w:r>
      <w:r w:rsidRPr="00D60D65">
        <w:rPr>
          <w:rFonts w:eastAsia="仿宋_GB2312"/>
          <w:szCs w:val="32"/>
        </w:rPr>
        <w:t>2D</w:t>
      </w:r>
      <w:r w:rsidRPr="00D60D65">
        <w:rPr>
          <w:rFonts w:eastAsia="仿宋_GB2312"/>
          <w:szCs w:val="32"/>
        </w:rPr>
        <w:t>转制</w:t>
      </w:r>
      <w:r w:rsidRPr="00D60D65">
        <w:rPr>
          <w:rFonts w:eastAsia="仿宋_GB2312"/>
          <w:szCs w:val="32"/>
        </w:rPr>
        <w:t>3D</w:t>
      </w:r>
      <w:r w:rsidRPr="00D60D65">
        <w:rPr>
          <w:rFonts w:eastAsia="仿宋_GB2312"/>
          <w:szCs w:val="32"/>
        </w:rPr>
        <w:t>内容制作技术和</w:t>
      </w:r>
      <w:r w:rsidRPr="00D60D65">
        <w:rPr>
          <w:rFonts w:eastAsia="仿宋_GB2312"/>
          <w:szCs w:val="32"/>
        </w:rPr>
        <w:t>3D</w:t>
      </w:r>
      <w:r w:rsidRPr="00D60D65">
        <w:rPr>
          <w:rFonts w:eastAsia="仿宋_GB2312"/>
          <w:szCs w:val="32"/>
        </w:rPr>
        <w:t>内容应用技术，突破智能</w:t>
      </w:r>
      <w:r w:rsidRPr="00D60D65">
        <w:rPr>
          <w:rFonts w:eastAsia="仿宋_GB2312"/>
          <w:szCs w:val="32"/>
        </w:rPr>
        <w:t>3D</w:t>
      </w:r>
      <w:r w:rsidRPr="00D60D65">
        <w:rPr>
          <w:rFonts w:eastAsia="仿宋_GB2312"/>
          <w:szCs w:val="32"/>
        </w:rPr>
        <w:t>建模中数字内容的生成和轻量化制作关键技术（含基础建模、复合对象建模）、</w:t>
      </w:r>
      <w:r w:rsidRPr="00D60D65">
        <w:rPr>
          <w:rFonts w:eastAsia="仿宋_GB2312"/>
          <w:szCs w:val="32"/>
        </w:rPr>
        <w:t>3D</w:t>
      </w:r>
      <w:r w:rsidRPr="00D60D65">
        <w:rPr>
          <w:rFonts w:eastAsia="仿宋_GB2312"/>
          <w:szCs w:val="32"/>
        </w:rPr>
        <w:t>内容裸眼、</w:t>
      </w:r>
      <w:r w:rsidRPr="00D60D65">
        <w:rPr>
          <w:rFonts w:eastAsia="仿宋_GB2312"/>
          <w:szCs w:val="32"/>
        </w:rPr>
        <w:t>3D</w:t>
      </w:r>
      <w:r w:rsidRPr="00D60D65">
        <w:rPr>
          <w:rFonts w:eastAsia="仿宋_GB2312"/>
          <w:szCs w:val="32"/>
        </w:rPr>
        <w:t>显示优化处理等关键技术，实现数字立体影像</w:t>
      </w:r>
      <w:r w:rsidRPr="00D60D65">
        <w:rPr>
          <w:rFonts w:eastAsia="仿宋_GB2312"/>
          <w:szCs w:val="32"/>
        </w:rPr>
        <w:t>2D</w:t>
      </w:r>
      <w:r w:rsidRPr="00D60D65">
        <w:rPr>
          <w:rFonts w:eastAsia="仿宋_GB2312"/>
          <w:szCs w:val="32"/>
        </w:rPr>
        <w:t>转制</w:t>
      </w:r>
      <w:r w:rsidRPr="00D60D65">
        <w:rPr>
          <w:rFonts w:eastAsia="仿宋_GB2312"/>
          <w:szCs w:val="32"/>
        </w:rPr>
        <w:t>3D</w:t>
      </w:r>
      <w:r w:rsidRPr="00D60D65">
        <w:rPr>
          <w:rFonts w:eastAsia="仿宋_GB2312"/>
          <w:szCs w:val="32"/>
        </w:rPr>
        <w:t>技术应用以及配套裸眼</w:t>
      </w:r>
      <w:r w:rsidRPr="00D60D65">
        <w:rPr>
          <w:rFonts w:eastAsia="仿宋_GB2312"/>
          <w:szCs w:val="32"/>
        </w:rPr>
        <w:t>3D</w:t>
      </w:r>
      <w:r w:rsidRPr="00D60D65">
        <w:rPr>
          <w:rFonts w:eastAsia="仿宋_GB2312"/>
          <w:szCs w:val="32"/>
        </w:rPr>
        <w:t>多屏融合播放终端产品研制。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w:t>
      </w:r>
      <w:r w:rsidRPr="00D60D65">
        <w:rPr>
          <w:rFonts w:eastAsia="仿宋_GB2312"/>
          <w:szCs w:val="32"/>
        </w:rPr>
        <w:t>≥3</w:t>
      </w:r>
      <w:r w:rsidRPr="00D60D65">
        <w:rPr>
          <w:rFonts w:eastAsia="仿宋_GB2312"/>
          <w:szCs w:val="32"/>
        </w:rPr>
        <w:t>项、申请软件</w:t>
      </w:r>
      <w:r w:rsidRPr="00D60D65">
        <w:rPr>
          <w:rFonts w:eastAsia="仿宋_GB2312"/>
          <w:szCs w:val="32"/>
        </w:rPr>
        <w:lastRenderedPageBreak/>
        <w:t>著作权</w:t>
      </w:r>
      <w:r w:rsidRPr="00D60D65">
        <w:rPr>
          <w:rFonts w:eastAsia="仿宋_GB2312"/>
          <w:szCs w:val="32"/>
        </w:rPr>
        <w:t>≥2</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1</w:t>
      </w:r>
      <w:r w:rsidRPr="00D60D65">
        <w:rPr>
          <w:rFonts w:eastAsia="仿宋_GB2312"/>
          <w:color w:val="000000"/>
          <w:szCs w:val="32"/>
        </w:rPr>
        <w:t>项</w:t>
      </w:r>
      <w:r w:rsidRPr="00D60D65">
        <w:rPr>
          <w:rFonts w:eastAsia="仿宋_GB2312"/>
          <w:szCs w:val="32"/>
        </w:rPr>
        <w:t>；形成重点产品</w:t>
      </w:r>
      <w:r w:rsidRPr="00D60D65">
        <w:rPr>
          <w:rFonts w:eastAsia="仿宋_GB2312"/>
          <w:szCs w:val="32"/>
        </w:rPr>
        <w:t>1</w:t>
      </w:r>
      <w:r w:rsidRPr="00D60D65">
        <w:rPr>
          <w:rFonts w:eastAsia="仿宋_GB2312"/>
          <w:szCs w:val="32"/>
        </w:rPr>
        <w:t>款，开展应用示范</w:t>
      </w:r>
      <w:r w:rsidRPr="00D60D65">
        <w:rPr>
          <w:rFonts w:eastAsia="仿宋_GB2312"/>
          <w:szCs w:val="32"/>
        </w:rPr>
        <w:t>≥1</w:t>
      </w:r>
      <w:r w:rsidRPr="00D60D65">
        <w:rPr>
          <w:rFonts w:eastAsia="仿宋_GB2312"/>
          <w:szCs w:val="32"/>
        </w:rPr>
        <w:t>个，执行期内实现销售收入</w:t>
      </w:r>
      <w:r w:rsidRPr="00D60D65">
        <w:rPr>
          <w:rFonts w:eastAsia="仿宋_GB2312"/>
          <w:szCs w:val="32"/>
        </w:rPr>
        <w:t>2000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32"/>
        </w:rPr>
        <w:t>（</w:t>
      </w:r>
      <w:r w:rsidRPr="00D60D65">
        <w:rPr>
          <w:rFonts w:eastAsia="仿宋_GB2312"/>
          <w:szCs w:val="32"/>
        </w:rPr>
        <w:t>9</w:t>
      </w:r>
      <w:r w:rsidRPr="00D60D65">
        <w:rPr>
          <w:rFonts w:eastAsia="仿宋_GB2312"/>
          <w:szCs w:val="32"/>
        </w:rPr>
        <w:t>）</w:t>
      </w:r>
      <w:r w:rsidRPr="00D60D65">
        <w:rPr>
          <w:rFonts w:eastAsia="仿宋_GB2312"/>
          <w:bCs/>
          <w:szCs w:val="32"/>
        </w:rPr>
        <w:t>大型复杂装备设计</w:t>
      </w:r>
      <w:r w:rsidRPr="00D60D65">
        <w:rPr>
          <w:rFonts w:eastAsia="仿宋_GB2312"/>
          <w:bCs/>
          <w:szCs w:val="32"/>
        </w:rPr>
        <w:t>/</w:t>
      </w:r>
      <w:r w:rsidRPr="00D60D65">
        <w:rPr>
          <w:rFonts w:eastAsia="仿宋_GB2312"/>
          <w:bCs/>
          <w:szCs w:val="32"/>
        </w:rPr>
        <w:t>制造</w:t>
      </w:r>
      <w:r w:rsidRPr="00D60D65">
        <w:rPr>
          <w:rFonts w:eastAsia="仿宋_GB2312"/>
          <w:bCs/>
          <w:szCs w:val="32"/>
        </w:rPr>
        <w:t>/</w:t>
      </w:r>
      <w:r w:rsidRPr="00D60D65">
        <w:rPr>
          <w:rFonts w:eastAsia="仿宋_GB2312"/>
          <w:bCs/>
          <w:szCs w:val="32"/>
        </w:rPr>
        <w:t>运维一体化工业互联网平台。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研究内容：研究产品全生命周期的协同平台架构以及模型驱动的价值链协同和集成技术及规范，研发或集成数字孪生、异常模式识别、结果预测和闭环反馈等技术和系统，研发大型复杂装备设计</w:t>
      </w:r>
      <w:r w:rsidRPr="00D60D65">
        <w:rPr>
          <w:rFonts w:eastAsia="仿宋_GB2312"/>
          <w:szCs w:val="32"/>
        </w:rPr>
        <w:t>/</w:t>
      </w:r>
      <w:r w:rsidRPr="00D60D65">
        <w:rPr>
          <w:rFonts w:eastAsia="仿宋_GB2312"/>
          <w:szCs w:val="32"/>
        </w:rPr>
        <w:t>制造</w:t>
      </w:r>
      <w:r w:rsidRPr="00D60D65">
        <w:rPr>
          <w:rFonts w:eastAsia="仿宋_GB2312"/>
          <w:szCs w:val="32"/>
        </w:rPr>
        <w:t>/</w:t>
      </w:r>
      <w:r w:rsidRPr="00D60D65">
        <w:rPr>
          <w:rFonts w:eastAsia="仿宋_GB2312"/>
          <w:szCs w:val="32"/>
        </w:rPr>
        <w:t>运维一体化工业互联网平台，形成行业发展模式和解决方案。</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10</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3</w:t>
      </w:r>
      <w:r w:rsidRPr="00D60D65">
        <w:rPr>
          <w:rFonts w:eastAsia="仿宋_GB2312"/>
          <w:color w:val="000000"/>
          <w:szCs w:val="32"/>
        </w:rPr>
        <w:t>项；</w:t>
      </w:r>
      <w:r w:rsidRPr="00D60D65">
        <w:rPr>
          <w:rFonts w:eastAsia="仿宋_GB2312"/>
          <w:szCs w:val="32"/>
        </w:rPr>
        <w:t>开展应用示范不少于</w:t>
      </w:r>
      <w:r w:rsidRPr="00D60D65">
        <w:rPr>
          <w:rFonts w:eastAsia="仿宋_GB2312"/>
          <w:szCs w:val="32"/>
        </w:rPr>
        <w:t>1</w:t>
      </w:r>
      <w:r w:rsidRPr="00D60D65">
        <w:rPr>
          <w:rFonts w:eastAsia="仿宋_GB2312"/>
          <w:szCs w:val="32"/>
        </w:rPr>
        <w:t>个，执行期内实现销售收入</w:t>
      </w:r>
      <w:r w:rsidRPr="00D60D65">
        <w:rPr>
          <w:rFonts w:eastAsia="仿宋_GB2312"/>
          <w:szCs w:val="32"/>
        </w:rPr>
        <w:t>4000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10</w:t>
      </w:r>
      <w:r w:rsidRPr="00D60D65">
        <w:rPr>
          <w:rFonts w:eastAsia="仿宋_GB2312"/>
          <w:color w:val="000000"/>
          <w:szCs w:val="32"/>
        </w:rPr>
        <w:t>）</w:t>
      </w:r>
      <w:r w:rsidRPr="00D60D65">
        <w:rPr>
          <w:rFonts w:eastAsia="仿宋_GB2312"/>
          <w:bCs/>
          <w:szCs w:val="32"/>
        </w:rPr>
        <w:t>服务多价值链的第三方工业互联网平台。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面向汽车等规模化产业多企业为核心的多价值链企业群，研究基于价值链协同数据的数据空间及数据智能服务技术，开发基于数据智能的战略管控、智能决策或预测运行等服务构件，研发支撑多价值链数据智能服务的第三方工业互联网平台，探索第三方工业互联网平台解决方案。</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项；申请专利、软件著作权不少于</w:t>
      </w:r>
      <w:r w:rsidRPr="00D60D65">
        <w:rPr>
          <w:rFonts w:eastAsia="仿宋_GB2312"/>
          <w:szCs w:val="32"/>
        </w:rPr>
        <w:t>10</w:t>
      </w:r>
      <w:r w:rsidRPr="00D60D65">
        <w:rPr>
          <w:rFonts w:eastAsia="仿宋_GB2312"/>
          <w:szCs w:val="32"/>
        </w:rPr>
        <w:t>项；开展应用示范不少于</w:t>
      </w:r>
      <w:r w:rsidRPr="00D60D65">
        <w:rPr>
          <w:rFonts w:eastAsia="仿宋_GB2312"/>
          <w:szCs w:val="32"/>
        </w:rPr>
        <w:t>1</w:t>
      </w:r>
      <w:r w:rsidRPr="00D60D65">
        <w:rPr>
          <w:rFonts w:eastAsia="仿宋_GB2312"/>
          <w:szCs w:val="32"/>
        </w:rPr>
        <w:t>个，执行期内新增销售收入</w:t>
      </w:r>
      <w:r w:rsidRPr="00D60D65">
        <w:rPr>
          <w:rFonts w:eastAsia="仿宋_GB2312"/>
          <w:szCs w:val="32"/>
        </w:rPr>
        <w:t>4000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万元，可以由高校院所或企业牵头申报。</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lastRenderedPageBreak/>
        <w:t>（</w:t>
      </w:r>
      <w:r w:rsidRPr="00D60D65">
        <w:rPr>
          <w:rFonts w:eastAsia="仿宋_GB2312"/>
          <w:color w:val="000000"/>
          <w:szCs w:val="32"/>
        </w:rPr>
        <w:t>11</w:t>
      </w:r>
      <w:r w:rsidRPr="00D60D65">
        <w:rPr>
          <w:rFonts w:eastAsia="仿宋_GB2312"/>
          <w:color w:val="000000"/>
          <w:szCs w:val="32"/>
        </w:rPr>
        <w:t>）</w:t>
      </w:r>
      <w:r w:rsidRPr="00D60D65">
        <w:rPr>
          <w:rFonts w:eastAsia="仿宋_GB2312"/>
          <w:bCs/>
          <w:szCs w:val="32"/>
        </w:rPr>
        <w:t>支撑大规模定制的智能工厂管控工业互联网平台。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研究内容：研究大规模定制协同生产智能管控技术，开发基于数字孪生和模型驱动的制造运营管理系统；研究销售预测、订单分解、智能排产等模型和算法，形成系列工业</w:t>
      </w:r>
      <w:r w:rsidRPr="00D60D65">
        <w:rPr>
          <w:rFonts w:eastAsia="仿宋_GB2312"/>
          <w:szCs w:val="32"/>
        </w:rPr>
        <w:t>App</w:t>
      </w:r>
      <w:r w:rsidRPr="00D60D65">
        <w:rPr>
          <w:rFonts w:eastAsia="仿宋_GB2312"/>
          <w:szCs w:val="32"/>
        </w:rPr>
        <w:t>；研发构建支撑大规模定制的智能工厂管控工业互联网平台，形成行业发展模式和解决方案。</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10</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3</w:t>
      </w:r>
      <w:r w:rsidRPr="00D60D65">
        <w:rPr>
          <w:rFonts w:eastAsia="仿宋_GB2312"/>
          <w:color w:val="000000"/>
          <w:szCs w:val="32"/>
        </w:rPr>
        <w:t>项</w:t>
      </w:r>
      <w:r w:rsidRPr="00D60D65">
        <w:rPr>
          <w:rFonts w:eastAsia="仿宋_GB2312"/>
          <w:szCs w:val="32"/>
        </w:rPr>
        <w:t>；开展应用示范不少于</w:t>
      </w:r>
      <w:r w:rsidRPr="00D60D65">
        <w:rPr>
          <w:rFonts w:eastAsia="仿宋_GB2312"/>
          <w:szCs w:val="32"/>
        </w:rPr>
        <w:t>2</w:t>
      </w:r>
      <w:r w:rsidRPr="00D60D65">
        <w:rPr>
          <w:rFonts w:eastAsia="仿宋_GB2312"/>
          <w:szCs w:val="32"/>
        </w:rPr>
        <w:t>个，执行期内新增销售收入</w:t>
      </w:r>
      <w:r w:rsidRPr="00D60D65">
        <w:rPr>
          <w:rFonts w:eastAsia="仿宋_GB2312"/>
          <w:szCs w:val="32"/>
        </w:rPr>
        <w:t>4000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12</w:t>
      </w:r>
      <w:r w:rsidRPr="00D60D65">
        <w:rPr>
          <w:rFonts w:eastAsia="仿宋_GB2312"/>
          <w:color w:val="000000"/>
          <w:szCs w:val="32"/>
        </w:rPr>
        <w:t>）</w:t>
      </w:r>
      <w:r w:rsidRPr="00D60D65">
        <w:rPr>
          <w:rFonts w:eastAsia="仿宋_GB2312"/>
          <w:bCs/>
          <w:szCs w:val="32"/>
        </w:rPr>
        <w:t>融合深度神经网络的工业互联网边缘控制器。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部署深度神经网络芯片的人工智能工业互联网边缘控制器，实现数据采集、设备控制、运算与云端交互，在边缘侧协同工业云平台实现智能控制；研究边缘控制器的通用及专用深度神经网络框架，实现与人工智能库的集成，快速部署人工智能专用协处理器算法。</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10</w:t>
      </w:r>
      <w:r w:rsidRPr="00D60D65">
        <w:rPr>
          <w:rFonts w:eastAsia="仿宋_GB2312"/>
          <w:szCs w:val="32"/>
        </w:rPr>
        <w:t>项</w:t>
      </w:r>
      <w:r w:rsidRPr="00D60D65">
        <w:rPr>
          <w:rFonts w:eastAsia="仿宋_GB2312"/>
          <w:color w:val="000000"/>
          <w:szCs w:val="32"/>
        </w:rPr>
        <w:t>，获得授权发明专利不少于</w:t>
      </w:r>
      <w:r w:rsidRPr="00D60D65">
        <w:rPr>
          <w:rFonts w:eastAsia="仿宋_GB2312"/>
          <w:color w:val="000000"/>
          <w:szCs w:val="32"/>
        </w:rPr>
        <w:t>3</w:t>
      </w:r>
      <w:r w:rsidRPr="00D60D65">
        <w:rPr>
          <w:rFonts w:eastAsia="仿宋_GB2312"/>
          <w:color w:val="000000"/>
          <w:szCs w:val="32"/>
        </w:rPr>
        <w:t>项</w:t>
      </w:r>
      <w:r w:rsidRPr="00D60D65">
        <w:rPr>
          <w:rFonts w:eastAsia="仿宋_GB2312"/>
          <w:szCs w:val="32"/>
        </w:rPr>
        <w:t>；开展应用示范不少于</w:t>
      </w:r>
      <w:r w:rsidRPr="00D60D65">
        <w:rPr>
          <w:rFonts w:eastAsia="仿宋_GB2312"/>
          <w:szCs w:val="32"/>
        </w:rPr>
        <w:t>2</w:t>
      </w:r>
      <w:r w:rsidRPr="00D60D65">
        <w:rPr>
          <w:rFonts w:eastAsia="仿宋_GB2312"/>
          <w:szCs w:val="32"/>
        </w:rPr>
        <w:t>个，执行期内新增销售收入</w:t>
      </w:r>
      <w:r w:rsidRPr="00D60D65">
        <w:rPr>
          <w:rFonts w:eastAsia="仿宋_GB2312"/>
          <w:szCs w:val="32"/>
        </w:rPr>
        <w:t>4000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13</w:t>
      </w:r>
      <w:r w:rsidRPr="00D60D65">
        <w:rPr>
          <w:rFonts w:eastAsia="仿宋_GB2312"/>
          <w:color w:val="000000"/>
          <w:szCs w:val="32"/>
        </w:rPr>
        <w:t>）</w:t>
      </w:r>
      <w:r w:rsidRPr="00D60D65">
        <w:rPr>
          <w:rFonts w:eastAsia="仿宋_GB2312"/>
          <w:bCs/>
          <w:szCs w:val="32"/>
        </w:rPr>
        <w:t>钒钛产业协同创新资源共享平台研发与应用。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研究内容：基于互联网、大数据等新一代信息技术，探索钒钛产业创新资源数字化开放共享及利益分配机制，建立钒钛产业</w:t>
      </w:r>
      <w:r w:rsidRPr="00D60D65">
        <w:rPr>
          <w:rFonts w:eastAsia="仿宋_GB2312"/>
          <w:szCs w:val="32"/>
        </w:rPr>
        <w:lastRenderedPageBreak/>
        <w:t>创新要素大数据资源池，研发创新资源与服务供需精准匹配算法，研发基于数字化、标准化的产业创新服务产品，建设具有模式创新的钒钛产业协同创新资源共享平台。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项；建成钒钛产业协同创新资源共享平台</w:t>
      </w:r>
      <w:r w:rsidRPr="00D60D65">
        <w:rPr>
          <w:rFonts w:eastAsia="仿宋_GB2312"/>
          <w:szCs w:val="32"/>
        </w:rPr>
        <w:t>1</w:t>
      </w:r>
      <w:r w:rsidRPr="00D60D65">
        <w:rPr>
          <w:rFonts w:eastAsia="仿宋_GB2312"/>
          <w:szCs w:val="32"/>
        </w:rPr>
        <w:t>个；建成钒钛产业创新要素大数据资源池</w:t>
      </w:r>
      <w:r w:rsidRPr="00D60D65">
        <w:rPr>
          <w:rFonts w:eastAsia="仿宋_GB2312"/>
          <w:szCs w:val="32"/>
        </w:rPr>
        <w:t>1</w:t>
      </w:r>
      <w:r w:rsidRPr="00D60D65">
        <w:rPr>
          <w:rFonts w:eastAsia="仿宋_GB2312"/>
          <w:szCs w:val="32"/>
        </w:rPr>
        <w:t>个；申请专利、软著不少于</w:t>
      </w:r>
      <w:r w:rsidRPr="00D60D65">
        <w:rPr>
          <w:rFonts w:eastAsia="仿宋_GB2312"/>
          <w:szCs w:val="32"/>
        </w:rPr>
        <w:t>8</w:t>
      </w:r>
      <w:r w:rsidRPr="00D60D65">
        <w:rPr>
          <w:rFonts w:eastAsia="仿宋_GB2312"/>
          <w:szCs w:val="32"/>
        </w:rPr>
        <w:t>项，获得授权发明专利不少于</w:t>
      </w:r>
      <w:r w:rsidRPr="00D60D65">
        <w:rPr>
          <w:rFonts w:eastAsia="仿宋_GB2312"/>
          <w:szCs w:val="32"/>
        </w:rPr>
        <w:t>2</w:t>
      </w:r>
      <w:r w:rsidRPr="00D60D65">
        <w:rPr>
          <w:rFonts w:eastAsia="仿宋_GB2312"/>
          <w:szCs w:val="32"/>
        </w:rPr>
        <w:t>项；开展应用示范不少于</w:t>
      </w:r>
      <w:r w:rsidRPr="00D60D65">
        <w:rPr>
          <w:rFonts w:eastAsia="仿宋_GB2312"/>
          <w:szCs w:val="32"/>
        </w:rPr>
        <w:t>1</w:t>
      </w:r>
      <w:r w:rsidRPr="00D60D65">
        <w:rPr>
          <w:rFonts w:eastAsia="仿宋_GB2312"/>
          <w:szCs w:val="32"/>
        </w:rPr>
        <w:t>个，实施周期内实现销售收入</w:t>
      </w:r>
      <w:r w:rsidRPr="00D60D65">
        <w:rPr>
          <w:rFonts w:eastAsia="仿宋_GB2312"/>
          <w:szCs w:val="32"/>
        </w:rPr>
        <w:t>2000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w:t>
      </w:r>
      <w:r w:rsidRPr="00D60D65">
        <w:rPr>
          <w:rFonts w:eastAsia="仿宋_GB2312"/>
          <w:color w:val="000000"/>
          <w:szCs w:val="32"/>
        </w:rPr>
        <w:t>14</w:t>
      </w:r>
      <w:r w:rsidRPr="00D60D65">
        <w:rPr>
          <w:rFonts w:eastAsia="仿宋_GB2312"/>
          <w:color w:val="000000"/>
          <w:szCs w:val="32"/>
        </w:rPr>
        <w:t>）</w:t>
      </w:r>
      <w:r w:rsidRPr="00D60D65">
        <w:rPr>
          <w:rFonts w:eastAsia="仿宋_GB2312"/>
          <w:szCs w:val="32"/>
        </w:rPr>
        <w:t>物理仿真软件及数字孪生技术研究与应用。</w:t>
      </w:r>
    </w:p>
    <w:p w:rsidR="00D60D65" w:rsidRPr="00D60D65" w:rsidRDefault="00D60D65" w:rsidP="00A05667">
      <w:pPr>
        <w:spacing w:line="540" w:lineRule="exact"/>
        <w:ind w:firstLineChars="150" w:firstLine="474"/>
        <w:rPr>
          <w:rFonts w:eastAsia="仿宋_GB2312"/>
          <w:szCs w:val="32"/>
        </w:rPr>
      </w:pPr>
      <w:r w:rsidRPr="00D60D65">
        <w:rPr>
          <w:rFonts w:eastAsia="仿宋_GB2312"/>
          <w:szCs w:val="32"/>
        </w:rPr>
        <w:t>研究内容：研究基于空间无缝拼接原理的无硬件限制大规模仿真算法、基于算法的多物理仿真技术、基于多物理仿真技术的自动设计技术和基于多物理仿真和工艺数据处理的生产流程优化技术研究，形成结合多物理仿真、工艺大数据处理、及人工智能的数字孪生技术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项，形成多物理仿真软件平台；</w:t>
      </w:r>
      <w:r w:rsidRPr="00D60D65">
        <w:rPr>
          <w:rFonts w:eastAsia="仿宋_GB2312"/>
          <w:color w:val="000000"/>
          <w:szCs w:val="32"/>
        </w:rPr>
        <w:t>申请</w:t>
      </w:r>
      <w:r w:rsidRPr="00D60D65">
        <w:rPr>
          <w:rFonts w:eastAsia="仿宋_GB2312"/>
          <w:szCs w:val="32"/>
        </w:rPr>
        <w:t>专利权、著作权</w:t>
      </w:r>
      <w:r w:rsidRPr="00D60D65">
        <w:rPr>
          <w:rFonts w:eastAsia="仿宋_GB2312"/>
          <w:szCs w:val="32"/>
        </w:rPr>
        <w:t>10</w:t>
      </w:r>
      <w:r w:rsidRPr="00D60D65">
        <w:rPr>
          <w:rFonts w:eastAsia="仿宋_GB2312"/>
          <w:szCs w:val="32"/>
        </w:rPr>
        <w:t>项以上，获得授权发明专利</w:t>
      </w:r>
      <w:r w:rsidRPr="00D60D65">
        <w:rPr>
          <w:rFonts w:eastAsia="仿宋_GB2312"/>
          <w:szCs w:val="32"/>
        </w:rPr>
        <w:t>1</w:t>
      </w:r>
      <w:r w:rsidRPr="00D60D65">
        <w:rPr>
          <w:rFonts w:eastAsia="仿宋_GB2312"/>
          <w:szCs w:val="32"/>
        </w:rPr>
        <w:t>项；发表专业期刊论文</w:t>
      </w:r>
      <w:r w:rsidRPr="00D60D65">
        <w:rPr>
          <w:rFonts w:eastAsia="仿宋_GB2312"/>
          <w:szCs w:val="32"/>
        </w:rPr>
        <w:t>3-5</w:t>
      </w:r>
      <w:r w:rsidRPr="00D60D65">
        <w:rPr>
          <w:rFonts w:eastAsia="仿宋_GB2312"/>
          <w:szCs w:val="32"/>
        </w:rPr>
        <w:t>篇；实现产值</w:t>
      </w:r>
      <w:r w:rsidRPr="00D60D65">
        <w:rPr>
          <w:rFonts w:eastAsia="仿宋_GB2312"/>
          <w:szCs w:val="32"/>
        </w:rPr>
        <w:t>1000</w:t>
      </w:r>
      <w:r w:rsidRPr="00D60D65">
        <w:rPr>
          <w:rFonts w:eastAsia="仿宋_GB2312"/>
          <w:szCs w:val="32"/>
        </w:rPr>
        <w:t>万元以上。</w:t>
      </w:r>
    </w:p>
    <w:p w:rsidR="00D60D65" w:rsidRPr="006D081E" w:rsidRDefault="00D60D65" w:rsidP="006D081E">
      <w:pPr>
        <w:keepNext/>
        <w:widowControl/>
        <w:spacing w:line="540" w:lineRule="exact"/>
        <w:ind w:firstLineChars="200" w:firstLine="634"/>
        <w:jc w:val="left"/>
        <w:outlineLvl w:val="2"/>
        <w:rPr>
          <w:rFonts w:ascii="仿宋_GB2312" w:eastAsia="仿宋_GB2312"/>
          <w:b/>
          <w:bCs/>
          <w:color w:val="000000"/>
          <w:kern w:val="0"/>
          <w:szCs w:val="26"/>
        </w:rPr>
      </w:pPr>
      <w:r w:rsidRPr="006D081E">
        <w:rPr>
          <w:rFonts w:ascii="仿宋_GB2312" w:eastAsia="仿宋_GB2312" w:hint="eastAsia"/>
          <w:b/>
          <w:bCs/>
          <w:color w:val="000000"/>
          <w:kern w:val="0"/>
          <w:szCs w:val="26"/>
        </w:rPr>
        <w:t>装备制造领域：</w:t>
      </w:r>
    </w:p>
    <w:p w:rsidR="00D60D65" w:rsidRPr="00D018E2" w:rsidRDefault="00D60D65" w:rsidP="00A05667">
      <w:pPr>
        <w:keepNext/>
        <w:widowControl/>
        <w:spacing w:line="540" w:lineRule="exact"/>
        <w:ind w:firstLineChars="200" w:firstLine="632"/>
        <w:jc w:val="left"/>
        <w:outlineLvl w:val="2"/>
        <w:rPr>
          <w:rFonts w:ascii="仿宋_GB2312" w:eastAsia="仿宋_GB2312"/>
          <w:bCs/>
          <w:kern w:val="0"/>
          <w:szCs w:val="26"/>
        </w:rPr>
      </w:pPr>
      <w:r w:rsidRPr="00D018E2">
        <w:rPr>
          <w:rFonts w:ascii="仿宋_GB2312" w:eastAsia="仿宋_GB2312" w:hint="eastAsia"/>
          <w:bCs/>
          <w:kern w:val="0"/>
          <w:szCs w:val="26"/>
        </w:rPr>
        <w:t>1.航空与燃机。</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t>有关说明：航空与燃机领域指南，要求企业（含转制科研院所）牵头、产学研联合申报；</w:t>
      </w:r>
      <w:r w:rsidRPr="00D60D65">
        <w:rPr>
          <w:rFonts w:eastAsia="仿宋_GB2312"/>
          <w:color w:val="000000"/>
          <w:szCs w:val="32"/>
        </w:rPr>
        <w:t>每项项目支持经费不超过</w:t>
      </w:r>
      <w:r w:rsidRPr="00D60D65">
        <w:rPr>
          <w:rFonts w:eastAsia="仿宋_GB2312"/>
          <w:color w:val="000000"/>
          <w:szCs w:val="32"/>
        </w:rPr>
        <w:t>100</w:t>
      </w:r>
      <w:r w:rsidRPr="00D60D65">
        <w:rPr>
          <w:rFonts w:eastAsia="仿宋_GB2312"/>
          <w:color w:val="000000"/>
          <w:szCs w:val="32"/>
        </w:rPr>
        <w:t>万元；</w:t>
      </w:r>
      <w:r w:rsidRPr="00D60D65">
        <w:rPr>
          <w:rFonts w:eastAsia="仿宋_GB2312"/>
          <w:szCs w:val="32"/>
        </w:rPr>
        <w:t>牵头企业注册资金不低于</w:t>
      </w:r>
      <w:r w:rsidRPr="00D60D65">
        <w:rPr>
          <w:rFonts w:eastAsia="仿宋_GB2312"/>
          <w:szCs w:val="32"/>
        </w:rPr>
        <w:t>1000</w:t>
      </w:r>
      <w:r w:rsidRPr="00D60D65">
        <w:rPr>
          <w:rFonts w:eastAsia="仿宋_GB2312"/>
          <w:szCs w:val="32"/>
        </w:rPr>
        <w:t>万元或上年度营业收入不低于</w:t>
      </w:r>
      <w:r w:rsidRPr="00D60D65">
        <w:rPr>
          <w:rFonts w:eastAsia="仿宋_GB2312"/>
          <w:szCs w:val="32"/>
        </w:rPr>
        <w:t>1000</w:t>
      </w:r>
      <w:r w:rsidRPr="00D60D65">
        <w:rPr>
          <w:rFonts w:eastAsia="仿宋_GB2312"/>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pacing w:val="-6"/>
          <w:szCs w:val="32"/>
        </w:rPr>
      </w:pPr>
      <w:r w:rsidRPr="00D60D65">
        <w:rPr>
          <w:rFonts w:eastAsia="仿宋_GB2312"/>
          <w:color w:val="000000"/>
          <w:szCs w:val="32"/>
        </w:rPr>
        <w:lastRenderedPageBreak/>
        <w:t>（</w:t>
      </w:r>
      <w:r w:rsidRPr="00D60D65">
        <w:rPr>
          <w:rFonts w:eastAsia="仿宋_GB2312"/>
          <w:color w:val="000000"/>
          <w:szCs w:val="32"/>
        </w:rPr>
        <w:t>1</w:t>
      </w:r>
      <w:r w:rsidRPr="00D60D65">
        <w:rPr>
          <w:rFonts w:eastAsia="仿宋_GB2312"/>
          <w:color w:val="000000"/>
          <w:szCs w:val="32"/>
        </w:rPr>
        <w:t>）</w:t>
      </w:r>
      <w:r w:rsidRPr="00D60D65">
        <w:rPr>
          <w:rFonts w:eastAsia="仿宋_GB2312"/>
          <w:color w:val="000000"/>
          <w:spacing w:val="-6"/>
          <w:szCs w:val="32"/>
        </w:rPr>
        <w:t>自主研发中小功率燃气轮机燃烧室全温低压性能试验研究。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以自主研发中小功率燃机为背景，在全温低压工况下，研究燃烧室各部件流量分配、压力损失，点火可靠性、高温冷却能力、出口温度分布质量、污染物排放和燃烧效率等性能指标。通过该项目的实施，能够完成燃烧室自主设计体系的完善和优化，为下一步全温全压试验提供可靠支撑，为燃机高效低污染燃烧室成功开发奠定基础。</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申请发明专利不少于</w:t>
      </w:r>
      <w:r w:rsidRPr="00D60D65">
        <w:rPr>
          <w:rFonts w:eastAsia="仿宋_GB2312"/>
          <w:szCs w:val="32"/>
        </w:rPr>
        <w:t>10</w:t>
      </w:r>
      <w:r w:rsidRPr="00D60D65">
        <w:rPr>
          <w:rFonts w:eastAsia="仿宋_GB2312"/>
          <w:szCs w:val="32"/>
        </w:rPr>
        <w:t>项，获得授权发明专利不少于</w:t>
      </w:r>
      <w:r w:rsidRPr="00D60D65">
        <w:rPr>
          <w:rFonts w:eastAsia="仿宋_GB2312"/>
          <w:szCs w:val="32"/>
        </w:rPr>
        <w:t>2</w:t>
      </w:r>
      <w:r w:rsidRPr="00D60D65">
        <w:rPr>
          <w:rFonts w:eastAsia="仿宋_GB2312"/>
          <w:szCs w:val="32"/>
        </w:rPr>
        <w:t>项；发表论文不少于</w:t>
      </w:r>
      <w:r w:rsidRPr="00D60D65">
        <w:rPr>
          <w:rFonts w:eastAsia="仿宋_GB2312"/>
          <w:szCs w:val="32"/>
        </w:rPr>
        <w:t>2</w:t>
      </w:r>
      <w:r w:rsidRPr="00D60D65">
        <w:rPr>
          <w:rFonts w:eastAsia="仿宋_GB2312"/>
          <w:szCs w:val="32"/>
        </w:rPr>
        <w:t>篇，执行期内实现产值</w:t>
      </w:r>
      <w:r w:rsidRPr="00D60D65">
        <w:rPr>
          <w:rFonts w:eastAsia="仿宋_GB2312"/>
          <w:szCs w:val="32"/>
        </w:rPr>
        <w:t>4000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）面向国产大飞机机头批产的信息化协同制造平台的建设与应用研究。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w:t>
      </w:r>
      <w:r w:rsidRPr="00D60D65">
        <w:rPr>
          <w:rFonts w:eastAsia="仿宋_GB2312"/>
          <w:color w:val="000000"/>
          <w:szCs w:val="32"/>
        </w:rPr>
        <w:t>C919</w:t>
      </w:r>
      <w:r w:rsidRPr="00D60D65">
        <w:rPr>
          <w:rFonts w:eastAsia="仿宋_GB2312"/>
          <w:color w:val="000000"/>
          <w:szCs w:val="32"/>
        </w:rPr>
        <w:t>等国产大飞机机头批产的制造企业实现战略管控、智能决策与预测运营的需求，开展制造企业网络协同制造发展模式和整体解决方案研究，突破产业链协作决策与管控、设计制造协同、</w:t>
      </w:r>
      <w:r w:rsidRPr="00D60D65">
        <w:rPr>
          <w:rFonts w:eastAsia="仿宋_GB2312"/>
          <w:color w:val="000000"/>
          <w:kern w:val="0"/>
          <w:szCs w:val="32"/>
        </w:rPr>
        <w:t>物料齐套与自动排程等关键技术，</w:t>
      </w:r>
      <w:r w:rsidRPr="00D60D65">
        <w:rPr>
          <w:rFonts w:eastAsia="仿宋_GB2312"/>
          <w:color w:val="000000"/>
          <w:szCs w:val="32"/>
        </w:rPr>
        <w:t>形成国产大飞机机头批产的信息化协同制造平台并形成应用。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w:t>
      </w:r>
      <w:r w:rsidRPr="00D60D65">
        <w:rPr>
          <w:rFonts w:eastAsia="仿宋_GB2312"/>
          <w:szCs w:val="32"/>
        </w:rPr>
        <w:t>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；形成国产大飞机机头批产的信息化协同制造平台，并在</w:t>
      </w:r>
      <w:r w:rsidRPr="00D60D65">
        <w:rPr>
          <w:rFonts w:eastAsia="仿宋_GB2312"/>
          <w:color w:val="000000"/>
          <w:szCs w:val="32"/>
        </w:rPr>
        <w:t>C919</w:t>
      </w:r>
      <w:r w:rsidRPr="00D60D65">
        <w:rPr>
          <w:rFonts w:eastAsia="仿宋_GB2312"/>
          <w:color w:val="000000"/>
          <w:szCs w:val="32"/>
        </w:rPr>
        <w:t>等国产大飞机机头批产中形成应用；执行期内实现销售收入</w:t>
      </w:r>
      <w:r w:rsidRPr="00D60D65">
        <w:rPr>
          <w:rFonts w:eastAsia="仿宋_GB2312"/>
          <w:color w:val="000000"/>
          <w:szCs w:val="32"/>
        </w:rPr>
        <w:t>8000</w:t>
      </w:r>
      <w:r w:rsidRPr="00D60D65">
        <w:rPr>
          <w:rFonts w:eastAsia="仿宋_GB2312"/>
          <w:color w:val="000000"/>
          <w:szCs w:val="32"/>
        </w:rPr>
        <w:t>万以上。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）某型航空发动机燃油喷嘴测试系统及再制造工艺研发。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航空发动机燃油喷嘴测试系统和修理工艺，突破燃油喷嘴关键测试技术、高温合金零件切割和焊接技术，实现燃油喷嘴再制造、检测的国产化，解决某型航发燃油喷嘴备件断供、维修件送修国外周期长、费用高的卡脖子问题和维修难题。</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w:t>
      </w:r>
      <w:r w:rsidRPr="00D60D65">
        <w:rPr>
          <w:rFonts w:eastAsia="仿宋_GB2312"/>
          <w:szCs w:val="32"/>
        </w:rPr>
        <w:t>收入</w:t>
      </w:r>
      <w:r w:rsidRPr="00D60D65">
        <w:rPr>
          <w:rFonts w:eastAsia="仿宋_GB2312"/>
          <w:szCs w:val="32"/>
        </w:rPr>
        <w:t>1000</w:t>
      </w:r>
      <w:r w:rsidRPr="00D60D65">
        <w:rPr>
          <w:rFonts w:eastAsia="仿宋_GB2312"/>
          <w:szCs w:val="32"/>
        </w:rPr>
        <w:t>万元以上</w:t>
      </w:r>
      <w:r w:rsidRPr="00D60D65">
        <w:rPr>
          <w:rFonts w:eastAsia="仿宋_GB2312"/>
          <w:color w:val="000000"/>
          <w:szCs w:val="32"/>
        </w:rPr>
        <w:t>。</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）多机场终端区及场面一体化运行控制技术。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多机场体系内的运行态势共享难、区域空域整体规划不足、各管制部门之间协同效率不高等问题，开展多机场终端区和场面联合运行体系架构研究，开展塔台运行智能化管控技术研究，研制多机场终端区及场面运行一体化管制系统。在</w:t>
      </w:r>
      <w:r w:rsidRPr="00D60D65">
        <w:rPr>
          <w:rFonts w:eastAsia="仿宋_GB2312"/>
          <w:szCs w:val="32"/>
        </w:rPr>
        <w:t>成渝机场群开展协同运行示范应用，实现对机场群的场面、终端</w:t>
      </w:r>
      <w:r w:rsidRPr="00D60D65">
        <w:rPr>
          <w:rFonts w:eastAsia="仿宋_GB2312"/>
          <w:color w:val="000000"/>
          <w:szCs w:val="32"/>
        </w:rPr>
        <w:t>区运行控制水平的持续优化。</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w:t>
      </w:r>
      <w:r w:rsidRPr="00D60D65">
        <w:rPr>
          <w:rFonts w:eastAsia="仿宋_GB2312"/>
          <w:szCs w:val="32"/>
        </w:rPr>
        <w:t>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项；发表论文不低于</w:t>
      </w:r>
      <w:r w:rsidRPr="00D60D65">
        <w:rPr>
          <w:rFonts w:eastAsia="仿宋_GB2312"/>
          <w:szCs w:val="32"/>
        </w:rPr>
        <w:t>3</w:t>
      </w:r>
      <w:r w:rsidRPr="00D60D65">
        <w:rPr>
          <w:rFonts w:eastAsia="仿宋_GB2312"/>
          <w:szCs w:val="32"/>
        </w:rPr>
        <w:t>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）基于数据挖掘的航空发动机修理数据综合应用平台开发。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研究内容：开展面向航空发动机维修数据的数据挖掘技术和应用研究，建立零部件几何、装配参数与典型故障表征量关联数学模型，开发航空发动机修理数据综合应用平台，快速识别影响</w:t>
      </w:r>
      <w:r w:rsidRPr="00D60D65">
        <w:rPr>
          <w:rFonts w:eastAsia="仿宋_GB2312"/>
          <w:color w:val="000000"/>
          <w:szCs w:val="32"/>
        </w:rPr>
        <w:lastRenderedPageBreak/>
        <w:t>故障的关键参数，为修理过程控制提供依据，实现维修及试车数据综合管理，基于大数据分析的故障与性能相关性分析，发动机数值仿真等重要功能。</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w:t>
      </w:r>
      <w:r w:rsidRPr="00D60D65">
        <w:rPr>
          <w:rFonts w:eastAsia="仿宋_GB2312"/>
          <w:szCs w:val="32"/>
        </w:rPr>
        <w:t>申请专利不少于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项；在航空发动机维修应用领域开展示范应用</w:t>
      </w:r>
      <w:r w:rsidRPr="00D60D65">
        <w:rPr>
          <w:rFonts w:eastAsia="仿宋_GB2312"/>
          <w:szCs w:val="32"/>
        </w:rPr>
        <w:t>1</w:t>
      </w:r>
      <w:r w:rsidRPr="00D60D65">
        <w:rPr>
          <w:rFonts w:eastAsia="仿宋_GB2312"/>
          <w:szCs w:val="32"/>
        </w:rPr>
        <w:t>个</w:t>
      </w:r>
      <w:r w:rsidRPr="00D60D65">
        <w:rPr>
          <w:rFonts w:eastAsia="仿宋_GB2312"/>
          <w:color w:val="000000"/>
          <w:szCs w:val="32"/>
        </w:rPr>
        <w:t>；执行期内实现销售收入</w:t>
      </w:r>
      <w:r w:rsidRPr="00D60D65">
        <w:rPr>
          <w:rFonts w:eastAsia="仿宋_GB2312"/>
          <w:szCs w:val="32"/>
        </w:rPr>
        <w:t>1000</w:t>
      </w:r>
      <w:r w:rsidRPr="00D60D65">
        <w:rPr>
          <w:rFonts w:eastAsia="仿宋_GB2312"/>
          <w:color w:val="000000"/>
          <w:szCs w:val="32"/>
        </w:rPr>
        <w:t>万以上。</w:t>
      </w:r>
    </w:p>
    <w:p w:rsidR="00D60D65" w:rsidRPr="00D60D65" w:rsidRDefault="00D60D65" w:rsidP="00A05667">
      <w:pPr>
        <w:widowControl/>
        <w:spacing w:line="540" w:lineRule="exact"/>
        <w:ind w:firstLineChars="200" w:firstLine="632"/>
        <w:rPr>
          <w:rFonts w:eastAsia="仿宋_GB2312"/>
          <w:color w:val="000000"/>
          <w:szCs w:val="32"/>
        </w:rPr>
      </w:pPr>
      <w:bookmarkStart w:id="11" w:name="_Hlk47257365"/>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）民用飞机航空电子元器件管理标准体系建设。</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研究内容：基于</w:t>
      </w:r>
      <w:r w:rsidRPr="00D60D65">
        <w:rPr>
          <w:rFonts w:eastAsia="仿宋_GB2312"/>
          <w:color w:val="000000"/>
          <w:szCs w:val="32"/>
        </w:rPr>
        <w:t>IEC 62239 ECMP</w:t>
      </w:r>
      <w:r w:rsidRPr="00D60D65">
        <w:rPr>
          <w:rFonts w:eastAsia="仿宋_GB2312"/>
          <w:color w:val="000000"/>
          <w:szCs w:val="32"/>
        </w:rPr>
        <w:t>（电子元器件管理计划）标准，建设一套满足民机适航和航空电子质量要求的管理体系。对</w:t>
      </w:r>
      <w:r w:rsidRPr="00D60D65">
        <w:rPr>
          <w:rFonts w:eastAsia="仿宋_GB2312"/>
          <w:szCs w:val="32"/>
        </w:rPr>
        <w:t>国产航电器件</w:t>
      </w:r>
      <w:r w:rsidRPr="00D60D65">
        <w:rPr>
          <w:rFonts w:eastAsia="仿宋_GB2312"/>
          <w:color w:val="000000"/>
          <w:szCs w:val="32"/>
        </w:rPr>
        <w:t>进行可靠性验证和适航鉴定，引导国产民用飞机电子元器件产业持续健康发展，为商用飞机航电系统核心部件的国产化设计制造设计规范和标准。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；在民机航电设备适航验证领域开展示范应用不少于</w:t>
      </w:r>
      <w:r w:rsidRPr="00D60D65">
        <w:rPr>
          <w:rFonts w:eastAsia="仿宋_GB2312"/>
          <w:color w:val="000000"/>
          <w:szCs w:val="32"/>
        </w:rPr>
        <w:t>1</w:t>
      </w:r>
      <w:r w:rsidRPr="00D60D65">
        <w:rPr>
          <w:rFonts w:eastAsia="仿宋_GB2312"/>
          <w:color w:val="000000"/>
          <w:szCs w:val="32"/>
        </w:rPr>
        <w:t>个。</w:t>
      </w:r>
    </w:p>
    <w:bookmarkEnd w:id="11"/>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）新一代无人机光电探测技术研究。</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面向无人机光电探测载荷轻量化、小型化、高性能的应用需求，研究基于光学多波段、多传感器的折反式共轴高集成度探测技术方案，突破多波段共孔径光学设计和图像数据融合等关键技术，实现具有多波段、共孔径、长距离探测功能的高清晰无人机光电探测设备。</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w:t>
      </w:r>
      <w:r w:rsidRPr="00D60D65">
        <w:rPr>
          <w:rFonts w:eastAsia="仿宋_GB2312"/>
          <w:szCs w:val="32"/>
        </w:rPr>
        <w:t>申请专利、软著不少于</w:t>
      </w:r>
      <w:r w:rsidRPr="00D60D65">
        <w:rPr>
          <w:rFonts w:eastAsia="仿宋_GB2312"/>
          <w:szCs w:val="32"/>
        </w:rPr>
        <w:t>5</w:t>
      </w:r>
      <w:r w:rsidRPr="00D60D65">
        <w:rPr>
          <w:rFonts w:eastAsia="仿宋_GB2312"/>
          <w:szCs w:val="32"/>
        </w:rPr>
        <w:t>项</w:t>
      </w:r>
      <w:r w:rsidRPr="00D60D65">
        <w:rPr>
          <w:rFonts w:eastAsia="仿宋_GB2312"/>
          <w:color w:val="000000"/>
          <w:szCs w:val="32"/>
        </w:rPr>
        <w:t>，</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w:t>
      </w:r>
      <w:r w:rsidRPr="00D60D65">
        <w:rPr>
          <w:rFonts w:eastAsia="仿宋_GB2312"/>
          <w:szCs w:val="32"/>
        </w:rPr>
        <w:t>销售收入</w:t>
      </w:r>
      <w:r w:rsidRPr="00D60D65">
        <w:rPr>
          <w:rFonts w:eastAsia="仿宋_GB2312"/>
          <w:szCs w:val="32"/>
        </w:rPr>
        <w:t>1000</w:t>
      </w:r>
      <w:r w:rsidRPr="00D60D65">
        <w:rPr>
          <w:rFonts w:eastAsia="仿宋_GB2312"/>
          <w:color w:val="000000"/>
          <w:szCs w:val="32"/>
        </w:rPr>
        <w:lastRenderedPageBreak/>
        <w:t>万以上。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注：牵头企业注册资金不低于</w:t>
      </w:r>
      <w:r w:rsidRPr="00D60D65">
        <w:rPr>
          <w:rFonts w:eastAsia="仿宋_GB2312"/>
          <w:color w:val="000000"/>
          <w:szCs w:val="32"/>
        </w:rPr>
        <w:t>500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）航空发动机整体叶盘（环）高精高效数字化制造与检测技术研发及应用。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航空发动机整体叶盘（环）表面自动化抛光、表面光饰及整体叶盘（环）喷丸、精密高效数控铣削编程及程序二次开发、三维工艺、以及整体叶盘（环）高效快速检测方法、检测算法和质量评价体系等技术和方法，突破整体叶盘（环）类零件数字化工艺及信息传递、表面完整性制造工艺、精度检测和评价等关键技术，实现整体叶盘（环）高效高精制造和准确可靠检测的目标。</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w:t>
      </w:r>
      <w:r w:rsidRPr="00D60D65">
        <w:rPr>
          <w:rFonts w:eastAsia="仿宋_GB2312"/>
          <w:szCs w:val="32"/>
        </w:rPr>
        <w:t>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项；产品应用示范不少于</w:t>
      </w:r>
      <w:r w:rsidRPr="00D60D65">
        <w:rPr>
          <w:rFonts w:eastAsia="仿宋_GB2312"/>
          <w:szCs w:val="32"/>
        </w:rPr>
        <w:t>3</w:t>
      </w:r>
      <w:r w:rsidRPr="00D60D65">
        <w:rPr>
          <w:rFonts w:eastAsia="仿宋_GB2312"/>
          <w:szCs w:val="32"/>
        </w:rPr>
        <w:t>个；技术应用示范生产线不少于</w:t>
      </w:r>
      <w:r w:rsidRPr="00D60D65">
        <w:rPr>
          <w:rFonts w:eastAsia="仿宋_GB2312"/>
          <w:szCs w:val="32"/>
        </w:rPr>
        <w:t>1</w:t>
      </w:r>
      <w:r w:rsidRPr="00D60D65">
        <w:rPr>
          <w:rFonts w:eastAsia="仿宋_GB2312"/>
          <w:szCs w:val="32"/>
        </w:rPr>
        <w:t>个；实现销售收入</w:t>
      </w:r>
      <w:r w:rsidRPr="00D60D65">
        <w:rPr>
          <w:rFonts w:eastAsia="仿宋_GB2312"/>
          <w:szCs w:val="32"/>
        </w:rPr>
        <w:t>8000</w:t>
      </w:r>
      <w:r w:rsidRPr="00D60D65">
        <w:rPr>
          <w:rFonts w:eastAsia="仿宋_GB2312"/>
          <w:szCs w:val="32"/>
        </w:rPr>
        <w:t>万元。</w:t>
      </w:r>
    </w:p>
    <w:p w:rsidR="00D60D65" w:rsidRPr="00D018E2" w:rsidRDefault="00D60D65" w:rsidP="00A05667">
      <w:pPr>
        <w:keepNext/>
        <w:widowControl/>
        <w:spacing w:line="540" w:lineRule="exact"/>
        <w:ind w:firstLineChars="200" w:firstLine="632"/>
        <w:jc w:val="left"/>
        <w:outlineLvl w:val="2"/>
        <w:rPr>
          <w:rFonts w:ascii="仿宋_GB2312" w:eastAsia="仿宋_GB2312"/>
          <w:bCs/>
          <w:color w:val="000000"/>
          <w:kern w:val="0"/>
          <w:szCs w:val="26"/>
        </w:rPr>
      </w:pPr>
      <w:r w:rsidRPr="00D018E2">
        <w:rPr>
          <w:rFonts w:ascii="仿宋_GB2312" w:eastAsia="仿宋_GB2312" w:hint="eastAsia"/>
          <w:bCs/>
          <w:color w:val="000000"/>
          <w:kern w:val="0"/>
          <w:szCs w:val="26"/>
        </w:rPr>
        <w:t>2.智能装备（含农机装备）。</w:t>
      </w:r>
    </w:p>
    <w:p w:rsidR="00D60D65" w:rsidRPr="00D60D65" w:rsidRDefault="00D60D65" w:rsidP="00A05667">
      <w:pPr>
        <w:widowControl/>
        <w:spacing w:line="540" w:lineRule="exact"/>
        <w:ind w:firstLineChars="200" w:firstLine="632"/>
        <w:rPr>
          <w:rFonts w:eastAsia="楷体_GB2312"/>
          <w:bCs/>
          <w:color w:val="000000"/>
          <w:kern w:val="0"/>
          <w:szCs w:val="26"/>
        </w:rPr>
      </w:pPr>
      <w:r w:rsidRPr="00D60D65">
        <w:rPr>
          <w:rFonts w:eastAsia="仿宋_GB2312"/>
          <w:color w:val="000000"/>
          <w:szCs w:val="32"/>
        </w:rPr>
        <w:t>有关说明：智能装备与农机装备领域指南，要求企业（含转制科研院所）牵头、产学研联合申报；每项项目支持经费不超过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6D081E" w:rsidRDefault="00D60D65" w:rsidP="006D081E">
      <w:pPr>
        <w:spacing w:line="540" w:lineRule="exact"/>
        <w:ind w:firstLineChars="200" w:firstLine="632"/>
        <w:rPr>
          <w:rFonts w:eastAsia="仿宋_GB2312"/>
          <w:color w:val="000000"/>
          <w:szCs w:val="32"/>
        </w:rPr>
      </w:pPr>
      <w:bookmarkStart w:id="12" w:name="_Hlk47241535"/>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）高频通信天线</w:t>
      </w:r>
      <w:r w:rsidRPr="00D60D65">
        <w:rPr>
          <w:rFonts w:eastAsia="仿宋_GB2312"/>
          <w:color w:val="000000"/>
          <w:szCs w:val="32"/>
        </w:rPr>
        <w:t>/PCB</w:t>
      </w:r>
      <w:r w:rsidRPr="00D60D65">
        <w:rPr>
          <w:rFonts w:eastAsia="仿宋_GB2312"/>
          <w:color w:val="000000"/>
          <w:szCs w:val="32"/>
        </w:rPr>
        <w:t>板</w:t>
      </w:r>
      <w:bookmarkEnd w:id="12"/>
      <w:r w:rsidRPr="00D60D65">
        <w:rPr>
          <w:rFonts w:eastAsia="仿宋_GB2312"/>
          <w:color w:val="000000"/>
          <w:szCs w:val="32"/>
        </w:rPr>
        <w:t>敷形防护技术及智能装备研究。</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研究内容：开展氟碳化合物</w:t>
      </w:r>
      <w:r w:rsidRPr="00D60D65">
        <w:rPr>
          <w:rFonts w:eastAsia="仿宋_GB2312"/>
          <w:color w:val="000000"/>
          <w:szCs w:val="32"/>
        </w:rPr>
        <w:t>PECVD</w:t>
      </w:r>
      <w:r w:rsidRPr="00D60D65">
        <w:rPr>
          <w:rFonts w:eastAsia="仿宋_GB2312"/>
          <w:color w:val="000000"/>
          <w:szCs w:val="32"/>
        </w:rPr>
        <w:t>制备工艺、等离子体附</w:t>
      </w:r>
      <w:r w:rsidRPr="00D60D65">
        <w:rPr>
          <w:rFonts w:eastAsia="仿宋_GB2312"/>
          <w:color w:val="000000"/>
          <w:szCs w:val="32"/>
        </w:rPr>
        <w:lastRenderedPageBreak/>
        <w:t>着力增强技术、多传感器智能识别及工艺参数自动优化等关键技术研究，研制基于等离子体增强化学气相沉积（</w:t>
      </w:r>
      <w:r w:rsidRPr="00D60D65">
        <w:rPr>
          <w:rFonts w:eastAsia="仿宋_GB2312"/>
          <w:color w:val="000000"/>
          <w:szCs w:val="32"/>
        </w:rPr>
        <w:t>PECVD</w:t>
      </w:r>
      <w:r w:rsidRPr="00D60D65">
        <w:rPr>
          <w:rFonts w:eastAsia="仿宋_GB2312"/>
          <w:color w:val="000000"/>
          <w:szCs w:val="32"/>
        </w:rPr>
        <w:t>）的高频通信天线</w:t>
      </w:r>
      <w:r w:rsidRPr="00D60D65">
        <w:rPr>
          <w:rFonts w:eastAsia="仿宋_GB2312"/>
          <w:color w:val="000000"/>
          <w:szCs w:val="32"/>
        </w:rPr>
        <w:t>/PCB</w:t>
      </w:r>
      <w:r w:rsidRPr="00D60D65">
        <w:rPr>
          <w:rFonts w:eastAsia="仿宋_GB2312"/>
          <w:color w:val="000000"/>
          <w:szCs w:val="32"/>
        </w:rPr>
        <w:t>板敷形防护智能工艺装备，实现在高频通信天线</w:t>
      </w:r>
      <w:r w:rsidRPr="00D60D65">
        <w:rPr>
          <w:rFonts w:eastAsia="仿宋_GB2312"/>
          <w:color w:val="000000"/>
          <w:szCs w:val="32"/>
        </w:rPr>
        <w:t>/PCB</w:t>
      </w:r>
      <w:r w:rsidRPr="00D60D65">
        <w:rPr>
          <w:rFonts w:eastAsia="仿宋_GB2312"/>
          <w:color w:val="000000"/>
          <w:szCs w:val="32"/>
        </w:rPr>
        <w:t>板上沉积致密氟碳化合物防护层。</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5000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2</w:t>
      </w:r>
      <w:r w:rsidRPr="00D60D65">
        <w:rPr>
          <w:rFonts w:eastAsia="仿宋_GB2312"/>
          <w:bCs/>
          <w:color w:val="000000"/>
          <w:szCs w:val="32"/>
        </w:rPr>
        <w:t>）基于多能场实时监测切削加工状态的闭环智能数控刀柄。</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面向高端机床工具及切削系统，开展切削过程中切削力、扭矩、振动、温度等参数的在线采集、过滤及传输方法等关键技术研究，突破切削振动状态智能监测、切削系统工艺评估与加工动态安全预警、刀具全生命周期监测与状态预测等关键技术，研发切削加工知识库和智能优化系统并形成软件著作权</w:t>
      </w:r>
      <w:r w:rsidRPr="00D60D65">
        <w:rPr>
          <w:rFonts w:eastAsia="仿宋_GB2312"/>
          <w:color w:val="000000"/>
          <w:szCs w:val="32"/>
        </w:rPr>
        <w:t>1</w:t>
      </w:r>
      <w:r w:rsidRPr="00D60D65">
        <w:rPr>
          <w:rFonts w:eastAsia="仿宋_GB2312"/>
          <w:color w:val="000000"/>
          <w:szCs w:val="32"/>
        </w:rPr>
        <w:t>项；形成具备自学习功能的基于多能场实时监测切削状态的闭环智能数控刀柄产品，并实现产业化。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项；形成切削加工知识库和智能优化系统</w:t>
      </w:r>
      <w:r w:rsidRPr="00D60D65">
        <w:rPr>
          <w:rFonts w:eastAsia="仿宋_GB2312"/>
          <w:color w:val="000000"/>
          <w:szCs w:val="32"/>
        </w:rPr>
        <w:t>1</w:t>
      </w:r>
      <w:r w:rsidRPr="00D60D65">
        <w:rPr>
          <w:rFonts w:eastAsia="仿宋_GB2312"/>
          <w:color w:val="000000"/>
          <w:szCs w:val="32"/>
        </w:rPr>
        <w:t>套，形成自学习闭环智能数控刀柄产品</w:t>
      </w:r>
      <w:r w:rsidRPr="00D60D65">
        <w:rPr>
          <w:rFonts w:eastAsia="仿宋_GB2312"/>
          <w:color w:val="000000"/>
          <w:szCs w:val="32"/>
        </w:rPr>
        <w:t>1</w:t>
      </w:r>
      <w:r w:rsidRPr="00D60D65">
        <w:rPr>
          <w:rFonts w:eastAsia="仿宋_GB2312"/>
          <w:color w:val="000000"/>
          <w:szCs w:val="32"/>
        </w:rPr>
        <w:t>个，在</w:t>
      </w:r>
      <w:r w:rsidRPr="00D60D65">
        <w:rPr>
          <w:rFonts w:eastAsia="仿宋_GB2312"/>
          <w:color w:val="000000"/>
          <w:szCs w:val="32"/>
        </w:rPr>
        <w:t>2</w:t>
      </w:r>
      <w:r w:rsidRPr="00D60D65">
        <w:rPr>
          <w:rFonts w:eastAsia="仿宋_GB2312"/>
          <w:color w:val="000000"/>
          <w:szCs w:val="32"/>
        </w:rPr>
        <w:t>家以上企业完成典型零部件切削工艺的示范应用；申请发明专利</w:t>
      </w:r>
      <w:r w:rsidRPr="00D60D65">
        <w:rPr>
          <w:rFonts w:eastAsia="仿宋_GB2312"/>
          <w:color w:val="000000"/>
          <w:szCs w:val="32"/>
        </w:rPr>
        <w:t>4</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8000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注：该条指南项目支持经费不超过</w:t>
      </w:r>
      <w:r w:rsidRPr="00D60D65">
        <w:rPr>
          <w:rFonts w:eastAsia="仿宋_GB2312"/>
          <w:bCs/>
          <w:color w:val="000000"/>
          <w:szCs w:val="32"/>
        </w:rPr>
        <w:t>200</w:t>
      </w:r>
      <w:r w:rsidRPr="00D60D65">
        <w:rPr>
          <w:rFonts w:eastAsia="仿宋_GB2312"/>
          <w:bCs/>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3</w:t>
      </w:r>
      <w:r w:rsidRPr="00D60D65">
        <w:rPr>
          <w:rFonts w:eastAsia="仿宋_GB2312"/>
          <w:bCs/>
          <w:color w:val="000000"/>
          <w:szCs w:val="32"/>
        </w:rPr>
        <w:t>）耐环境高密封长寿命特种电连接器。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研究内容：面向核电或航天等行业，开展特种电连接器快速插拔结构设计、快速推拉自锁</w:t>
      </w:r>
      <w:r w:rsidRPr="00D60D65">
        <w:rPr>
          <w:rFonts w:eastAsia="仿宋_GB2312"/>
          <w:color w:val="000000"/>
          <w:szCs w:val="32"/>
        </w:rPr>
        <w:t>/</w:t>
      </w:r>
      <w:r w:rsidRPr="00D60D65">
        <w:rPr>
          <w:rFonts w:eastAsia="仿宋_GB2312"/>
          <w:color w:val="000000"/>
          <w:szCs w:val="32"/>
        </w:rPr>
        <w:t>解锁、特种环境防护设计、可靠性设计、高密封设计、虚拟仿真分析等技术研究，开展关键零部件制造、产品装配及质量控制、型式试验技术研究，研制出三种型号的新型推拉式特种电连接器产品并产业化，在核电或航天等重大工程中形成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项；申请发明专利</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2000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注：该条指南项目支持经费不超过</w:t>
      </w:r>
      <w:r w:rsidRPr="00D60D65">
        <w:rPr>
          <w:rFonts w:eastAsia="仿宋_GB2312"/>
          <w:bCs/>
          <w:color w:val="000000"/>
          <w:szCs w:val="32"/>
        </w:rPr>
        <w:t>200</w:t>
      </w:r>
      <w:r w:rsidRPr="00D60D65">
        <w:rPr>
          <w:rFonts w:eastAsia="仿宋_GB2312"/>
          <w:bCs/>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4</w:t>
      </w:r>
      <w:r w:rsidRPr="00D60D65">
        <w:rPr>
          <w:rFonts w:eastAsia="仿宋_GB2312"/>
          <w:bCs/>
          <w:color w:val="000000"/>
          <w:szCs w:val="32"/>
        </w:rPr>
        <w:t>）絮凝剂智能加药设备研制。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制絮凝剂投加自动调节软件及装置、絮凝剂自动清洗装置，并通过图像识别算法、三轴姿态测定算法追踪絮凝变化过程，实现全自动调节和控制絮凝剂投加量，达到最佳投加效果，解决絮凝剂投加过量污染水体问题及投加不足引起水体浑浊的难题。</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；形成产品</w:t>
      </w:r>
      <w:r w:rsidRPr="00D60D65">
        <w:rPr>
          <w:rFonts w:eastAsia="仿宋_GB2312"/>
          <w:color w:val="000000"/>
          <w:szCs w:val="32"/>
        </w:rPr>
        <w:t>1</w:t>
      </w:r>
      <w:r w:rsidRPr="00D60D65">
        <w:rPr>
          <w:rFonts w:eastAsia="仿宋_GB2312"/>
          <w:color w:val="000000"/>
          <w:szCs w:val="32"/>
        </w:rPr>
        <w:t>款；执行期内实现销售收入</w:t>
      </w:r>
      <w:r w:rsidRPr="00D60D65">
        <w:rPr>
          <w:rFonts w:eastAsia="仿宋_GB2312"/>
          <w:color w:val="000000"/>
          <w:szCs w:val="32"/>
        </w:rPr>
        <w:t>6000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5</w:t>
      </w:r>
      <w:r w:rsidRPr="00D60D65">
        <w:rPr>
          <w:rFonts w:eastAsia="仿宋_GB2312"/>
          <w:bCs/>
          <w:color w:val="000000"/>
          <w:szCs w:val="32"/>
        </w:rPr>
        <w:t>）高速超宽幅在线表面瑕疵检测系统。</w:t>
      </w:r>
    </w:p>
    <w:p w:rsidR="00A05667"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研究内容：针对超高速（不低于</w:t>
      </w:r>
      <w:r w:rsidRPr="00D60D65">
        <w:rPr>
          <w:rFonts w:eastAsia="仿宋_GB2312"/>
          <w:color w:val="000000"/>
          <w:szCs w:val="32"/>
        </w:rPr>
        <w:t>800</w:t>
      </w:r>
      <w:r w:rsidRPr="00D60D65">
        <w:rPr>
          <w:rFonts w:eastAsia="仿宋_GB2312"/>
          <w:color w:val="000000"/>
          <w:szCs w:val="32"/>
        </w:rPr>
        <w:t>米</w:t>
      </w:r>
      <w:r w:rsidRPr="00D60D65">
        <w:rPr>
          <w:rFonts w:eastAsia="仿宋_GB2312"/>
          <w:color w:val="000000"/>
          <w:szCs w:val="32"/>
        </w:rPr>
        <w:t>/</w:t>
      </w:r>
      <w:r w:rsidRPr="00D60D65">
        <w:rPr>
          <w:rFonts w:eastAsia="仿宋_GB2312"/>
          <w:color w:val="000000"/>
          <w:szCs w:val="32"/>
        </w:rPr>
        <w:t>分钟）超宽幅（不小于</w:t>
      </w:r>
      <w:r w:rsidRPr="00D60D65">
        <w:rPr>
          <w:rFonts w:eastAsia="仿宋_GB2312"/>
          <w:color w:val="000000"/>
          <w:szCs w:val="32"/>
        </w:rPr>
        <w:t>2</w:t>
      </w:r>
      <w:r w:rsidRPr="00D60D65">
        <w:rPr>
          <w:rFonts w:eastAsia="仿宋_GB2312"/>
          <w:color w:val="000000"/>
          <w:szCs w:val="32"/>
        </w:rPr>
        <w:t>米）检测的应用需求，开展基于人工智能的高速超宽幅在线瑕疵检测系统研究，突破高速超宽幅在线检测系统中产品图像的高速无损放大、清晰校正成像等关键技术，研发先进的人工智能</w:t>
      </w:r>
      <w:r w:rsidRPr="00D60D65">
        <w:rPr>
          <w:rFonts w:eastAsia="仿宋_GB2312"/>
          <w:color w:val="000000"/>
          <w:szCs w:val="32"/>
        </w:rPr>
        <w:lastRenderedPageBreak/>
        <w:t>图像处理成套技术及设备，实现多种瑕疵的准确定位与分类，满足在线智能检测应用需求。</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；开展高速超宽幅应用示范</w:t>
      </w:r>
      <w:r w:rsidRPr="00D60D65">
        <w:rPr>
          <w:rFonts w:eastAsia="仿宋_GB2312"/>
          <w:color w:val="000000"/>
          <w:szCs w:val="32"/>
        </w:rPr>
        <w:t>2</w:t>
      </w:r>
      <w:r w:rsidRPr="00D60D65">
        <w:rPr>
          <w:rFonts w:eastAsia="仿宋_GB2312"/>
          <w:color w:val="000000"/>
          <w:szCs w:val="32"/>
        </w:rPr>
        <w:t>个；执行期内实现销售收入</w:t>
      </w:r>
      <w:r w:rsidRPr="00D60D65">
        <w:rPr>
          <w:rFonts w:eastAsia="仿宋_GB2312"/>
          <w:color w:val="000000"/>
          <w:szCs w:val="32"/>
        </w:rPr>
        <w:t>1500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6</w:t>
      </w:r>
      <w:r w:rsidRPr="00D60D65">
        <w:rPr>
          <w:rFonts w:eastAsia="仿宋_GB2312"/>
          <w:bCs/>
          <w:color w:val="000000"/>
          <w:szCs w:val="32"/>
        </w:rPr>
        <w:t>）高效高精结构件双头加工工艺及智能成套装备。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w:t>
      </w:r>
      <w:r w:rsidRPr="00D60D65">
        <w:rPr>
          <w:rFonts w:eastAsia="仿宋_GB2312"/>
          <w:color w:val="000000"/>
          <w:szCs w:val="32"/>
        </w:rPr>
        <w:t>VR</w:t>
      </w:r>
      <w:r w:rsidRPr="00D60D65">
        <w:rPr>
          <w:rFonts w:eastAsia="仿宋_GB2312"/>
          <w:color w:val="000000"/>
          <w:szCs w:val="32"/>
        </w:rPr>
        <w:t>、数据监控与采集技术的高精度结构件加工工艺及其成套装备数字化和智能化、制造过程的信息化和可视化技术，突破高速电主轴和直线进给高精度驱动、加工工艺优化和智能数控编程、成套设备智能监控、数据采集与处理等关键技术，实现高效高精结构件双头加工智能成套装备高效数字化管控和制造过程信息化管理的目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；技术应用产品不少于</w:t>
      </w:r>
      <w:r w:rsidRPr="00D60D65">
        <w:rPr>
          <w:rFonts w:eastAsia="仿宋_GB2312"/>
          <w:color w:val="000000"/>
          <w:szCs w:val="32"/>
        </w:rPr>
        <w:t>5</w:t>
      </w:r>
      <w:r w:rsidRPr="00D60D65">
        <w:rPr>
          <w:rFonts w:eastAsia="仿宋_GB2312"/>
          <w:color w:val="000000"/>
          <w:szCs w:val="32"/>
        </w:rPr>
        <w:t>款；高效高精结构件智能制造应用示范不少于</w:t>
      </w:r>
      <w:r w:rsidRPr="00D60D65">
        <w:rPr>
          <w:rFonts w:eastAsia="仿宋_GB2312"/>
          <w:color w:val="000000"/>
          <w:szCs w:val="32"/>
        </w:rPr>
        <w:t>1</w:t>
      </w:r>
      <w:r w:rsidRPr="00D60D65">
        <w:rPr>
          <w:rFonts w:eastAsia="仿宋_GB2312"/>
          <w:color w:val="000000"/>
          <w:szCs w:val="32"/>
        </w:rPr>
        <w:t>个；执行期内实现销售收入</w:t>
      </w:r>
      <w:r w:rsidRPr="00D60D65">
        <w:rPr>
          <w:rFonts w:eastAsia="仿宋_GB2312"/>
          <w:color w:val="000000"/>
          <w:szCs w:val="32"/>
        </w:rPr>
        <w:t>8000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7</w:t>
      </w:r>
      <w:r w:rsidRPr="00D60D65">
        <w:rPr>
          <w:rFonts w:eastAsia="仿宋_GB2312"/>
          <w:bCs/>
          <w:color w:val="000000"/>
          <w:szCs w:val="32"/>
        </w:rPr>
        <w:t>）大型薄壁铝合金构件搅拌摩擦焊智能加工装备技术研究。</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开展静止轴肩搅拌摩擦焊搅拌工具结构设计技术、搅拌工具（主轴）与智能工装集成技术、微小间隙空间三维曲线焊缝自动识别及跟踪技术、铝合金静止轴肩搅拌摩擦焊接工艺参数自适应调控技术研究，构建大型薄壁铝合金构件搅拌摩擦焊智能加工系统，实现空间三维曲线焊缝高精度、自适应、智能搅拌</w:t>
      </w:r>
      <w:r w:rsidRPr="00D60D65">
        <w:rPr>
          <w:rFonts w:eastAsia="仿宋_GB2312"/>
          <w:color w:val="000000"/>
          <w:szCs w:val="32"/>
        </w:rPr>
        <w:lastRenderedPageBreak/>
        <w:t>摩擦焊接加工及应用。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；在</w:t>
      </w:r>
      <w:r w:rsidRPr="00D60D65">
        <w:rPr>
          <w:rFonts w:eastAsia="仿宋_GB2312"/>
          <w:color w:val="000000"/>
          <w:szCs w:val="32"/>
        </w:rPr>
        <w:t>2</w:t>
      </w:r>
      <w:r w:rsidRPr="00D60D65">
        <w:rPr>
          <w:rFonts w:eastAsia="仿宋_GB2312"/>
          <w:color w:val="000000"/>
          <w:szCs w:val="32"/>
        </w:rPr>
        <w:t>类以上火箭燃料贮箱典型零部件开展智能焊接应用示范；执行期内实现销售收入</w:t>
      </w:r>
      <w:r w:rsidRPr="00D60D65">
        <w:rPr>
          <w:rFonts w:eastAsia="仿宋_GB2312"/>
          <w:color w:val="000000"/>
          <w:szCs w:val="32"/>
        </w:rPr>
        <w:t>1000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8</w:t>
      </w:r>
      <w:r w:rsidRPr="00D60D65">
        <w:rPr>
          <w:rFonts w:eastAsia="仿宋_GB2312"/>
          <w:bCs/>
          <w:color w:val="000000"/>
          <w:szCs w:val="32"/>
        </w:rPr>
        <w:t>）基于无源侦察定位的特种装备研究。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研究内容：研制一套无源侦察定位设备，帮助掌握准确的无源侦察目标信息和战场态势变化，实现对目标信号的分析、记录、方向测量等，为人工决策、目标分配、目标记录提供技术支撑。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；形成产品</w:t>
      </w:r>
      <w:r w:rsidRPr="00D60D65">
        <w:rPr>
          <w:rFonts w:eastAsia="仿宋_GB2312"/>
          <w:color w:val="000000"/>
          <w:szCs w:val="32"/>
        </w:rPr>
        <w:t>1</w:t>
      </w:r>
      <w:r w:rsidRPr="00D60D65">
        <w:rPr>
          <w:rFonts w:eastAsia="仿宋_GB2312"/>
          <w:color w:val="000000"/>
          <w:szCs w:val="32"/>
        </w:rPr>
        <w:t>款；在决策辅助领域开展应用示范</w:t>
      </w:r>
      <w:r w:rsidRPr="00D60D65">
        <w:rPr>
          <w:rFonts w:eastAsia="仿宋_GB2312"/>
          <w:color w:val="000000"/>
          <w:szCs w:val="32"/>
        </w:rPr>
        <w:t>1</w:t>
      </w:r>
      <w:r w:rsidRPr="00D60D65">
        <w:rPr>
          <w:rFonts w:eastAsia="仿宋_GB2312"/>
          <w:color w:val="000000"/>
          <w:szCs w:val="32"/>
        </w:rPr>
        <w:t>个以上；执行期内实现销售收入</w:t>
      </w:r>
      <w:r w:rsidRPr="00D60D65">
        <w:rPr>
          <w:rFonts w:eastAsia="仿宋_GB2312"/>
          <w:color w:val="000000"/>
          <w:szCs w:val="32"/>
        </w:rPr>
        <w:t>3000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9</w:t>
      </w:r>
      <w:r w:rsidRPr="00D60D65">
        <w:rPr>
          <w:rFonts w:eastAsia="仿宋_GB2312"/>
          <w:bCs/>
          <w:color w:val="000000"/>
          <w:szCs w:val="32"/>
        </w:rPr>
        <w:t>）复杂型面玻璃构件整体成型专用设备。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研究内容：开展面向飞机整体座舱盖玻璃、高铁机车挡风玻璃等大尺寸曲面玻璃整体加热成型专用装备研究，突破柔性智能成型</w:t>
      </w:r>
      <w:r w:rsidRPr="00D60D65">
        <w:rPr>
          <w:rFonts w:eastAsia="仿宋_GB2312"/>
          <w:color w:val="000000"/>
          <w:szCs w:val="32"/>
        </w:rPr>
        <w:t>-</w:t>
      </w:r>
      <w:r w:rsidRPr="00D60D65">
        <w:rPr>
          <w:rFonts w:eastAsia="仿宋_GB2312"/>
          <w:color w:val="000000"/>
          <w:szCs w:val="32"/>
        </w:rPr>
        <w:t>智能加热、基于</w:t>
      </w:r>
      <w:r w:rsidRPr="00D60D65">
        <w:rPr>
          <w:rFonts w:eastAsia="仿宋_GB2312"/>
          <w:color w:val="000000"/>
          <w:szCs w:val="32"/>
        </w:rPr>
        <w:t>“</w:t>
      </w:r>
      <w:r w:rsidRPr="00D60D65">
        <w:rPr>
          <w:rFonts w:eastAsia="仿宋_GB2312"/>
          <w:color w:val="000000"/>
          <w:szCs w:val="32"/>
        </w:rPr>
        <w:t>主加热</w:t>
      </w:r>
      <w:r w:rsidRPr="00D60D65">
        <w:rPr>
          <w:rFonts w:eastAsia="仿宋_GB2312"/>
          <w:color w:val="000000"/>
          <w:szCs w:val="32"/>
        </w:rPr>
        <w:t>+</w:t>
      </w:r>
      <w:r w:rsidRPr="00D60D65">
        <w:rPr>
          <w:rFonts w:eastAsia="仿宋_GB2312"/>
          <w:color w:val="000000"/>
          <w:szCs w:val="32"/>
        </w:rPr>
        <w:t>辅助加热</w:t>
      </w:r>
      <w:r w:rsidRPr="00D60D65">
        <w:rPr>
          <w:rFonts w:eastAsia="仿宋_GB2312"/>
          <w:color w:val="000000"/>
          <w:szCs w:val="32"/>
        </w:rPr>
        <w:t>”</w:t>
      </w:r>
      <w:r w:rsidRPr="00D60D65">
        <w:rPr>
          <w:rFonts w:eastAsia="仿宋_GB2312"/>
          <w:color w:val="000000"/>
          <w:szCs w:val="32"/>
        </w:rPr>
        <w:t>模式的高精度温度场控制，工件去应力控制、系统优化集成、自诊断与全机智能化等关键技术，实现大尺寸曲面玻璃整体加热成型高端装备的自主可控。</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；形成复杂型面玻璃构件整体成型专用设备</w:t>
      </w:r>
      <w:r w:rsidRPr="00D60D65">
        <w:rPr>
          <w:rFonts w:eastAsia="仿宋_GB2312"/>
          <w:color w:val="000000"/>
          <w:szCs w:val="32"/>
        </w:rPr>
        <w:t>3</w:t>
      </w:r>
      <w:r w:rsidRPr="00D60D65">
        <w:rPr>
          <w:rFonts w:eastAsia="仿宋_GB2312"/>
          <w:color w:val="000000"/>
          <w:szCs w:val="32"/>
        </w:rPr>
        <w:t>种，实现国产化替代；执行期内实现销售收入</w:t>
      </w:r>
      <w:r w:rsidRPr="00D60D65">
        <w:rPr>
          <w:rFonts w:eastAsia="仿宋_GB2312"/>
          <w:color w:val="000000"/>
          <w:szCs w:val="32"/>
        </w:rPr>
        <w:t>1500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10</w:t>
      </w:r>
      <w:r w:rsidRPr="00D60D65">
        <w:rPr>
          <w:rFonts w:eastAsia="仿宋_GB2312"/>
          <w:bCs/>
          <w:color w:val="000000"/>
          <w:szCs w:val="32"/>
        </w:rPr>
        <w:t>）智能型工程机械电液融合关键技术研究及应用。</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研究内容：研究工程机械智能控制的多路阀电液控制及流量</w:t>
      </w:r>
      <w:r w:rsidRPr="00D60D65">
        <w:rPr>
          <w:rFonts w:eastAsia="仿宋_GB2312"/>
          <w:color w:val="000000"/>
          <w:szCs w:val="32"/>
        </w:rPr>
        <w:lastRenderedPageBreak/>
        <w:t>比例分配技术及数字仿真分析方法，研发出与负载压力无关的流量比例分配的智能型电液比例控制负荷传感多路阀及控制器系列产品，并形成智能型工程机械电液融合关键技术电液比例控制负荷传感技术平台。</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5</w:t>
      </w:r>
      <w:r w:rsidRPr="00D60D65">
        <w:rPr>
          <w:rFonts w:eastAsia="仿宋_GB2312"/>
          <w:color w:val="000000"/>
          <w:szCs w:val="32"/>
        </w:rPr>
        <w:t>项；申请发明专利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w:t>
      </w:r>
      <w:r w:rsidRPr="00D60D65">
        <w:rPr>
          <w:rFonts w:eastAsia="仿宋_GB2312"/>
          <w:color w:val="000000"/>
          <w:szCs w:val="32"/>
        </w:rPr>
        <w:t>2</w:t>
      </w:r>
      <w:r w:rsidRPr="00D60D65">
        <w:rPr>
          <w:rFonts w:eastAsia="仿宋_GB2312"/>
          <w:color w:val="000000"/>
          <w:szCs w:val="32"/>
        </w:rPr>
        <w:t>款智能型电液比例控制负荷传感多路阀及控制器新产品；执行期内实现销售收入</w:t>
      </w:r>
      <w:r w:rsidRPr="00D60D65">
        <w:rPr>
          <w:rFonts w:eastAsia="仿宋_GB2312"/>
          <w:color w:val="000000"/>
          <w:szCs w:val="32"/>
        </w:rPr>
        <w:t>2000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11</w:t>
      </w:r>
      <w:r w:rsidRPr="00D60D65">
        <w:rPr>
          <w:rFonts w:eastAsia="仿宋_GB2312"/>
          <w:bCs/>
          <w:color w:val="000000"/>
          <w:szCs w:val="32"/>
        </w:rPr>
        <w:t>）基于超精密微量加样技术的高速全自动生化分析装备的研究。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精密机械设计、智能化软硬件控制、智能化液路检测、精密光学检测等技术，突破超高速机械精准运动、超精密微量加样、智能液路故障检测与处理、智能异常识别、智能在线装载等关键技术，实现智能轨道进样与调度的超高速全自动生化分析仪产品，支持多模块组合协同工作；达到高速（每个小时可进行</w:t>
      </w:r>
      <w:r w:rsidRPr="00D60D65">
        <w:rPr>
          <w:rFonts w:eastAsia="仿宋_GB2312"/>
          <w:color w:val="000000"/>
          <w:szCs w:val="32"/>
        </w:rPr>
        <w:t>2000</w:t>
      </w:r>
      <w:r w:rsidRPr="00D60D65">
        <w:rPr>
          <w:rFonts w:eastAsia="仿宋_GB2312"/>
          <w:color w:val="000000"/>
          <w:szCs w:val="32"/>
        </w:rPr>
        <w:t>个测试及以上）、智能、节约的目标。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项；申请发明专利</w:t>
      </w:r>
      <w:r w:rsidRPr="00D60D65">
        <w:rPr>
          <w:rFonts w:eastAsia="仿宋_GB2312"/>
          <w:color w:val="000000"/>
          <w:szCs w:val="32"/>
        </w:rPr>
        <w:t>4</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；取得产品注册证</w:t>
      </w:r>
      <w:r w:rsidRPr="00D60D65">
        <w:rPr>
          <w:rFonts w:eastAsia="仿宋_GB2312"/>
          <w:color w:val="000000"/>
          <w:szCs w:val="32"/>
        </w:rPr>
        <w:t>1</w:t>
      </w:r>
      <w:r w:rsidRPr="00D60D65">
        <w:rPr>
          <w:rFonts w:eastAsia="仿宋_GB2312"/>
          <w:color w:val="000000"/>
          <w:szCs w:val="32"/>
        </w:rPr>
        <w:t>个；执行期内实现销售收入</w:t>
      </w:r>
      <w:r w:rsidRPr="00D60D65">
        <w:rPr>
          <w:rFonts w:eastAsia="仿宋_GB2312"/>
          <w:color w:val="000000"/>
          <w:szCs w:val="32"/>
        </w:rPr>
        <w:t>1000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12</w:t>
      </w:r>
      <w:r w:rsidRPr="00D60D65">
        <w:rPr>
          <w:rFonts w:eastAsia="仿宋_GB2312"/>
          <w:bCs/>
          <w:color w:val="000000"/>
          <w:szCs w:val="32"/>
        </w:rPr>
        <w:t>）面向川藏铁路的高精度定位装备研制与应用。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研究内容：针对川藏铁路沿线山地灾害频发，且有大量高桥和隧道对卫星信号的影响，应用卫星导航、惯性导航、移动通信、和</w:t>
      </w:r>
      <w:r w:rsidRPr="00D60D65">
        <w:rPr>
          <w:rFonts w:eastAsia="仿宋_GB2312"/>
          <w:color w:val="000000"/>
          <w:szCs w:val="32"/>
        </w:rPr>
        <w:t>MEMS</w:t>
      </w:r>
      <w:r w:rsidRPr="00D60D65">
        <w:rPr>
          <w:rFonts w:eastAsia="仿宋_GB2312"/>
          <w:color w:val="000000"/>
          <w:szCs w:val="32"/>
        </w:rPr>
        <w:t>传感器技术，研究多传感定位信息融合算法、多模卫星信号差分定位、异构导航模块组合集成等关键技术，研发国产化</w:t>
      </w:r>
      <w:r w:rsidRPr="00D60D65">
        <w:rPr>
          <w:rFonts w:eastAsia="仿宋_GB2312"/>
          <w:color w:val="000000"/>
          <w:szCs w:val="32"/>
        </w:rPr>
        <w:lastRenderedPageBreak/>
        <w:t>低成本、高性能定位模组，研究与列控其他模块的集成技术，完成列车完整性检查等功能，实现基于北斗列车定位系统关键部件的验证评估。</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项；申请发明专利</w:t>
      </w:r>
      <w:r w:rsidRPr="00D60D65">
        <w:rPr>
          <w:rFonts w:eastAsia="仿宋_GB2312"/>
          <w:color w:val="000000"/>
          <w:szCs w:val="32"/>
        </w:rPr>
        <w:t>4</w:t>
      </w:r>
      <w:r w:rsidRPr="00D60D65">
        <w:rPr>
          <w:rFonts w:eastAsia="仿宋_GB2312"/>
          <w:color w:val="000000"/>
          <w:szCs w:val="32"/>
        </w:rPr>
        <w:t>项，获得软件著作权</w:t>
      </w:r>
      <w:r w:rsidRPr="00D60D65">
        <w:rPr>
          <w:rFonts w:eastAsia="仿宋_GB2312"/>
          <w:color w:val="000000"/>
          <w:szCs w:val="32"/>
        </w:rPr>
        <w:t>3</w:t>
      </w:r>
      <w:r w:rsidRPr="00D60D65">
        <w:rPr>
          <w:rFonts w:eastAsia="仿宋_GB2312"/>
          <w:color w:val="000000"/>
          <w:szCs w:val="32"/>
        </w:rPr>
        <w:t>项；形成多传感信息融合定位设备；在西部铁路线路开展示范应用</w:t>
      </w:r>
      <w:r w:rsidRPr="00D60D65">
        <w:rPr>
          <w:rFonts w:eastAsia="仿宋_GB2312"/>
          <w:color w:val="000000"/>
          <w:szCs w:val="32"/>
        </w:rPr>
        <w:t>2</w:t>
      </w:r>
      <w:r w:rsidRPr="00D60D65">
        <w:rPr>
          <w:rFonts w:eastAsia="仿宋_GB2312"/>
          <w:color w:val="000000"/>
          <w:szCs w:val="32"/>
        </w:rPr>
        <w:t>个；执行期内实现销售收入</w:t>
      </w:r>
      <w:r w:rsidRPr="00D60D65">
        <w:rPr>
          <w:rFonts w:eastAsia="仿宋_GB2312"/>
          <w:color w:val="000000"/>
          <w:szCs w:val="32"/>
        </w:rPr>
        <w:t>1000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13</w:t>
      </w:r>
      <w:r w:rsidRPr="00D60D65">
        <w:rPr>
          <w:rFonts w:eastAsia="仿宋_GB2312"/>
          <w:bCs/>
          <w:color w:val="000000"/>
          <w:szCs w:val="32"/>
        </w:rPr>
        <w:t>）玉米</w:t>
      </w:r>
      <w:r w:rsidRPr="00D60D65">
        <w:rPr>
          <w:rFonts w:eastAsia="仿宋_GB2312"/>
          <w:bCs/>
          <w:color w:val="000000"/>
          <w:szCs w:val="32"/>
        </w:rPr>
        <w:t>-</w:t>
      </w:r>
      <w:r w:rsidRPr="00D60D65">
        <w:rPr>
          <w:rFonts w:eastAsia="仿宋_GB2312"/>
          <w:bCs/>
          <w:color w:val="000000"/>
          <w:szCs w:val="32"/>
        </w:rPr>
        <w:t>大豆带状复种关键环节机具和装备研究。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研究内容：研究玉米</w:t>
      </w:r>
      <w:r w:rsidRPr="00D60D65">
        <w:rPr>
          <w:rFonts w:eastAsia="仿宋_GB2312"/>
          <w:color w:val="000000"/>
          <w:szCs w:val="32"/>
        </w:rPr>
        <w:t>-</w:t>
      </w:r>
      <w:r w:rsidRPr="00D60D65">
        <w:rPr>
          <w:rFonts w:eastAsia="仿宋_GB2312"/>
          <w:color w:val="000000"/>
          <w:szCs w:val="32"/>
        </w:rPr>
        <w:t>大豆带状复种全程机械化生产技术，突破精量气吸式排种、仿形、电控驱动、播种施肥监测、补种等间作</w:t>
      </w:r>
      <w:r w:rsidRPr="00D60D65">
        <w:rPr>
          <w:rFonts w:eastAsia="仿宋_GB2312"/>
          <w:color w:val="000000"/>
          <w:szCs w:val="32"/>
        </w:rPr>
        <w:t>/</w:t>
      </w:r>
      <w:r w:rsidRPr="00D60D65">
        <w:rPr>
          <w:rFonts w:eastAsia="仿宋_GB2312"/>
          <w:color w:val="000000"/>
          <w:szCs w:val="32"/>
        </w:rPr>
        <w:t>套作播种关键技术；突破高地隙、小转向半径底盘与定位深施肥等田间管理关键技术；突破玉米分带联合收获机关键部件轻量化等收获机械关键技术，实现玉米</w:t>
      </w:r>
      <w:r w:rsidRPr="00D60D65">
        <w:rPr>
          <w:rFonts w:eastAsia="仿宋_GB2312"/>
          <w:color w:val="000000"/>
          <w:szCs w:val="32"/>
        </w:rPr>
        <w:t>-</w:t>
      </w:r>
      <w:r w:rsidRPr="00D60D65">
        <w:rPr>
          <w:rFonts w:eastAsia="仿宋_GB2312"/>
          <w:color w:val="000000"/>
          <w:szCs w:val="32"/>
        </w:rPr>
        <w:t>大豆带状复种条件下播种、收获等关键环节机械化的目标。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5</w:t>
      </w:r>
      <w:r w:rsidRPr="00D60D65">
        <w:rPr>
          <w:rFonts w:eastAsia="仿宋_GB2312"/>
          <w:color w:val="000000"/>
          <w:szCs w:val="32"/>
        </w:rPr>
        <w:t>项；申请发明专利</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w:t>
      </w:r>
      <w:r w:rsidRPr="00D60D65">
        <w:rPr>
          <w:rFonts w:eastAsia="仿宋_GB2312"/>
          <w:color w:val="000000"/>
          <w:szCs w:val="32"/>
        </w:rPr>
        <w:t>5</w:t>
      </w:r>
      <w:r w:rsidRPr="00D60D65">
        <w:rPr>
          <w:rFonts w:eastAsia="仿宋_GB2312"/>
          <w:color w:val="000000"/>
          <w:szCs w:val="32"/>
        </w:rPr>
        <w:t>个重点创新产品；开展玉米大豆带状复合种植模式机播和机收技术推广示范</w:t>
      </w:r>
      <w:r w:rsidRPr="00D60D65">
        <w:rPr>
          <w:rFonts w:eastAsia="仿宋_GB2312"/>
          <w:color w:val="000000"/>
          <w:szCs w:val="32"/>
        </w:rPr>
        <w:t>5</w:t>
      </w:r>
      <w:r w:rsidRPr="00D60D65">
        <w:rPr>
          <w:rFonts w:eastAsia="仿宋_GB2312"/>
          <w:color w:val="000000"/>
          <w:szCs w:val="32"/>
        </w:rPr>
        <w:t>万亩以上；执行期内实现销售收入</w:t>
      </w:r>
      <w:r w:rsidRPr="00D60D65">
        <w:rPr>
          <w:rFonts w:eastAsia="仿宋_GB2312"/>
          <w:color w:val="000000"/>
          <w:szCs w:val="32"/>
        </w:rPr>
        <w:t>500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14</w:t>
      </w:r>
      <w:r w:rsidRPr="00D60D65">
        <w:rPr>
          <w:rFonts w:eastAsia="仿宋_GB2312"/>
          <w:bCs/>
          <w:color w:val="000000"/>
          <w:szCs w:val="32"/>
        </w:rPr>
        <w:t>）小型多功能插电式农用作业车开发。</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研究内容：研究小型多功能插电式农用作业车技术与作业模式。突破交</w:t>
      </w:r>
      <w:r w:rsidRPr="00D60D65">
        <w:rPr>
          <w:rFonts w:eastAsia="仿宋_GB2312"/>
          <w:color w:val="000000"/>
          <w:szCs w:val="32"/>
        </w:rPr>
        <w:t>-</w:t>
      </w:r>
      <w:r w:rsidRPr="00D60D65">
        <w:rPr>
          <w:rFonts w:eastAsia="仿宋_GB2312"/>
          <w:color w:val="000000"/>
          <w:szCs w:val="32"/>
        </w:rPr>
        <w:t>直流混合驱动、收布线策略与路径规划、能量管理策略、多功能农用电动底盘等关键技术；研制和集成多点动力输出、高可靠性插电接口、轨距和离地间隙连续调整、机具快速悬挂接口等机构和装置，实现普通动力电驱动的丘陵山区高适应性轻载</w:t>
      </w:r>
      <w:r w:rsidRPr="00D60D65">
        <w:rPr>
          <w:rFonts w:eastAsia="仿宋_GB2312"/>
          <w:color w:val="000000"/>
          <w:szCs w:val="32"/>
        </w:rPr>
        <w:lastRenderedPageBreak/>
        <w:t>荷农田作业。</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500</w:t>
      </w:r>
      <w:r w:rsidRPr="00D60D65">
        <w:rPr>
          <w:rFonts w:eastAsia="仿宋_GB2312"/>
          <w:color w:val="000000"/>
          <w:szCs w:val="32"/>
        </w:rPr>
        <w:t>万元以上。</w:t>
      </w:r>
    </w:p>
    <w:p w:rsidR="00D60D65" w:rsidRPr="00D018E2" w:rsidRDefault="00D60D65" w:rsidP="00A05667">
      <w:pPr>
        <w:keepNext/>
        <w:widowControl/>
        <w:spacing w:line="540" w:lineRule="exact"/>
        <w:ind w:firstLineChars="200" w:firstLine="632"/>
        <w:jc w:val="left"/>
        <w:outlineLvl w:val="2"/>
        <w:rPr>
          <w:rFonts w:ascii="仿宋_GB2312" w:eastAsia="仿宋_GB2312"/>
          <w:bCs/>
          <w:color w:val="000000"/>
          <w:kern w:val="0"/>
          <w:szCs w:val="26"/>
        </w:rPr>
      </w:pPr>
      <w:r w:rsidRPr="00D018E2">
        <w:rPr>
          <w:rFonts w:ascii="仿宋_GB2312" w:eastAsia="仿宋_GB2312" w:hint="eastAsia"/>
          <w:bCs/>
          <w:color w:val="000000"/>
          <w:kern w:val="0"/>
          <w:szCs w:val="26"/>
        </w:rPr>
        <w:t>3.轨道交通。</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有关说明：轨道交通领域指南，要求企业牵头，鼓励产学研联合申报；每项项目支持经费不超过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）山地（齿轨）轨道交通齿轨系统关键技术研究。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研究内容：依托都江堰</w:t>
      </w:r>
      <w:r w:rsidRPr="00D60D65">
        <w:rPr>
          <w:rFonts w:eastAsia="仿宋_GB2312"/>
          <w:color w:val="000000"/>
          <w:szCs w:val="32"/>
        </w:rPr>
        <w:t>-</w:t>
      </w:r>
      <w:r w:rsidRPr="00D60D65">
        <w:rPr>
          <w:rFonts w:eastAsia="仿宋_GB2312"/>
          <w:color w:val="000000"/>
          <w:szCs w:val="32"/>
        </w:rPr>
        <w:t>四姑娘山山地齿轨交通等项目，研究区间齿轨结构参数及扣件系统关键技术、岔区齿轨及其转换系统关键技术，开展轮轨</w:t>
      </w:r>
      <w:r w:rsidRPr="00D60D65">
        <w:rPr>
          <w:rFonts w:eastAsia="仿宋_GB2312"/>
          <w:color w:val="000000"/>
          <w:szCs w:val="32"/>
        </w:rPr>
        <w:t>-</w:t>
      </w:r>
      <w:r w:rsidRPr="00D60D65">
        <w:rPr>
          <w:rFonts w:eastAsia="仿宋_GB2312"/>
          <w:color w:val="000000"/>
          <w:szCs w:val="32"/>
        </w:rPr>
        <w:t>齿轨过渡装置的方案设计、样品试制及性能试验，确定入齿过渡装置的关键结构及动力特性参数，实现山地（齿轨）轨道交通齿轨系统系列产品的设计、试制、试验及工程应用。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3</w:t>
      </w:r>
      <w:r w:rsidRPr="00D60D65">
        <w:rPr>
          <w:rFonts w:eastAsia="仿宋_GB2312"/>
          <w:color w:val="000000"/>
          <w:szCs w:val="32"/>
        </w:rPr>
        <w:t>款以上；开展应用示范</w:t>
      </w:r>
      <w:r w:rsidRPr="00D60D65">
        <w:rPr>
          <w:rFonts w:eastAsia="仿宋_GB2312"/>
          <w:color w:val="000000"/>
          <w:szCs w:val="32"/>
        </w:rPr>
        <w:t>2</w:t>
      </w:r>
      <w:r w:rsidRPr="00D60D65">
        <w:rPr>
          <w:rFonts w:eastAsia="仿宋_GB2312"/>
          <w:color w:val="000000"/>
          <w:szCs w:val="32"/>
        </w:rPr>
        <w:t>项以上；执行期内实现销售收入</w:t>
      </w:r>
      <w:r w:rsidRPr="00D60D65">
        <w:rPr>
          <w:rFonts w:eastAsia="仿宋_GB2312"/>
          <w:color w:val="000000"/>
          <w:szCs w:val="32"/>
        </w:rPr>
        <w:t>5000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）自主可控新一代高铁</w:t>
      </w:r>
      <w:r w:rsidRPr="00D60D65">
        <w:rPr>
          <w:rFonts w:eastAsia="仿宋_GB2312"/>
          <w:color w:val="000000"/>
          <w:szCs w:val="32"/>
        </w:rPr>
        <w:t>“</w:t>
      </w:r>
      <w:r w:rsidRPr="00D60D65">
        <w:rPr>
          <w:rFonts w:eastAsia="仿宋_GB2312"/>
          <w:color w:val="000000"/>
          <w:szCs w:val="32"/>
        </w:rPr>
        <w:t>四电</w:t>
      </w:r>
      <w:r w:rsidRPr="00D60D65">
        <w:rPr>
          <w:rFonts w:eastAsia="仿宋_GB2312"/>
          <w:color w:val="000000"/>
          <w:szCs w:val="32"/>
        </w:rPr>
        <w:t>”</w:t>
      </w:r>
      <w:r w:rsidRPr="00D60D65">
        <w:rPr>
          <w:rFonts w:eastAsia="仿宋_GB2312"/>
          <w:color w:val="000000"/>
          <w:szCs w:val="32"/>
        </w:rPr>
        <w:t>集成综合智能平台。</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研究内容：以云计算、物联网、大数据、人工智能等技术为基础，研究高铁</w:t>
      </w:r>
      <w:r w:rsidRPr="00D60D65">
        <w:rPr>
          <w:rFonts w:eastAsia="仿宋_GB2312"/>
          <w:color w:val="000000"/>
          <w:szCs w:val="32"/>
        </w:rPr>
        <w:t>“</w:t>
      </w:r>
      <w:r w:rsidRPr="00D60D65">
        <w:rPr>
          <w:rFonts w:eastAsia="仿宋_GB2312"/>
          <w:color w:val="000000"/>
          <w:szCs w:val="32"/>
        </w:rPr>
        <w:t>四电</w:t>
      </w:r>
      <w:r w:rsidRPr="00D60D65">
        <w:rPr>
          <w:rFonts w:eastAsia="仿宋_GB2312"/>
          <w:color w:val="000000"/>
          <w:szCs w:val="32"/>
        </w:rPr>
        <w:t>”</w:t>
      </w:r>
      <w:r w:rsidRPr="00D60D65">
        <w:rPr>
          <w:rFonts w:eastAsia="仿宋_GB2312"/>
          <w:color w:val="000000"/>
          <w:szCs w:val="32"/>
        </w:rPr>
        <w:t>集成综合智能平台，将各专业数据进行统</w:t>
      </w:r>
      <w:r w:rsidRPr="00D60D65">
        <w:rPr>
          <w:rFonts w:eastAsia="仿宋_GB2312"/>
          <w:color w:val="000000"/>
          <w:szCs w:val="32"/>
        </w:rPr>
        <w:lastRenderedPageBreak/>
        <w:t>一汇总和处理，突破线路和系统之间的孤立关系，将异构信息孤岛及离散数据进行有效连接，通过综合智能平台实现信息共享、数据流通、设备统一监测，提供更安全、环保、节能、高效的运维管理和用户体验。</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8</w:t>
      </w:r>
      <w:r w:rsidRPr="00D60D65">
        <w:rPr>
          <w:rFonts w:eastAsia="仿宋_GB2312"/>
          <w:color w:val="000000"/>
          <w:szCs w:val="32"/>
        </w:rPr>
        <w:t>款以上；开展应用示范</w:t>
      </w:r>
      <w:r w:rsidRPr="00D60D65">
        <w:rPr>
          <w:rFonts w:eastAsia="仿宋_GB2312"/>
          <w:color w:val="000000"/>
          <w:szCs w:val="32"/>
        </w:rPr>
        <w:t>1</w:t>
      </w:r>
      <w:r w:rsidRPr="00D60D65">
        <w:rPr>
          <w:rFonts w:eastAsia="仿宋_GB2312"/>
          <w:color w:val="000000"/>
          <w:szCs w:val="32"/>
        </w:rPr>
        <w:t>项以上；执行期内实现销售收入</w:t>
      </w:r>
      <w:r w:rsidRPr="00D60D65">
        <w:rPr>
          <w:rFonts w:eastAsia="仿宋_GB2312"/>
          <w:color w:val="000000"/>
          <w:szCs w:val="32"/>
        </w:rPr>
        <w:t>1</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）大跨度公铁平层超宽幅钢箱梁斜拉桥关键技术研究。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高速重载公铁两用超宽幅钢箱梁研制；超宽幅钢箱梁数字化制造、装配工艺及吊装控制等关键技术研究；公铁平层桥面防气动冲击、防噪声、防眩隔离屏研发；正交异性组合桥面板研制及疲劳控制技术；超宽幅箱梁裂缝智能检测机器人研制；公铁平层超宽幅钢箱梁无缝线路的设计及变形控制措施。</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8</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8</w:t>
      </w:r>
      <w:r w:rsidRPr="00D60D65">
        <w:rPr>
          <w:rFonts w:eastAsia="仿宋_GB2312"/>
          <w:color w:val="000000"/>
          <w:szCs w:val="32"/>
        </w:rPr>
        <w:t>项以上；开展应用示范</w:t>
      </w:r>
      <w:r w:rsidRPr="00D60D65">
        <w:rPr>
          <w:rFonts w:eastAsia="仿宋_GB2312"/>
          <w:color w:val="000000"/>
          <w:szCs w:val="32"/>
        </w:rPr>
        <w:t>1</w:t>
      </w:r>
      <w:r w:rsidRPr="00D60D65">
        <w:rPr>
          <w:rFonts w:eastAsia="仿宋_GB2312"/>
          <w:color w:val="000000"/>
          <w:szCs w:val="32"/>
        </w:rPr>
        <w:t>项以上；执行期内实现产值</w:t>
      </w:r>
      <w:r w:rsidRPr="00D60D65">
        <w:rPr>
          <w:rFonts w:eastAsia="仿宋_GB2312"/>
          <w:color w:val="000000"/>
          <w:szCs w:val="32"/>
        </w:rPr>
        <w:t>1</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）广域环境高精度三维感知监视系统技术研究及应用示范。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研究内容：对采用地基合成孔径雷达差分干涉技术的高精度三维感知监视系统进行研究，包括系统总体设计、合成孔径差分干涉成像算法的研究与实现、宽带射频收发系统的研究与设计、</w:t>
      </w:r>
      <w:r w:rsidRPr="00D60D65">
        <w:rPr>
          <w:rFonts w:eastAsia="仿宋_GB2312"/>
          <w:color w:val="000000"/>
          <w:szCs w:val="32"/>
        </w:rPr>
        <w:lastRenderedPageBreak/>
        <w:t>宽带高增益天线的研究与设计、高速信号处理数字硬件的研究与设计、系统环境适应性的研究等。</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color w:val="000000"/>
          <w:szCs w:val="32"/>
        </w:rPr>
        <w:t>;</w:t>
      </w:r>
      <w:r w:rsidRPr="00D60D65">
        <w:rPr>
          <w:rFonts w:eastAsia="仿宋_GB2312"/>
          <w:szCs w:val="32"/>
        </w:rPr>
        <w:t>申请专利、软著不少于</w:t>
      </w:r>
      <w:r w:rsidRPr="00D60D65">
        <w:rPr>
          <w:rFonts w:eastAsia="仿宋_GB2312"/>
          <w:szCs w:val="32"/>
        </w:rPr>
        <w:t>5</w:t>
      </w:r>
      <w:r w:rsidRPr="00D60D65">
        <w:rPr>
          <w:rFonts w:eastAsia="仿宋_GB2312"/>
          <w:szCs w:val="32"/>
        </w:rPr>
        <w:t>项</w:t>
      </w:r>
      <w:r w:rsidRPr="00D60D65">
        <w:rPr>
          <w:rFonts w:eastAsia="仿宋_GB2312"/>
          <w:color w:val="000000"/>
          <w:szCs w:val="32"/>
        </w:rPr>
        <w:t>，</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；实现</w:t>
      </w:r>
      <w:r w:rsidRPr="00D60D65">
        <w:rPr>
          <w:rFonts w:eastAsia="仿宋_GB2312"/>
          <w:color w:val="000000"/>
          <w:szCs w:val="32"/>
        </w:rPr>
        <w:t>1</w:t>
      </w:r>
      <w:r w:rsidRPr="00D60D65">
        <w:rPr>
          <w:rFonts w:eastAsia="仿宋_GB2312"/>
          <w:color w:val="000000"/>
          <w:szCs w:val="32"/>
        </w:rPr>
        <w:t>个以上的应用场景示范。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）基于成渝</w:t>
      </w:r>
      <w:r w:rsidRPr="00D60D65">
        <w:rPr>
          <w:rFonts w:eastAsia="仿宋_GB2312"/>
          <w:color w:val="000000"/>
          <w:szCs w:val="32"/>
        </w:rPr>
        <w:t>400+</w:t>
      </w:r>
      <w:r w:rsidRPr="00D60D65">
        <w:rPr>
          <w:rFonts w:eastAsia="仿宋_GB2312"/>
          <w:color w:val="000000"/>
          <w:szCs w:val="32"/>
        </w:rPr>
        <w:t>高速列车重大工程减阻轻量化裙板关键技术研究及样件研制。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研究内容：面向成渝</w:t>
      </w:r>
      <w:r w:rsidRPr="00D60D65">
        <w:rPr>
          <w:rFonts w:eastAsia="仿宋_GB2312"/>
          <w:color w:val="000000"/>
          <w:szCs w:val="32"/>
        </w:rPr>
        <w:t>400+</w:t>
      </w:r>
      <w:r w:rsidRPr="00D60D65">
        <w:rPr>
          <w:rFonts w:eastAsia="仿宋_GB2312"/>
          <w:color w:val="000000"/>
          <w:szCs w:val="32"/>
        </w:rPr>
        <w:t>高速列车重大工程，开展裙板相关的先进连接、外形设计、耐碰撞、减振降噪、新型材料和服役全寿命评估等方面的研究，突破声振耦合、刚柔耦合、流固耦合、传声和声辐射、撞击安全性等关键技术，形成减阻轻量化裙板产品并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1</w:t>
      </w:r>
      <w:r w:rsidRPr="00D60D65">
        <w:rPr>
          <w:rFonts w:eastAsia="仿宋_GB2312"/>
          <w:color w:val="000000"/>
          <w:szCs w:val="32"/>
        </w:rPr>
        <w:t>款，执行期内实现销售收入</w:t>
      </w:r>
      <w:r w:rsidRPr="00D60D65">
        <w:rPr>
          <w:rFonts w:eastAsia="仿宋_GB2312"/>
          <w:color w:val="000000"/>
          <w:szCs w:val="32"/>
        </w:rPr>
        <w:t>3000</w:t>
      </w:r>
      <w:r w:rsidRPr="00D60D65">
        <w:rPr>
          <w:rFonts w:eastAsia="仿宋_GB2312"/>
          <w:color w:val="000000"/>
          <w:szCs w:val="32"/>
        </w:rPr>
        <w:t>万元以上。</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）城轨交通车辆装备故障预测与健康管理（</w:t>
      </w:r>
      <w:r w:rsidRPr="00D60D65">
        <w:rPr>
          <w:rFonts w:eastAsia="仿宋_GB2312"/>
          <w:color w:val="000000"/>
          <w:szCs w:val="32"/>
        </w:rPr>
        <w:t>PHM</w:t>
      </w:r>
      <w:r w:rsidRPr="00D60D65">
        <w:rPr>
          <w:rFonts w:eastAsia="仿宋_GB2312"/>
          <w:color w:val="000000"/>
          <w:szCs w:val="32"/>
        </w:rPr>
        <w:t>）技术研究及其应用。</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研究基于大数据和模型双重驱动故障预测与健康管理技术，在运用、维护、检修等基础数据库基础上，建立精确城轨车辆模型、车辆故障模型以及故障预测模型，通过大数据分析和仿真计算，从而掌握车辆及其关键部件运用规律，进行故障识别与故障预测，实现故障早期预警、突变预警及寿命预测，减少过度维修，实现车辆状态修。</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申请专利、软著不少于</w:t>
      </w:r>
      <w:r w:rsidRPr="00D60D65">
        <w:rPr>
          <w:rFonts w:eastAsia="仿宋_GB2312"/>
          <w:szCs w:val="32"/>
        </w:rPr>
        <w:t>5</w:t>
      </w:r>
      <w:r w:rsidRPr="00D60D65">
        <w:rPr>
          <w:rFonts w:eastAsia="仿宋_GB2312"/>
          <w:szCs w:val="32"/>
        </w:rPr>
        <w:lastRenderedPageBreak/>
        <w:t>项</w:t>
      </w:r>
      <w:r w:rsidRPr="00D60D65">
        <w:rPr>
          <w:rFonts w:eastAsia="仿宋_GB2312"/>
          <w:color w:val="000000"/>
          <w:szCs w:val="32"/>
        </w:rPr>
        <w:t>，</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1</w:t>
      </w:r>
      <w:r w:rsidRPr="00D60D65">
        <w:rPr>
          <w:rFonts w:eastAsia="仿宋_GB2312"/>
          <w:color w:val="000000"/>
          <w:szCs w:val="32"/>
        </w:rPr>
        <w:t>项以上；降低维修成本</w:t>
      </w:r>
      <w:r w:rsidRPr="00D60D65">
        <w:rPr>
          <w:rFonts w:eastAsia="仿宋_GB2312"/>
          <w:color w:val="000000"/>
          <w:szCs w:val="32"/>
        </w:rPr>
        <w:t>20%</w:t>
      </w:r>
      <w:r w:rsidRPr="00D60D65">
        <w:rPr>
          <w:rFonts w:eastAsia="仿宋_GB2312"/>
          <w:color w:val="000000"/>
          <w:szCs w:val="32"/>
        </w:rPr>
        <w:t>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）满足国际先进标准要求的高端大功率交流传动内燃机车研究。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发达国家相关国际先进标准和准入要求，以打造高端出口产品为目标，开展大功率交流传动控制技术、满足国际标准的轻量化高强度车体、满足国际标准的司机室噪音控制技术、满足高标准的电磁兼容性能、满足高端客户要求的驾乘舒适性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1</w:t>
      </w:r>
      <w:r w:rsidRPr="00D60D65">
        <w:rPr>
          <w:rFonts w:eastAsia="仿宋_GB2312"/>
          <w:color w:val="000000"/>
          <w:szCs w:val="32"/>
        </w:rPr>
        <w:t>款以上；执行期内实现销售收入</w:t>
      </w:r>
      <w:r w:rsidRPr="00D60D65">
        <w:rPr>
          <w:rFonts w:eastAsia="仿宋_GB2312"/>
          <w:color w:val="000000"/>
          <w:szCs w:val="32"/>
        </w:rPr>
        <w:t>8000</w:t>
      </w:r>
      <w:r w:rsidRPr="00D60D65">
        <w:rPr>
          <w:rFonts w:eastAsia="仿宋_GB2312"/>
          <w:color w:val="000000"/>
          <w:szCs w:val="32"/>
        </w:rPr>
        <w:t>万元以上。</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）近断层地震区铁路车</w:t>
      </w:r>
      <w:r w:rsidRPr="00D60D65">
        <w:rPr>
          <w:rFonts w:eastAsia="仿宋_GB2312"/>
          <w:color w:val="000000"/>
          <w:szCs w:val="32"/>
        </w:rPr>
        <w:t>-</w:t>
      </w:r>
      <w:r w:rsidRPr="00D60D65">
        <w:rPr>
          <w:rFonts w:eastAsia="仿宋_GB2312"/>
          <w:color w:val="000000"/>
          <w:szCs w:val="32"/>
        </w:rPr>
        <w:t>轨</w:t>
      </w:r>
      <w:r w:rsidRPr="00D60D65">
        <w:rPr>
          <w:rFonts w:eastAsia="仿宋_GB2312"/>
          <w:color w:val="000000"/>
          <w:szCs w:val="32"/>
        </w:rPr>
        <w:t>-</w:t>
      </w:r>
      <w:r w:rsidRPr="00D60D65">
        <w:rPr>
          <w:rFonts w:eastAsia="仿宋_GB2312"/>
          <w:color w:val="000000"/>
          <w:szCs w:val="32"/>
        </w:rPr>
        <w:t>桥系统多级安全防控关键技术研究。</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研究内容：针对西南山区近断层铁路桥梁，研究近断层地震区典型铁路桥上行车安全综合评判标准、列车</w:t>
      </w:r>
      <w:r w:rsidRPr="00D60D65">
        <w:rPr>
          <w:rFonts w:eastAsia="仿宋_GB2312"/>
          <w:color w:val="000000"/>
          <w:szCs w:val="32"/>
        </w:rPr>
        <w:t>-</w:t>
      </w:r>
      <w:r w:rsidRPr="00D60D65">
        <w:rPr>
          <w:rFonts w:eastAsia="仿宋_GB2312"/>
          <w:color w:val="000000"/>
          <w:szCs w:val="32"/>
        </w:rPr>
        <w:t>轨道</w:t>
      </w:r>
      <w:r w:rsidRPr="00D60D65">
        <w:rPr>
          <w:rFonts w:eastAsia="仿宋_GB2312"/>
          <w:color w:val="000000"/>
          <w:szCs w:val="32"/>
        </w:rPr>
        <w:t>-</w:t>
      </w:r>
      <w:r w:rsidRPr="00D60D65">
        <w:rPr>
          <w:rFonts w:eastAsia="仿宋_GB2312"/>
          <w:color w:val="000000"/>
          <w:szCs w:val="32"/>
        </w:rPr>
        <w:t>桥梁系统构件损伤限值与系统安全综合设计指标映射关系、基于行车安全的近断层区铁路桥梁减隔震技术、轨道抗震技术、列车行车安全防护技术，建立列车</w:t>
      </w:r>
      <w:r w:rsidRPr="00D60D65">
        <w:rPr>
          <w:rFonts w:eastAsia="仿宋_GB2312"/>
          <w:color w:val="000000"/>
          <w:szCs w:val="32"/>
        </w:rPr>
        <w:t>-</w:t>
      </w:r>
      <w:r w:rsidRPr="00D60D65">
        <w:rPr>
          <w:rFonts w:eastAsia="仿宋_GB2312"/>
          <w:color w:val="000000"/>
          <w:szCs w:val="32"/>
        </w:rPr>
        <w:t>轨道</w:t>
      </w:r>
      <w:r w:rsidRPr="00D60D65">
        <w:rPr>
          <w:rFonts w:eastAsia="仿宋_GB2312"/>
          <w:color w:val="000000"/>
          <w:szCs w:val="32"/>
        </w:rPr>
        <w:t>-</w:t>
      </w:r>
      <w:r w:rsidRPr="00D60D65">
        <w:rPr>
          <w:rFonts w:eastAsia="仿宋_GB2312"/>
          <w:color w:val="000000"/>
          <w:szCs w:val="32"/>
        </w:rPr>
        <w:t>桥梁系统多级设防组合减震技术及安全防控对策。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6</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3</w:t>
      </w:r>
      <w:r w:rsidRPr="00D60D65">
        <w:rPr>
          <w:rFonts w:eastAsia="仿宋_GB2312"/>
          <w:color w:val="000000"/>
          <w:szCs w:val="32"/>
        </w:rPr>
        <w:t>款以上；开展应用示范</w:t>
      </w:r>
      <w:r w:rsidRPr="00D60D65">
        <w:rPr>
          <w:rFonts w:eastAsia="仿宋_GB2312"/>
          <w:color w:val="000000"/>
          <w:szCs w:val="32"/>
        </w:rPr>
        <w:t>2</w:t>
      </w:r>
      <w:r w:rsidRPr="00D60D65">
        <w:rPr>
          <w:rFonts w:eastAsia="仿宋_GB2312"/>
          <w:color w:val="000000"/>
          <w:szCs w:val="32"/>
        </w:rPr>
        <w:t>项以上。</w:t>
      </w:r>
    </w:p>
    <w:p w:rsidR="00D60D65" w:rsidRPr="00D018E2" w:rsidRDefault="00D60D65" w:rsidP="00A05667">
      <w:pPr>
        <w:keepNext/>
        <w:widowControl/>
        <w:spacing w:line="540" w:lineRule="exact"/>
        <w:ind w:firstLineChars="200" w:firstLine="632"/>
        <w:jc w:val="left"/>
        <w:outlineLvl w:val="2"/>
        <w:rPr>
          <w:rFonts w:ascii="仿宋_GB2312" w:eastAsia="仿宋_GB2312"/>
          <w:bCs/>
          <w:color w:val="000000"/>
          <w:kern w:val="0"/>
          <w:szCs w:val="26"/>
        </w:rPr>
      </w:pPr>
      <w:r w:rsidRPr="00D018E2">
        <w:rPr>
          <w:rFonts w:ascii="仿宋_GB2312" w:eastAsia="仿宋_GB2312" w:hint="eastAsia"/>
          <w:bCs/>
          <w:color w:val="000000"/>
          <w:kern w:val="0"/>
          <w:szCs w:val="26"/>
        </w:rPr>
        <w:lastRenderedPageBreak/>
        <w:t>4.新能源与智能汽车。</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有关说明：新能源与智能汽车领域指南，要求企业（含转制科研院所）牵头，鼓励产学研联合申报；每项项目支持经费不超过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）智能汽车专用高性能微控制器关键技术研究。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研究内容：开展智能驾驶应用的高性能嵌入式微处理器关键技术研究，突破包括基于</w:t>
      </w:r>
      <w:r w:rsidRPr="00D60D65">
        <w:rPr>
          <w:rFonts w:eastAsia="仿宋_GB2312"/>
          <w:color w:val="000000"/>
          <w:szCs w:val="32"/>
        </w:rPr>
        <w:t>FPGA</w:t>
      </w:r>
      <w:r w:rsidRPr="00D60D65">
        <w:rPr>
          <w:rFonts w:eastAsia="仿宋_GB2312"/>
          <w:color w:val="000000"/>
          <w:szCs w:val="32"/>
        </w:rPr>
        <w:t>实现</w:t>
      </w:r>
      <w:r w:rsidRPr="00D60D65">
        <w:rPr>
          <w:rFonts w:eastAsia="仿宋_GB2312"/>
          <w:color w:val="000000"/>
          <w:szCs w:val="32"/>
        </w:rPr>
        <w:t>AI</w:t>
      </w:r>
      <w:r w:rsidRPr="00D60D65">
        <w:rPr>
          <w:rFonts w:eastAsia="仿宋_GB2312"/>
          <w:color w:val="000000"/>
          <w:szCs w:val="32"/>
        </w:rPr>
        <w:t>算法快速构建及优化、内核集成、算力与功耗控制、实车试验验证等关键技术；开展实车验证及示范实验，完成流片前内核优化工程。</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项，申请发明专利不少于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；开展实车验证，整车厂商试验应用示范</w:t>
      </w:r>
      <w:r w:rsidRPr="00D60D65">
        <w:rPr>
          <w:rFonts w:eastAsia="仿宋_GB2312"/>
          <w:color w:val="000000"/>
          <w:szCs w:val="32"/>
        </w:rPr>
        <w:t>≥10</w:t>
      </w:r>
      <w:r w:rsidRPr="00D60D65">
        <w:rPr>
          <w:rFonts w:eastAsia="仿宋_GB2312"/>
          <w:color w:val="000000"/>
          <w:szCs w:val="32"/>
        </w:rPr>
        <w:t>台；形成</w:t>
      </w:r>
      <w:r w:rsidRPr="00D60D65">
        <w:rPr>
          <w:rFonts w:eastAsia="仿宋_GB2312"/>
          <w:color w:val="000000"/>
          <w:szCs w:val="32"/>
        </w:rPr>
        <w:t>AI</w:t>
      </w:r>
      <w:r w:rsidRPr="00D60D65">
        <w:rPr>
          <w:rFonts w:eastAsia="仿宋_GB2312"/>
          <w:color w:val="000000"/>
          <w:szCs w:val="32"/>
        </w:rPr>
        <w:t>内核迭代优化设计规范</w:t>
      </w:r>
      <w:r w:rsidRPr="00D60D65">
        <w:rPr>
          <w:rFonts w:eastAsia="仿宋_GB2312"/>
          <w:color w:val="000000"/>
          <w:szCs w:val="32"/>
        </w:rPr>
        <w:t>1</w:t>
      </w:r>
      <w:r w:rsidRPr="00D60D65">
        <w:rPr>
          <w:rFonts w:eastAsia="仿宋_GB2312"/>
          <w:color w:val="000000"/>
          <w:szCs w:val="32"/>
        </w:rPr>
        <w:t>套，执行期内</w:t>
      </w:r>
      <w:r w:rsidRPr="00D60D65">
        <w:rPr>
          <w:rFonts w:eastAsia="仿宋_GB2312"/>
          <w:szCs w:val="32"/>
        </w:rPr>
        <w:t>实现销售收入不少于</w:t>
      </w:r>
      <w:r w:rsidRPr="00D60D65">
        <w:rPr>
          <w:rFonts w:eastAsia="仿宋_GB2312"/>
          <w:szCs w:val="32"/>
        </w:rPr>
        <w:t>5000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）氢能源物流车一体化控制关键技术研究与应用示范。</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t>研究内容：开展氢能源物流车一体化控制技术研究：主控五合一动力总成系统（主驱、油泵、气泵、配电、</w:t>
      </w:r>
      <w:r w:rsidRPr="00D60D65">
        <w:rPr>
          <w:rFonts w:eastAsia="仿宋_GB2312"/>
          <w:szCs w:val="32"/>
        </w:rPr>
        <w:t>DC/DC</w:t>
      </w:r>
      <w:r w:rsidRPr="00D60D65">
        <w:rPr>
          <w:rFonts w:eastAsia="仿宋_GB2312"/>
          <w:szCs w:val="32"/>
        </w:rPr>
        <w:t>）氢能源物流车（含冷链车、环卫车等）整车一体化控制策略，氢能源物流车生产可靠性研究，氢能源可集成整车控制功能，实现水循环系统、散热系统、高压上下电时序、充电时序等控制功能；防护等级研发应用在一体化控制上。</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lastRenderedPageBreak/>
        <w:t>考核指标：突破关键技术</w:t>
      </w:r>
      <w:r w:rsidRPr="00D60D65">
        <w:rPr>
          <w:rFonts w:eastAsia="仿宋_GB2312"/>
          <w:szCs w:val="32"/>
        </w:rPr>
        <w:t>1-2</w:t>
      </w:r>
      <w:r w:rsidRPr="00D60D65">
        <w:rPr>
          <w:rFonts w:eastAsia="仿宋_GB2312"/>
          <w:szCs w:val="32"/>
        </w:rPr>
        <w:t>项，申请发明专利不少于</w:t>
      </w:r>
      <w:r w:rsidRPr="00D60D65">
        <w:rPr>
          <w:rFonts w:eastAsia="仿宋_GB2312"/>
          <w:szCs w:val="32"/>
        </w:rPr>
        <w:t>3</w:t>
      </w:r>
      <w:r w:rsidRPr="00D60D65">
        <w:rPr>
          <w:rFonts w:eastAsia="仿宋_GB2312"/>
          <w:szCs w:val="32"/>
        </w:rPr>
        <w:t>项</w:t>
      </w:r>
      <w:r w:rsidRPr="00D60D65">
        <w:rPr>
          <w:rFonts w:eastAsia="仿宋_GB2312"/>
          <w:color w:val="000000"/>
          <w:szCs w:val="32"/>
        </w:rPr>
        <w:t>，</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w:t>
      </w:r>
      <w:r w:rsidRPr="00D60D65">
        <w:rPr>
          <w:rFonts w:eastAsia="仿宋_GB2312"/>
          <w:szCs w:val="32"/>
        </w:rPr>
        <w:t>开发具有自主知识产权的标志性产品不少于</w:t>
      </w:r>
      <w:r w:rsidRPr="00D60D65">
        <w:rPr>
          <w:rFonts w:eastAsia="仿宋_GB2312"/>
          <w:szCs w:val="32"/>
        </w:rPr>
        <w:t>3</w:t>
      </w:r>
      <w:r w:rsidRPr="00D60D65">
        <w:rPr>
          <w:rFonts w:eastAsia="仿宋_GB2312"/>
          <w:szCs w:val="32"/>
        </w:rPr>
        <w:t>款；物流车配备自主知识产权控制部件，完成主控五合一动力总成系统技术研发；为物流车一体化控制研发提供先进的基础平台和测试方法；应用示范不少于</w:t>
      </w:r>
      <w:r w:rsidRPr="00D60D65">
        <w:rPr>
          <w:rFonts w:eastAsia="仿宋_GB2312"/>
          <w:szCs w:val="32"/>
        </w:rPr>
        <w:t>100</w:t>
      </w:r>
      <w:r w:rsidRPr="00D60D65">
        <w:rPr>
          <w:rFonts w:eastAsia="仿宋_GB2312"/>
          <w:szCs w:val="32"/>
        </w:rPr>
        <w:t>台；形成氢能源物流车系列化产品，样车</w:t>
      </w:r>
      <w:r w:rsidRPr="00D60D65">
        <w:rPr>
          <w:rFonts w:eastAsia="仿宋_GB2312"/>
          <w:szCs w:val="32"/>
        </w:rPr>
        <w:t>3</w:t>
      </w:r>
      <w:r w:rsidRPr="00D60D65">
        <w:rPr>
          <w:rFonts w:eastAsia="仿宋_GB2312"/>
          <w:szCs w:val="32"/>
        </w:rPr>
        <w:t>台；执行期内实现销售收入不少于</w:t>
      </w:r>
      <w:r w:rsidRPr="00D60D65">
        <w:rPr>
          <w:rFonts w:eastAsia="仿宋_GB2312"/>
          <w:szCs w:val="32"/>
        </w:rPr>
        <w:t>1</w:t>
      </w:r>
      <w:r w:rsidRPr="00D60D65">
        <w:rPr>
          <w:rFonts w:eastAsia="仿宋_GB2312"/>
          <w:szCs w:val="32"/>
        </w:rPr>
        <w:t>亿元。</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t>注：该条指南项目支持经费不超过</w:t>
      </w:r>
      <w:r w:rsidRPr="00D60D65">
        <w:rPr>
          <w:rFonts w:eastAsia="仿宋_GB2312"/>
          <w:szCs w:val="32"/>
        </w:rPr>
        <w:t>200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w:t>
      </w:r>
      <w:r w:rsidRPr="00D60D65">
        <w:rPr>
          <w:rFonts w:eastAsia="仿宋_GB2312"/>
          <w:color w:val="000000"/>
          <w:szCs w:val="32"/>
        </w:rPr>
        <w:t>70MPa</w:t>
      </w:r>
      <w:r w:rsidRPr="00D60D65">
        <w:rPr>
          <w:rFonts w:eastAsia="仿宋_GB2312"/>
          <w:color w:val="000000"/>
          <w:szCs w:val="32"/>
        </w:rPr>
        <w:t>高压车载储氢系统关键技术研究与产业化示范。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w:t>
      </w:r>
      <w:r w:rsidRPr="00D60D65">
        <w:rPr>
          <w:rFonts w:eastAsia="仿宋_GB2312"/>
          <w:color w:val="000000"/>
          <w:szCs w:val="32"/>
        </w:rPr>
        <w:t>70MPa</w:t>
      </w:r>
      <w:r w:rsidRPr="00D60D65">
        <w:rPr>
          <w:rFonts w:eastAsia="仿宋_GB2312"/>
          <w:color w:val="000000"/>
          <w:szCs w:val="32"/>
        </w:rPr>
        <w:t>车载储供氢系统氢安全、工程化集成方法、氢气高压密封结构、功能与安全控制策略、储供氢系统关键数据氢气加注用红外通讯系统及控制等关键技术研究；开展</w:t>
      </w:r>
      <w:r w:rsidRPr="00D60D65">
        <w:rPr>
          <w:rFonts w:eastAsia="仿宋_GB2312"/>
          <w:color w:val="000000"/>
          <w:szCs w:val="32"/>
        </w:rPr>
        <w:t>70MPa</w:t>
      </w:r>
      <w:r w:rsidRPr="00D60D65">
        <w:rPr>
          <w:rFonts w:eastAsia="仿宋_GB2312"/>
          <w:color w:val="000000"/>
          <w:szCs w:val="32"/>
        </w:rPr>
        <w:t>车载氢系统的氢气安全加注、氢气安全存储、氢气安全供气、装车运行功能与性能的耐久验证、整车氢安全耐久性考核。</w:t>
      </w:r>
    </w:p>
    <w:p w:rsidR="00D60D65" w:rsidRPr="00D60D65" w:rsidRDefault="00D60D65" w:rsidP="00A05667">
      <w:pPr>
        <w:widowControl/>
        <w:spacing w:line="540" w:lineRule="exact"/>
        <w:ind w:firstLineChars="200" w:firstLine="632"/>
        <w:rPr>
          <w:rFonts w:eastAsia="仿宋_GB2312"/>
          <w:color w:val="FF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；功能与安全性控制策略开发报告</w:t>
      </w:r>
      <w:r w:rsidRPr="00D60D65">
        <w:rPr>
          <w:rFonts w:eastAsia="仿宋_GB2312"/>
          <w:color w:val="000000"/>
          <w:szCs w:val="32"/>
        </w:rPr>
        <w:t>1</w:t>
      </w:r>
      <w:r w:rsidRPr="00D60D65">
        <w:rPr>
          <w:rFonts w:eastAsia="仿宋_GB2312"/>
          <w:color w:val="000000"/>
          <w:szCs w:val="32"/>
        </w:rPr>
        <w:t>份</w:t>
      </w:r>
      <w:r w:rsidRPr="00D60D65">
        <w:rPr>
          <w:rFonts w:eastAsia="仿宋_GB2312"/>
          <w:color w:val="000000"/>
          <w:szCs w:val="32"/>
        </w:rPr>
        <w:t xml:space="preserve">; </w:t>
      </w:r>
      <w:r w:rsidRPr="00D60D65">
        <w:rPr>
          <w:rFonts w:eastAsia="仿宋_GB2312"/>
          <w:color w:val="000000"/>
          <w:szCs w:val="32"/>
        </w:rPr>
        <w:t>车载氢系统密封产品实现替代进口；形成氢系统产品不少于</w:t>
      </w:r>
      <w:r w:rsidRPr="00D60D65">
        <w:rPr>
          <w:rFonts w:eastAsia="仿宋_GB2312"/>
          <w:color w:val="000000"/>
          <w:szCs w:val="32"/>
        </w:rPr>
        <w:t>1</w:t>
      </w:r>
      <w:r w:rsidRPr="00D60D65">
        <w:rPr>
          <w:rFonts w:eastAsia="仿宋_GB2312"/>
          <w:color w:val="000000"/>
          <w:szCs w:val="32"/>
        </w:rPr>
        <w:t>款，执行期内销售收入</w:t>
      </w:r>
      <w:r w:rsidRPr="00D60D65">
        <w:rPr>
          <w:rFonts w:eastAsia="仿宋_GB2312"/>
          <w:color w:val="000000"/>
          <w:szCs w:val="32"/>
        </w:rPr>
        <w:t>500</w:t>
      </w:r>
      <w:r w:rsidRPr="00D60D65">
        <w:rPr>
          <w:rFonts w:eastAsia="仿宋_GB2312"/>
          <w:color w:val="000000"/>
          <w:szCs w:val="32"/>
        </w:rPr>
        <w:t>万元以上，装车配套</w:t>
      </w:r>
      <w:r w:rsidRPr="00D60D65">
        <w:rPr>
          <w:rFonts w:eastAsia="仿宋_GB2312"/>
          <w:color w:val="000000"/>
          <w:szCs w:val="32"/>
        </w:rPr>
        <w:t>20</w:t>
      </w:r>
      <w:r w:rsidRPr="00D60D65">
        <w:rPr>
          <w:rFonts w:eastAsia="仿宋_GB2312"/>
          <w:color w:val="000000"/>
          <w:szCs w:val="32"/>
        </w:rPr>
        <w:t>台以上。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）空压轴承燃料电池发动机高速空压机关键技术研究。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研究内容：研究空压机多工况多目标正向优化设计技术；多物理场耦合作用下空气动压轴承润滑承载机理、轴承设计与制造技术；空压机超高速永磁电机动态快速响应与转速稳定性之间的</w:t>
      </w:r>
      <w:r w:rsidRPr="00D60D65">
        <w:rPr>
          <w:rFonts w:eastAsia="仿宋_GB2312"/>
          <w:color w:val="000000"/>
          <w:szCs w:val="32"/>
        </w:rPr>
        <w:lastRenderedPageBreak/>
        <w:t>匹配技术；空压机系统检测与应用评价技术等。开发车用燃料电池空压机工程样机。开展样机性能测试与应用评价。</w:t>
      </w:r>
    </w:p>
    <w:p w:rsidR="00D60D65" w:rsidRPr="00D60D65" w:rsidRDefault="00D60D65" w:rsidP="00A05667">
      <w:pPr>
        <w:widowControl/>
        <w:spacing w:line="540" w:lineRule="exact"/>
        <w:ind w:firstLineChars="200" w:firstLine="632"/>
        <w:rPr>
          <w:rFonts w:eastAsia="仿宋_GB2312"/>
          <w:color w:val="FF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；研制燃料电池车用压气机工程样机</w:t>
      </w:r>
      <w:r w:rsidRPr="00D60D65">
        <w:rPr>
          <w:rFonts w:eastAsia="仿宋_GB2312"/>
          <w:color w:val="000000"/>
          <w:szCs w:val="32"/>
        </w:rPr>
        <w:t>3</w:t>
      </w:r>
      <w:r w:rsidRPr="00D60D65">
        <w:rPr>
          <w:rFonts w:eastAsia="仿宋_GB2312"/>
          <w:color w:val="000000"/>
          <w:szCs w:val="32"/>
        </w:rPr>
        <w:t>套。</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）退役动力电池规模化拆解、重组和梯次利用关键技术研究与示范应用。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面向小批量多型号的退役动力电池，研究电池包、模组、单体的快速检测和逐级分选技术、柔性低损拆解方法和高效自动重组匹配技术、基于物联网和大数据的梯次利用电池系统安全预警技术和寿命管理技术、动力电池梯次利用相关评价指标体系；研制梯次利用电池云平台；开展梯次利用示范应用研究。</w:t>
      </w:r>
    </w:p>
    <w:p w:rsidR="00D60D65" w:rsidRPr="00D60D65" w:rsidRDefault="00D60D65" w:rsidP="00A05667">
      <w:pPr>
        <w:widowControl/>
        <w:spacing w:line="540" w:lineRule="exact"/>
        <w:ind w:firstLineChars="200" w:firstLine="632"/>
        <w:rPr>
          <w:rFonts w:eastAsia="仿宋_GB2312"/>
          <w:color w:val="FF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；动力电池梯次利用柔性小批量自动化示范线</w:t>
      </w:r>
      <w:r w:rsidRPr="00D60D65">
        <w:rPr>
          <w:rFonts w:eastAsia="仿宋_GB2312"/>
          <w:color w:val="000000"/>
          <w:szCs w:val="32"/>
        </w:rPr>
        <w:t>1</w:t>
      </w:r>
      <w:r w:rsidRPr="00D60D65">
        <w:rPr>
          <w:rFonts w:eastAsia="仿宋_GB2312"/>
          <w:color w:val="000000"/>
          <w:szCs w:val="32"/>
        </w:rPr>
        <w:t>条，制定梯次利用相关体系标准不少于</w:t>
      </w:r>
      <w:r w:rsidRPr="00D60D65">
        <w:rPr>
          <w:rFonts w:eastAsia="仿宋_GB2312"/>
          <w:color w:val="000000"/>
          <w:szCs w:val="32"/>
        </w:rPr>
        <w:t>1</w:t>
      </w:r>
      <w:r w:rsidRPr="00D60D65">
        <w:rPr>
          <w:rFonts w:eastAsia="仿宋_GB2312"/>
          <w:color w:val="000000"/>
          <w:szCs w:val="32"/>
        </w:rPr>
        <w:t>项。</w:t>
      </w:r>
    </w:p>
    <w:p w:rsidR="00D60D65" w:rsidRPr="00D018E2" w:rsidRDefault="00D60D65" w:rsidP="00A05667">
      <w:pPr>
        <w:keepNext/>
        <w:widowControl/>
        <w:spacing w:line="540" w:lineRule="exact"/>
        <w:ind w:firstLineChars="200" w:firstLine="632"/>
        <w:jc w:val="left"/>
        <w:outlineLvl w:val="2"/>
        <w:rPr>
          <w:rFonts w:ascii="仿宋_GB2312" w:eastAsia="仿宋_GB2312"/>
          <w:bCs/>
          <w:color w:val="000000"/>
          <w:kern w:val="0"/>
          <w:szCs w:val="26"/>
        </w:rPr>
      </w:pPr>
      <w:r w:rsidRPr="00D018E2">
        <w:rPr>
          <w:rFonts w:ascii="仿宋_GB2312" w:eastAsia="仿宋_GB2312" w:hint="eastAsia"/>
          <w:bCs/>
          <w:color w:val="000000"/>
          <w:kern w:val="0"/>
          <w:szCs w:val="26"/>
        </w:rPr>
        <w:t>5.智能机器人。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有关说明：智能机器人领域指南，要求企业（含转制科研院所）牵头，鼓励产学研联合申报；每项项目支持经费不超过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6D081E" w:rsidRPr="006D081E" w:rsidRDefault="00D60D65" w:rsidP="006D081E">
      <w:pPr>
        <w:pStyle w:val="ab"/>
        <w:numPr>
          <w:ilvl w:val="0"/>
          <w:numId w:val="24"/>
        </w:numPr>
        <w:spacing w:line="540" w:lineRule="exact"/>
        <w:ind w:firstLineChars="0"/>
        <w:rPr>
          <w:rFonts w:eastAsia="仿宋_GB2312"/>
          <w:color w:val="000000"/>
          <w:szCs w:val="32"/>
        </w:rPr>
      </w:pPr>
      <w:r w:rsidRPr="006D081E">
        <w:rPr>
          <w:rFonts w:eastAsia="仿宋_GB2312"/>
          <w:color w:val="000000"/>
          <w:szCs w:val="32"/>
        </w:rPr>
        <w:t>飞机装配机器人智能钻铆系统。</w:t>
      </w:r>
    </w:p>
    <w:p w:rsidR="00D60D65" w:rsidRPr="006D081E" w:rsidRDefault="00D60D65" w:rsidP="006D081E">
      <w:pPr>
        <w:spacing w:line="540" w:lineRule="exact"/>
        <w:ind w:firstLineChars="200" w:firstLine="632"/>
        <w:rPr>
          <w:rFonts w:eastAsia="仿宋_GB2312"/>
          <w:color w:val="000000"/>
          <w:szCs w:val="32"/>
        </w:rPr>
      </w:pPr>
      <w:r w:rsidRPr="006D081E">
        <w:rPr>
          <w:rFonts w:eastAsia="仿宋_GB2312"/>
          <w:color w:val="000000"/>
          <w:szCs w:val="32"/>
        </w:rPr>
        <w:t>研究内容：针对飞机部件装配中对于异形曲面钻铆精度的需</w:t>
      </w:r>
      <w:r w:rsidRPr="006D081E">
        <w:rPr>
          <w:rFonts w:eastAsia="仿宋_GB2312"/>
          <w:color w:val="000000"/>
          <w:szCs w:val="32"/>
        </w:rPr>
        <w:lastRenderedPageBreak/>
        <w:t>求，研究视觉定位测量技术、制孔工艺精度补偿技术、制孔质量在线监测技术等关键技术，开展智能钻铆单元设计、机器人离线编程与钻铆工艺试验优化，研制基于智能机器人的飞机智能钻铆系统，形成产品并开展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5000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）核电高放密闭环境</w:t>
      </w:r>
      <w:r w:rsidRPr="00D60D65">
        <w:rPr>
          <w:rFonts w:eastAsia="仿宋_GB2312"/>
          <w:color w:val="000000"/>
          <w:szCs w:val="32"/>
        </w:rPr>
        <w:t>DCS</w:t>
      </w:r>
      <w:r w:rsidRPr="00D60D65">
        <w:rPr>
          <w:rFonts w:eastAsia="仿宋_GB2312"/>
          <w:color w:val="000000"/>
          <w:szCs w:val="32"/>
        </w:rPr>
        <w:t>辐射场运维巡检机器人。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研究内容：开展机器人机构创成与辐照加固设计、自主作业与遥操作等技术攻关，突破</w:t>
      </w:r>
      <w:r w:rsidRPr="00D60D65">
        <w:rPr>
          <w:rFonts w:eastAsia="仿宋_GB2312"/>
          <w:color w:val="000000"/>
          <w:szCs w:val="32"/>
        </w:rPr>
        <w:t>DCS</w:t>
      </w:r>
      <w:r w:rsidRPr="00D60D65">
        <w:rPr>
          <w:rFonts w:eastAsia="仿宋_GB2312"/>
          <w:color w:val="000000"/>
          <w:szCs w:val="32"/>
        </w:rPr>
        <w:t>系统可靠数据链路技术、中子</w:t>
      </w:r>
      <w:r w:rsidRPr="00D60D65">
        <w:rPr>
          <w:rFonts w:eastAsia="仿宋_GB2312"/>
          <w:color w:val="000000"/>
          <w:szCs w:val="32"/>
        </w:rPr>
        <w:t>/β/γ</w:t>
      </w:r>
      <w:r w:rsidRPr="00D60D65">
        <w:rPr>
          <w:rFonts w:eastAsia="仿宋_GB2312"/>
          <w:color w:val="000000"/>
          <w:szCs w:val="32"/>
        </w:rPr>
        <w:t>辐射参数多源传感融合技术、气态</w:t>
      </w:r>
      <w:r w:rsidRPr="00D60D65">
        <w:rPr>
          <w:rFonts w:eastAsia="仿宋_GB2312"/>
          <w:color w:val="000000"/>
          <w:szCs w:val="32"/>
        </w:rPr>
        <w:t>/</w:t>
      </w:r>
      <w:r w:rsidRPr="00D60D65">
        <w:rPr>
          <w:rFonts w:eastAsia="仿宋_GB2312"/>
          <w:color w:val="000000"/>
          <w:szCs w:val="32"/>
        </w:rPr>
        <w:t>液态物质高精度辐射分析技术、双机热备份技术等关键技术，研制</w:t>
      </w:r>
      <w:r w:rsidRPr="00D60D65">
        <w:rPr>
          <w:rFonts w:eastAsia="仿宋_GB2312"/>
          <w:color w:val="000000"/>
          <w:szCs w:val="32"/>
        </w:rPr>
        <w:t>DCS</w:t>
      </w:r>
      <w:r w:rsidRPr="00D60D65">
        <w:rPr>
          <w:rFonts w:eastAsia="仿宋_GB2312"/>
          <w:color w:val="000000"/>
          <w:szCs w:val="32"/>
        </w:rPr>
        <w:t>辐射场智能运维巡检机器人，形成产品并实现产业化。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w:t>
      </w:r>
      <w:r w:rsidRPr="00D60D65">
        <w:rPr>
          <w:rFonts w:eastAsia="仿宋_GB2312"/>
          <w:color w:val="000000"/>
          <w:szCs w:val="32"/>
        </w:rPr>
        <w:t>;</w:t>
      </w:r>
      <w:r w:rsidRPr="00D60D65">
        <w:rPr>
          <w:rFonts w:eastAsia="仿宋_GB2312"/>
          <w:szCs w:val="32"/>
        </w:rPr>
        <w:t>申</w:t>
      </w:r>
      <w:r w:rsidRPr="00D60D65">
        <w:rPr>
          <w:rFonts w:eastAsia="仿宋_GB2312"/>
          <w:color w:val="000000"/>
          <w:szCs w:val="32"/>
        </w:rPr>
        <w:t>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1</w:t>
      </w:r>
      <w:r w:rsidRPr="00D60D65">
        <w:rPr>
          <w:rFonts w:eastAsia="仿宋_GB2312"/>
          <w:color w:val="000000"/>
          <w:szCs w:val="32"/>
        </w:rPr>
        <w:t>款以上，执行期内实现销售收入</w:t>
      </w:r>
      <w:r w:rsidRPr="00D60D65">
        <w:rPr>
          <w:rFonts w:eastAsia="仿宋_GB2312"/>
          <w:color w:val="000000"/>
          <w:szCs w:val="32"/>
        </w:rPr>
        <w:t>5000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）危爆</w:t>
      </w:r>
      <w:r w:rsidRPr="00D60D65">
        <w:rPr>
          <w:rFonts w:eastAsia="仿宋_GB2312"/>
          <w:color w:val="000000"/>
          <w:szCs w:val="32"/>
        </w:rPr>
        <w:t>/</w:t>
      </w:r>
      <w:r w:rsidRPr="00D60D65">
        <w:rPr>
          <w:rFonts w:eastAsia="仿宋_GB2312"/>
          <w:color w:val="000000"/>
          <w:szCs w:val="32"/>
        </w:rPr>
        <w:t>危化产品智能物作业及应急处置机器人。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研究内容：面向危爆</w:t>
      </w:r>
      <w:r w:rsidRPr="00D60D65">
        <w:rPr>
          <w:rFonts w:eastAsia="仿宋_GB2312"/>
          <w:color w:val="000000"/>
          <w:szCs w:val="32"/>
        </w:rPr>
        <w:t>/</w:t>
      </w:r>
      <w:r w:rsidRPr="00D60D65">
        <w:rPr>
          <w:rFonts w:eastAsia="仿宋_GB2312"/>
          <w:color w:val="000000"/>
          <w:szCs w:val="32"/>
        </w:rPr>
        <w:t>危化产品安全生产和应急处置的需求，开展机器人结构设计与机构创成、性能加固设计等技术攻关，突破机器人环境建模与定位导航、多机器人协同任务调度、遥操作</w:t>
      </w:r>
      <w:r w:rsidRPr="00D60D65">
        <w:rPr>
          <w:rFonts w:eastAsia="仿宋_GB2312"/>
          <w:color w:val="000000"/>
          <w:szCs w:val="32"/>
        </w:rPr>
        <w:lastRenderedPageBreak/>
        <w:t>与控制技术、目标识别与精确抓取技术等关键技术，形成特种作业机器人产品并实现产业化。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1</w:t>
      </w:r>
      <w:r w:rsidRPr="00D60D65">
        <w:rPr>
          <w:rFonts w:eastAsia="仿宋_GB2312"/>
          <w:color w:val="000000"/>
          <w:szCs w:val="32"/>
        </w:rPr>
        <w:t>款以上，执行期内实现销售收入</w:t>
      </w:r>
      <w:r w:rsidRPr="00D60D65">
        <w:rPr>
          <w:rFonts w:eastAsia="仿宋_GB2312"/>
          <w:color w:val="000000"/>
          <w:szCs w:val="32"/>
        </w:rPr>
        <w:t>2000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）疫情防控</w:t>
      </w:r>
      <w:r w:rsidRPr="00D60D65">
        <w:rPr>
          <w:rFonts w:eastAsia="仿宋_GB2312"/>
          <w:color w:val="000000"/>
          <w:szCs w:val="32"/>
        </w:rPr>
        <w:t>“</w:t>
      </w:r>
      <w:r w:rsidRPr="00D60D65">
        <w:rPr>
          <w:rFonts w:eastAsia="仿宋_GB2312"/>
          <w:color w:val="000000"/>
          <w:szCs w:val="32"/>
        </w:rPr>
        <w:t>小护士</w:t>
      </w:r>
      <w:r w:rsidRPr="00D60D65">
        <w:rPr>
          <w:rFonts w:eastAsia="仿宋_GB2312"/>
          <w:color w:val="000000"/>
          <w:szCs w:val="32"/>
        </w:rPr>
        <w:t>”</w:t>
      </w:r>
      <w:r w:rsidRPr="00D60D65">
        <w:rPr>
          <w:rFonts w:eastAsia="仿宋_GB2312"/>
          <w:color w:val="000000"/>
          <w:szCs w:val="32"/>
        </w:rPr>
        <w:t>机器人。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研究内容：针对新冠疫情等重大公卫突发事件疫情防控的需求，研究医院环境建模与定位导航、生理参数精准监测、人机交互与远程医疗、疫情大数据分析等关键技术，形成</w:t>
      </w:r>
      <w:r w:rsidRPr="00D60D65">
        <w:rPr>
          <w:rFonts w:eastAsia="仿宋_GB2312"/>
          <w:color w:val="000000"/>
          <w:szCs w:val="32"/>
        </w:rPr>
        <w:t>“</w:t>
      </w:r>
      <w:r w:rsidRPr="00D60D65">
        <w:rPr>
          <w:rFonts w:eastAsia="仿宋_GB2312"/>
          <w:color w:val="000000"/>
          <w:szCs w:val="32"/>
        </w:rPr>
        <w:t>小护士</w:t>
      </w:r>
      <w:r w:rsidRPr="00D60D65">
        <w:rPr>
          <w:rFonts w:eastAsia="仿宋_GB2312"/>
          <w:color w:val="000000"/>
          <w:szCs w:val="32"/>
        </w:rPr>
        <w:t>”</w:t>
      </w:r>
      <w:r w:rsidRPr="00D60D65">
        <w:rPr>
          <w:rFonts w:eastAsia="仿宋_GB2312"/>
          <w:color w:val="000000"/>
          <w:szCs w:val="32"/>
        </w:rPr>
        <w:t>机器人产品并实现产业化。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5</w:t>
      </w:r>
      <w:r w:rsidRPr="00D60D65">
        <w:rPr>
          <w:rFonts w:eastAsia="仿宋_GB2312"/>
          <w:color w:val="000000"/>
          <w:szCs w:val="32"/>
        </w:rPr>
        <w:t>项，获得发明专利</w:t>
      </w:r>
      <w:r w:rsidRPr="00D60D65">
        <w:rPr>
          <w:rFonts w:eastAsia="仿宋_GB2312"/>
          <w:color w:val="000000"/>
          <w:szCs w:val="32"/>
        </w:rPr>
        <w:t>2</w:t>
      </w:r>
      <w:r w:rsidRPr="00D60D65">
        <w:rPr>
          <w:rFonts w:eastAsia="仿宋_GB2312"/>
          <w:color w:val="000000"/>
          <w:szCs w:val="32"/>
        </w:rPr>
        <w:t>项；执行期内实现销售收入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）大型光学元件超精密加工机器人智能磨抛系统。</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工业机器人的弱刚性运动载体高精度主动控制技术，研制机器人磨抛设备、空间结构光检测和干涉仪检测一体化的智能光学制造单元；突破复杂曲面高精度加工技术、脆硬材料光学镜面级加工技术、轨迹规划和空间定位补偿技术等关键技术；形成产品并实现产业化。</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1000</w:t>
      </w:r>
      <w:r w:rsidRPr="00D60D65">
        <w:rPr>
          <w:rFonts w:eastAsia="仿宋_GB2312"/>
          <w:color w:val="000000"/>
          <w:szCs w:val="32"/>
        </w:rPr>
        <w:t>万元以上。</w:t>
      </w:r>
    </w:p>
    <w:p w:rsidR="00D60D65" w:rsidRPr="00D018E2" w:rsidRDefault="00D60D65" w:rsidP="006D081E">
      <w:pPr>
        <w:spacing w:line="540" w:lineRule="exact"/>
        <w:ind w:firstLineChars="200" w:firstLine="632"/>
        <w:rPr>
          <w:rFonts w:ascii="仿宋_GB2312" w:eastAsia="仿宋_GB2312"/>
          <w:bCs/>
          <w:color w:val="000000"/>
          <w:kern w:val="0"/>
          <w:szCs w:val="26"/>
        </w:rPr>
      </w:pPr>
      <w:r w:rsidRPr="00D018E2">
        <w:rPr>
          <w:rFonts w:ascii="仿宋_GB2312" w:eastAsia="仿宋_GB2312" w:hint="eastAsia"/>
          <w:bCs/>
          <w:color w:val="000000"/>
          <w:kern w:val="0"/>
          <w:szCs w:val="26"/>
        </w:rPr>
        <w:t>6.微特电机。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有关说明：微特电机领域指南，要求企业（含转制科研院所）牵头，鼓励产学研联合申报；每项项目支持经费不超过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）多向触觉反馈微特电机的开发及产业化。</w:t>
      </w:r>
      <w:r w:rsidRPr="00D60D65">
        <w:rPr>
          <w:rFonts w:eastAsia="仿宋_GB2312"/>
          <w:color w:val="000000"/>
          <w:szCs w:val="32"/>
        </w:rPr>
        <w:tab/>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研究内容：研究在同一结构内实现多向反馈功能设计、微尺度下多能域耦合效应的分析、微尺度下动力学分析、微尺度下的性能分析、微尺度下的故障检测等关键技术；研制多向（</w:t>
      </w:r>
      <w:r w:rsidRPr="00D60D65">
        <w:rPr>
          <w:rFonts w:eastAsia="仿宋_GB2312"/>
          <w:color w:val="000000"/>
          <w:szCs w:val="32"/>
        </w:rPr>
        <w:t>2</w:t>
      </w:r>
      <w:r w:rsidRPr="00D60D65">
        <w:rPr>
          <w:rFonts w:eastAsia="仿宋_GB2312"/>
          <w:color w:val="000000"/>
          <w:szCs w:val="32"/>
        </w:rPr>
        <w:t>向，</w:t>
      </w:r>
      <w:r w:rsidRPr="00D60D65">
        <w:rPr>
          <w:rFonts w:eastAsia="仿宋_GB2312"/>
          <w:color w:val="000000"/>
          <w:szCs w:val="32"/>
        </w:rPr>
        <w:t>3</w:t>
      </w:r>
      <w:r w:rsidRPr="00D60D65">
        <w:rPr>
          <w:rFonts w:eastAsia="仿宋_GB2312"/>
          <w:color w:val="000000"/>
          <w:szCs w:val="32"/>
        </w:rPr>
        <w:t>向或多向）触觉反馈微特电机，实现焊接技术、组装、测试的全自动化，形成产品并实现产业化。</w:t>
      </w:r>
      <w:r w:rsidRPr="00D60D65">
        <w:rPr>
          <w:rFonts w:eastAsia="仿宋_GB2312"/>
          <w:color w:val="000000"/>
          <w:szCs w:val="32"/>
        </w:rPr>
        <w:tab/>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w:t>
      </w:r>
      <w:r w:rsidRPr="00D60D65">
        <w:rPr>
          <w:rFonts w:eastAsia="仿宋_GB2312"/>
          <w:color w:val="000000"/>
          <w:szCs w:val="32"/>
        </w:rPr>
        <w:t>1-2</w:t>
      </w:r>
      <w:r w:rsidRPr="00D60D65">
        <w:rPr>
          <w:rFonts w:eastAsia="仿宋_GB2312"/>
          <w:color w:val="000000"/>
          <w:szCs w:val="32"/>
        </w:rPr>
        <w:t>项关键技术，执行期内实现销售收入</w:t>
      </w:r>
      <w:r w:rsidRPr="00D60D65">
        <w:rPr>
          <w:rFonts w:eastAsia="仿宋_GB2312"/>
          <w:color w:val="000000"/>
          <w:szCs w:val="32"/>
        </w:rPr>
        <w:t>2000</w:t>
      </w:r>
      <w:r w:rsidRPr="00D60D65">
        <w:rPr>
          <w:rFonts w:eastAsia="仿宋_GB2312"/>
          <w:color w:val="000000"/>
          <w:szCs w:val="32"/>
        </w:rPr>
        <w:t>万元以上；发表核心论文不少于</w:t>
      </w:r>
      <w:r w:rsidRPr="00D60D65">
        <w:rPr>
          <w:rFonts w:eastAsia="仿宋_GB2312"/>
          <w:color w:val="000000"/>
          <w:szCs w:val="32"/>
        </w:rPr>
        <w:t>5</w:t>
      </w:r>
      <w:r w:rsidRPr="00D60D65">
        <w:rPr>
          <w:rFonts w:eastAsia="仿宋_GB2312"/>
          <w:color w:val="000000"/>
          <w:szCs w:val="32"/>
        </w:rPr>
        <w:t>篇，申请发明专利不少于</w:t>
      </w:r>
      <w:r w:rsidRPr="00D60D65">
        <w:rPr>
          <w:rFonts w:eastAsia="仿宋_GB2312"/>
          <w:color w:val="000000"/>
          <w:szCs w:val="32"/>
        </w:rPr>
        <w:t>10</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；形成标准</w:t>
      </w:r>
      <w:r w:rsidRPr="00D60D65">
        <w:rPr>
          <w:rFonts w:eastAsia="仿宋_GB2312"/>
          <w:color w:val="000000"/>
          <w:szCs w:val="32"/>
        </w:rPr>
        <w:t>/</w:t>
      </w:r>
      <w:r w:rsidRPr="00D60D65">
        <w:rPr>
          <w:rFonts w:eastAsia="仿宋_GB2312"/>
          <w:color w:val="000000"/>
          <w:szCs w:val="32"/>
        </w:rPr>
        <w:t>规范不少于</w:t>
      </w:r>
      <w:r w:rsidRPr="00D60D65">
        <w:rPr>
          <w:rFonts w:eastAsia="仿宋_GB2312"/>
          <w:color w:val="000000"/>
          <w:szCs w:val="32"/>
        </w:rPr>
        <w:t>1</w:t>
      </w:r>
      <w:r w:rsidRPr="00D60D65">
        <w:rPr>
          <w:rFonts w:eastAsia="仿宋_GB2312"/>
          <w:color w:val="000000"/>
          <w:szCs w:val="32"/>
        </w:rPr>
        <w:t>项。</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）低惯量大转矩低齿槽转矩力矩电机</w:t>
      </w:r>
      <w:r w:rsidRPr="00D60D65">
        <w:rPr>
          <w:rFonts w:eastAsia="仿宋_GB2312"/>
          <w:color w:val="000000"/>
          <w:szCs w:val="32"/>
        </w:rPr>
        <w:tab/>
      </w:r>
      <w:r w:rsidRPr="00D60D65">
        <w:rPr>
          <w:rFonts w:eastAsia="仿宋_GB2312"/>
          <w:color w:val="000000"/>
          <w:szCs w:val="32"/>
        </w:rPr>
        <w:t>。</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针对正弦波驱动永磁交流力矩电机电磁场瞬态过程，研究损耗精细计算的理论方法，创新低惯量、高转速、大扭矩小型正弦波驱动永磁交流力矩电机设计，突破转子传统关键结构、生产工艺和装配测试技术等关键技术，形成产品并实现产业化。</w:t>
      </w:r>
      <w:r w:rsidRPr="00D60D65">
        <w:rPr>
          <w:rFonts w:eastAsia="仿宋_GB2312"/>
          <w:color w:val="000000"/>
          <w:szCs w:val="32"/>
        </w:rPr>
        <w:tab/>
      </w:r>
      <w:r w:rsidRPr="00D60D65">
        <w:rPr>
          <w:rFonts w:eastAsia="仿宋_GB2312"/>
          <w:color w:val="000000"/>
          <w:szCs w:val="32"/>
        </w:rPr>
        <w:tab/>
      </w: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项，执行期内实现销售收入</w:t>
      </w:r>
      <w:r w:rsidRPr="00D60D65">
        <w:rPr>
          <w:rFonts w:eastAsia="仿宋_GB2312"/>
          <w:color w:val="000000"/>
          <w:szCs w:val="32"/>
        </w:rPr>
        <w:t>1000</w:t>
      </w:r>
      <w:r w:rsidRPr="00D60D65">
        <w:rPr>
          <w:rFonts w:eastAsia="仿宋_GB2312"/>
          <w:color w:val="000000"/>
          <w:szCs w:val="32"/>
        </w:rPr>
        <w:t>万元以上，形成产品不少于</w:t>
      </w:r>
      <w:r w:rsidRPr="00D60D65">
        <w:rPr>
          <w:rFonts w:eastAsia="仿宋_GB2312"/>
          <w:color w:val="000000"/>
          <w:szCs w:val="32"/>
        </w:rPr>
        <w:t>1</w:t>
      </w:r>
      <w:r w:rsidRPr="00D60D65">
        <w:rPr>
          <w:rFonts w:eastAsia="仿宋_GB2312"/>
          <w:color w:val="000000"/>
          <w:szCs w:val="32"/>
        </w:rPr>
        <w:t>款，发表论文不少于</w:t>
      </w:r>
      <w:r w:rsidRPr="00D60D65">
        <w:rPr>
          <w:rFonts w:eastAsia="仿宋_GB2312"/>
          <w:color w:val="000000"/>
          <w:szCs w:val="32"/>
        </w:rPr>
        <w:t>5</w:t>
      </w:r>
      <w:r w:rsidRPr="00D60D65">
        <w:rPr>
          <w:rFonts w:eastAsia="仿宋_GB2312"/>
          <w:color w:val="000000"/>
          <w:szCs w:val="32"/>
        </w:rPr>
        <w:t>篇，申请发明专利不少于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）无刷空心杯电机。</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lastRenderedPageBreak/>
        <w:t>研究超微空心杯电机电磁、热、力等多场综合分析与优化设计方法、三相绕组定子空心杯工艺技术、高速动平衡转子工艺技术，高可靠性分析等关键技术，形成产品并实现产业化。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2-3</w:t>
      </w:r>
      <w:r w:rsidRPr="00D60D65">
        <w:rPr>
          <w:rFonts w:eastAsia="仿宋_GB2312"/>
          <w:color w:val="000000"/>
          <w:szCs w:val="32"/>
        </w:rPr>
        <w:t>项，形成产品</w:t>
      </w:r>
      <w:r w:rsidRPr="00D60D65">
        <w:rPr>
          <w:rFonts w:eastAsia="仿宋_GB2312"/>
          <w:color w:val="000000"/>
          <w:szCs w:val="32"/>
        </w:rPr>
        <w:t>1</w:t>
      </w:r>
      <w:r w:rsidRPr="00D60D65">
        <w:rPr>
          <w:rFonts w:eastAsia="仿宋_GB2312"/>
          <w:color w:val="000000"/>
          <w:szCs w:val="32"/>
        </w:rPr>
        <w:t>款，申请发明专利不少于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；发表论文不少于</w:t>
      </w:r>
      <w:r w:rsidRPr="00D60D65">
        <w:rPr>
          <w:rFonts w:eastAsia="仿宋_GB2312"/>
          <w:color w:val="000000"/>
          <w:szCs w:val="32"/>
        </w:rPr>
        <w:t>5</w:t>
      </w:r>
      <w:r w:rsidRPr="00D60D65">
        <w:rPr>
          <w:rFonts w:eastAsia="仿宋_GB2312"/>
          <w:color w:val="000000"/>
          <w:szCs w:val="32"/>
        </w:rPr>
        <w:t>篇；执行期内实现销售收入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）无刷油泵电机。</w:t>
      </w:r>
      <w:r w:rsidRPr="00D60D65">
        <w:rPr>
          <w:rFonts w:eastAsia="仿宋_GB2312"/>
          <w:color w:val="000000"/>
          <w:szCs w:val="32"/>
        </w:rPr>
        <w:tab/>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普通燃油车和混合动力车上变速箱用油泵驱动电机，研究出适应高温条件、高防护的电机系统，研究低温启动、高温高速运行效率不降低、变负载运行稳定、密封和散热等关键技术；形成产品并实现产业化。</w:t>
      </w:r>
      <w:r w:rsidRPr="00D60D65">
        <w:rPr>
          <w:rFonts w:eastAsia="仿宋_GB2312"/>
          <w:color w:val="000000"/>
          <w:szCs w:val="32"/>
        </w:rPr>
        <w:tab/>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项，研发</w:t>
      </w:r>
      <w:r w:rsidRPr="00D60D65">
        <w:rPr>
          <w:rFonts w:eastAsia="仿宋_GB2312"/>
          <w:color w:val="000000"/>
          <w:szCs w:val="32"/>
        </w:rPr>
        <w:t>600W</w:t>
      </w:r>
      <w:r w:rsidRPr="00D60D65">
        <w:rPr>
          <w:rFonts w:eastAsia="仿宋_GB2312"/>
          <w:color w:val="000000"/>
          <w:szCs w:val="32"/>
        </w:rPr>
        <w:t>平台电机产品，至少在</w:t>
      </w:r>
      <w:r w:rsidRPr="00D60D65">
        <w:rPr>
          <w:rFonts w:eastAsia="仿宋_GB2312"/>
          <w:color w:val="000000"/>
          <w:szCs w:val="32"/>
        </w:rPr>
        <w:t>2</w:t>
      </w:r>
      <w:r w:rsidRPr="00D60D65">
        <w:rPr>
          <w:rFonts w:eastAsia="仿宋_GB2312"/>
          <w:color w:val="000000"/>
          <w:szCs w:val="32"/>
        </w:rPr>
        <w:t>款变速箱上应用，申请发明专利不少于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，发表论文不少于</w:t>
      </w:r>
      <w:r w:rsidRPr="00D60D65">
        <w:rPr>
          <w:rFonts w:eastAsia="仿宋_GB2312"/>
          <w:color w:val="000000"/>
          <w:szCs w:val="32"/>
        </w:rPr>
        <w:t>5</w:t>
      </w:r>
      <w:r w:rsidRPr="00D60D65">
        <w:rPr>
          <w:rFonts w:eastAsia="仿宋_GB2312"/>
          <w:color w:val="000000"/>
          <w:szCs w:val="32"/>
        </w:rPr>
        <w:t>篇，执行期内实现销售收入</w:t>
      </w:r>
      <w:r w:rsidRPr="00D60D65">
        <w:rPr>
          <w:rFonts w:eastAsia="仿宋_GB2312"/>
          <w:color w:val="000000"/>
          <w:szCs w:val="32"/>
        </w:rPr>
        <w:t>1000</w:t>
      </w:r>
      <w:r w:rsidRPr="00D60D65">
        <w:rPr>
          <w:rFonts w:eastAsia="仿宋_GB2312"/>
          <w:color w:val="000000"/>
          <w:szCs w:val="32"/>
        </w:rPr>
        <w:t>万元。</w:t>
      </w:r>
    </w:p>
    <w:p w:rsidR="00D60D65" w:rsidRPr="00D018E2" w:rsidRDefault="00D60D65" w:rsidP="00A05667">
      <w:pPr>
        <w:keepNext/>
        <w:widowControl/>
        <w:spacing w:line="540" w:lineRule="exact"/>
        <w:ind w:firstLineChars="200" w:firstLine="634"/>
        <w:jc w:val="left"/>
        <w:outlineLvl w:val="2"/>
        <w:rPr>
          <w:rFonts w:ascii="仿宋_GB2312" w:eastAsia="仿宋_GB2312"/>
          <w:b/>
          <w:bCs/>
          <w:color w:val="000000"/>
          <w:kern w:val="0"/>
          <w:szCs w:val="26"/>
        </w:rPr>
      </w:pPr>
      <w:r w:rsidRPr="00D018E2">
        <w:rPr>
          <w:rFonts w:ascii="仿宋_GB2312" w:eastAsia="仿宋_GB2312" w:hint="eastAsia"/>
          <w:b/>
          <w:bCs/>
          <w:color w:val="000000"/>
          <w:kern w:val="0"/>
          <w:szCs w:val="26"/>
        </w:rPr>
        <w:t>先进材料领域：</w:t>
      </w:r>
    </w:p>
    <w:p w:rsidR="00D60D65" w:rsidRPr="00D018E2" w:rsidRDefault="00D60D65" w:rsidP="00A05667">
      <w:pPr>
        <w:keepNext/>
        <w:widowControl/>
        <w:spacing w:line="540" w:lineRule="exact"/>
        <w:ind w:firstLineChars="200" w:firstLine="632"/>
        <w:jc w:val="left"/>
        <w:outlineLvl w:val="2"/>
        <w:rPr>
          <w:rFonts w:ascii="仿宋_GB2312" w:eastAsia="仿宋_GB2312"/>
          <w:bCs/>
          <w:color w:val="000000"/>
          <w:kern w:val="0"/>
          <w:szCs w:val="26"/>
        </w:rPr>
      </w:pPr>
      <w:r w:rsidRPr="00D018E2">
        <w:rPr>
          <w:rFonts w:ascii="仿宋_GB2312" w:eastAsia="仿宋_GB2312" w:hint="eastAsia"/>
          <w:bCs/>
          <w:color w:val="000000"/>
          <w:kern w:val="0"/>
          <w:szCs w:val="26"/>
        </w:rPr>
        <w:t>1.新材料。</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有关说明：先进材料领域指南，要求企业（含转制科研院所）牵头，鼓励产学研联合申报；每项项目支持经费不超过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）大尺寸复杂构型电工绝缘阻燃材料及构件产业化关键</w:t>
      </w:r>
      <w:r w:rsidRPr="00D60D65">
        <w:rPr>
          <w:rFonts w:eastAsia="仿宋_GB2312"/>
          <w:color w:val="000000"/>
          <w:szCs w:val="32"/>
        </w:rPr>
        <w:lastRenderedPageBreak/>
        <w:t>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复杂构型电工绝缘材料用环保阻燃剂研制；大尺寸复杂构型环氧树脂基绝缘阻燃结构材料体系设计、工艺研发、性能控制及专用模具等关键技术研究；特高压装备用复杂构型电工绝缘阻燃工程结构件的快速精密加工成型及尺寸稳定性技术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项以上；申报发明专利不少于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3</w:t>
      </w:r>
      <w:r w:rsidRPr="00D60D65">
        <w:rPr>
          <w:rFonts w:eastAsia="仿宋_GB2312"/>
          <w:color w:val="000000"/>
          <w:szCs w:val="32"/>
        </w:rPr>
        <w:t>款以上，建立</w:t>
      </w:r>
      <w:r w:rsidRPr="00D60D65">
        <w:rPr>
          <w:rFonts w:eastAsia="仿宋_GB2312"/>
          <w:color w:val="000000"/>
          <w:szCs w:val="32"/>
        </w:rPr>
        <w:t>1.2</w:t>
      </w:r>
      <w:r w:rsidRPr="00D60D65">
        <w:rPr>
          <w:rFonts w:eastAsia="仿宋_GB2312"/>
          <w:color w:val="000000"/>
          <w:szCs w:val="32"/>
        </w:rPr>
        <w:t>万吨</w:t>
      </w:r>
      <w:r w:rsidRPr="00D60D65">
        <w:rPr>
          <w:rFonts w:eastAsia="仿宋_GB2312"/>
          <w:color w:val="000000"/>
          <w:szCs w:val="32"/>
        </w:rPr>
        <w:t>/</w:t>
      </w:r>
      <w:r w:rsidRPr="00D60D65">
        <w:rPr>
          <w:rFonts w:eastAsia="仿宋_GB2312"/>
          <w:color w:val="000000"/>
          <w:szCs w:val="32"/>
        </w:rPr>
        <w:t>年工业化生产线，执行期内实现新增产值</w:t>
      </w:r>
      <w:r w:rsidRPr="00D60D65">
        <w:rPr>
          <w:rFonts w:eastAsia="仿宋_GB2312"/>
          <w:color w:val="000000"/>
          <w:szCs w:val="32"/>
        </w:rPr>
        <w:t>2.5</w:t>
      </w:r>
      <w:r w:rsidRPr="00D60D65">
        <w:rPr>
          <w:rFonts w:eastAsia="仿宋_GB2312"/>
          <w:color w:val="000000"/>
          <w:szCs w:val="32"/>
        </w:rPr>
        <w:t>亿元。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）玄武岩纤维</w:t>
      </w:r>
      <w:r w:rsidRPr="00D60D65">
        <w:rPr>
          <w:rFonts w:eastAsia="仿宋_GB2312"/>
          <w:color w:val="000000"/>
          <w:szCs w:val="32"/>
        </w:rPr>
        <w:t>LFT</w:t>
      </w:r>
      <w:r w:rsidRPr="00D60D65">
        <w:rPr>
          <w:rFonts w:eastAsia="仿宋_GB2312"/>
          <w:color w:val="000000"/>
          <w:szCs w:val="32"/>
        </w:rPr>
        <w:t>复合材料通信雷达罩、天线罩研发。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研究内容：研究开发玄武岩纤维</w:t>
      </w:r>
      <w:r w:rsidRPr="00D60D65">
        <w:rPr>
          <w:rFonts w:eastAsia="仿宋_GB2312"/>
          <w:color w:val="000000"/>
          <w:szCs w:val="32"/>
        </w:rPr>
        <w:t>LFT</w:t>
      </w:r>
      <w:r w:rsidRPr="00D60D65">
        <w:rPr>
          <w:rFonts w:eastAsia="仿宋_GB2312"/>
          <w:color w:val="000000"/>
          <w:szCs w:val="32"/>
        </w:rPr>
        <w:t>复合材料通信雷达罩、基站天线罩产品；研究玄武岩纤维及增强复合材料的树脂基组成、结构和性能；研究玄武岩纤维</w:t>
      </w:r>
      <w:r w:rsidRPr="00D60D65">
        <w:rPr>
          <w:rFonts w:eastAsia="仿宋_GB2312"/>
          <w:color w:val="000000"/>
          <w:szCs w:val="32"/>
        </w:rPr>
        <w:t>LFT</w:t>
      </w:r>
      <w:r w:rsidRPr="00D60D65">
        <w:rPr>
          <w:rFonts w:eastAsia="仿宋_GB2312"/>
          <w:color w:val="000000"/>
          <w:szCs w:val="32"/>
        </w:rPr>
        <w:t>复合材料通信雷达罩、基站天线罩部件一体化的结构设计；研究智能制造玄武岩纤维</w:t>
      </w:r>
      <w:r w:rsidRPr="00D60D65">
        <w:rPr>
          <w:rFonts w:eastAsia="仿宋_GB2312"/>
          <w:color w:val="000000"/>
          <w:szCs w:val="32"/>
        </w:rPr>
        <w:t>LFT</w:t>
      </w:r>
      <w:r w:rsidRPr="00D60D65">
        <w:rPr>
          <w:rFonts w:eastAsia="仿宋_GB2312"/>
          <w:color w:val="000000"/>
          <w:szCs w:val="32"/>
        </w:rPr>
        <w:t>复合材料通信雷达罩、基站天线罩产品成型工艺。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项以上；申报发明专利</w:t>
      </w:r>
      <w:r w:rsidRPr="00D60D65">
        <w:rPr>
          <w:rFonts w:eastAsia="仿宋_GB2312"/>
          <w:color w:val="000000"/>
          <w:szCs w:val="32"/>
        </w:rPr>
        <w:t>10</w:t>
      </w:r>
      <w:r w:rsidRPr="00D60D65">
        <w:rPr>
          <w:rFonts w:eastAsia="仿宋_GB2312"/>
          <w:color w:val="000000"/>
          <w:szCs w:val="32"/>
        </w:rPr>
        <w:t>项以上，</w:t>
      </w:r>
      <w:r w:rsidRPr="00D60D65">
        <w:rPr>
          <w:rFonts w:eastAsia="仿宋_GB2312"/>
          <w:szCs w:val="32"/>
        </w:rPr>
        <w:t>获得授权发明专利不少于</w:t>
      </w:r>
      <w:r w:rsidRPr="00D60D65">
        <w:rPr>
          <w:rFonts w:eastAsia="仿宋_GB2312"/>
          <w:szCs w:val="32"/>
        </w:rPr>
        <w:t>2</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2</w:t>
      </w:r>
      <w:r w:rsidRPr="00D60D65">
        <w:rPr>
          <w:rFonts w:eastAsia="仿宋_GB2312"/>
          <w:color w:val="000000"/>
          <w:szCs w:val="32"/>
        </w:rPr>
        <w:t>款以上，执行期内实现新增产值</w:t>
      </w:r>
      <w:r w:rsidRPr="00D60D65">
        <w:rPr>
          <w:rFonts w:eastAsia="仿宋_GB2312"/>
          <w:color w:val="000000"/>
          <w:szCs w:val="32"/>
        </w:rPr>
        <w:t>8000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）高速列车底盘车架用含钒高性能钢板开发及应用。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w:t>
      </w:r>
      <w:r w:rsidRPr="00D60D65">
        <w:rPr>
          <w:rFonts w:eastAsia="仿宋_GB2312"/>
          <w:color w:val="000000"/>
          <w:szCs w:val="32"/>
        </w:rPr>
        <w:t>V</w:t>
      </w:r>
      <w:r w:rsidRPr="00D60D65">
        <w:rPr>
          <w:rFonts w:eastAsia="仿宋_GB2312"/>
          <w:color w:val="000000"/>
          <w:szCs w:val="32"/>
        </w:rPr>
        <w:t>微合金元素与耐候元素的交互作用对显微组织演变规律的影响、以及析出热力学、动力学和析出行为；研</w:t>
      </w:r>
      <w:r w:rsidRPr="00D60D65">
        <w:rPr>
          <w:rFonts w:eastAsia="仿宋_GB2312"/>
          <w:color w:val="000000"/>
          <w:szCs w:val="32"/>
        </w:rPr>
        <w:lastRenderedPageBreak/>
        <w:t>究高速列车底盘车架用含钒高性能钢板显微性能稳定性控制技术，以及高速列车底盘车架用含钒高性能钢板应用技术。</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1</w:t>
      </w:r>
      <w:r w:rsidRPr="00D60D65">
        <w:rPr>
          <w:rFonts w:eastAsia="仿宋_GB2312"/>
          <w:color w:val="000000"/>
          <w:szCs w:val="32"/>
        </w:rPr>
        <w:t>项以上；</w:t>
      </w:r>
      <w:r w:rsidRPr="00D60D65">
        <w:rPr>
          <w:rFonts w:eastAsia="仿宋_GB2312"/>
          <w:szCs w:val="32"/>
        </w:rPr>
        <w:t>申请专利、软著不少于</w:t>
      </w:r>
      <w:r w:rsidRPr="00D60D65">
        <w:rPr>
          <w:rFonts w:eastAsia="仿宋_GB2312"/>
          <w:szCs w:val="32"/>
        </w:rPr>
        <w:t>10</w:t>
      </w:r>
      <w:r w:rsidRPr="00D60D65">
        <w:rPr>
          <w:rFonts w:eastAsia="仿宋_GB2312"/>
          <w:szCs w:val="32"/>
        </w:rPr>
        <w:t>项，获得授权发明专利不少于</w:t>
      </w:r>
      <w:r w:rsidRPr="00D60D65">
        <w:rPr>
          <w:rFonts w:eastAsia="仿宋_GB2312"/>
          <w:szCs w:val="32"/>
        </w:rPr>
        <w:t>2</w:t>
      </w:r>
      <w:r w:rsidRPr="00D60D65">
        <w:rPr>
          <w:rFonts w:eastAsia="仿宋_GB2312"/>
          <w:szCs w:val="32"/>
        </w:rPr>
        <w:t>项；形成重点产品</w:t>
      </w:r>
      <w:r w:rsidRPr="00D60D65">
        <w:rPr>
          <w:rFonts w:eastAsia="仿宋_GB2312"/>
          <w:szCs w:val="32"/>
        </w:rPr>
        <w:t>1</w:t>
      </w:r>
      <w:r w:rsidRPr="00D60D65">
        <w:rPr>
          <w:rFonts w:eastAsia="仿宋_GB2312"/>
          <w:szCs w:val="32"/>
        </w:rPr>
        <w:t>款以上；执行期内实现新增产值</w:t>
      </w:r>
      <w:r w:rsidRPr="00D60D65">
        <w:rPr>
          <w:rFonts w:eastAsia="仿宋_GB2312"/>
          <w:szCs w:val="32"/>
        </w:rPr>
        <w:t>3000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400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）面向川藏铁路复杂地质岩层的长寿命高可靠智能</w:t>
      </w:r>
      <w:r w:rsidRPr="00D60D65">
        <w:rPr>
          <w:rFonts w:eastAsia="仿宋_GB2312"/>
          <w:color w:val="000000"/>
          <w:szCs w:val="32"/>
        </w:rPr>
        <w:t>TBM</w:t>
      </w:r>
      <w:r w:rsidRPr="00D60D65">
        <w:rPr>
          <w:rFonts w:eastAsia="仿宋_GB2312"/>
          <w:color w:val="000000"/>
          <w:szCs w:val="32"/>
        </w:rPr>
        <w:t>刀具研发及示范应用。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研究内容：研制面向川藏铁路复杂地质岩层的长寿命高可靠智能</w:t>
      </w:r>
      <w:r w:rsidRPr="00D60D65">
        <w:rPr>
          <w:rFonts w:eastAsia="仿宋_GB2312"/>
          <w:color w:val="000000"/>
          <w:szCs w:val="32"/>
        </w:rPr>
        <w:t>TBM</w:t>
      </w:r>
      <w:r w:rsidRPr="00D60D65">
        <w:rPr>
          <w:rFonts w:eastAsia="仿宋_GB2312"/>
          <w:color w:val="000000"/>
          <w:szCs w:val="32"/>
        </w:rPr>
        <w:t>刀具；研究</w:t>
      </w:r>
      <w:r w:rsidRPr="00D60D65">
        <w:rPr>
          <w:rFonts w:eastAsia="仿宋_GB2312"/>
          <w:color w:val="000000"/>
          <w:szCs w:val="32"/>
        </w:rPr>
        <w:t>TBM</w:t>
      </w:r>
      <w:r w:rsidRPr="00D60D65">
        <w:rPr>
          <w:rFonts w:eastAsia="仿宋_GB2312"/>
          <w:color w:val="000000"/>
          <w:szCs w:val="32"/>
        </w:rPr>
        <w:t>刀圈用耐磨钢及其强韧化机理；研究梯度涂层技术改性</w:t>
      </w:r>
      <w:r w:rsidRPr="00D60D65">
        <w:rPr>
          <w:rFonts w:eastAsia="仿宋_GB2312"/>
          <w:color w:val="000000"/>
          <w:szCs w:val="32"/>
        </w:rPr>
        <w:t>TBM</w:t>
      </w:r>
      <w:r w:rsidRPr="00D60D65">
        <w:rPr>
          <w:rFonts w:eastAsia="仿宋_GB2312"/>
          <w:color w:val="000000"/>
          <w:szCs w:val="32"/>
        </w:rPr>
        <w:t>刀圈，以及微观组织结构和磨损性能的匹配规律；建立</w:t>
      </w:r>
      <w:r w:rsidRPr="00D60D65">
        <w:rPr>
          <w:rFonts w:eastAsia="仿宋_GB2312"/>
          <w:color w:val="000000"/>
          <w:szCs w:val="32"/>
        </w:rPr>
        <w:t>TBM</w:t>
      </w:r>
      <w:r w:rsidRPr="00D60D65">
        <w:rPr>
          <w:rFonts w:eastAsia="仿宋_GB2312"/>
          <w:color w:val="000000"/>
          <w:szCs w:val="32"/>
        </w:rPr>
        <w:t>刀具智能传感器检测与服役安全可靠性方法，实现刀具运转与磨损的在线监控和评价方法。</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项；申请专利</w:t>
      </w:r>
      <w:r w:rsidRPr="00D60D65">
        <w:rPr>
          <w:rFonts w:eastAsia="仿宋_GB2312"/>
          <w:color w:val="000000"/>
          <w:szCs w:val="32"/>
        </w:rPr>
        <w:t>4</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执行期内实现产值</w:t>
      </w:r>
      <w:r w:rsidRPr="00D60D65">
        <w:rPr>
          <w:rFonts w:eastAsia="仿宋_GB2312"/>
          <w:color w:val="000000"/>
          <w:szCs w:val="32"/>
        </w:rPr>
        <w:t>2000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）新型杂环高性能工程塑料技术研究。</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从分子结构设计出发，引入扭曲非共平面结构，阻碍结晶，改善聚芳醚溶解性；开发新催化体系和新溶剂体系，提高聚芳醚高分子量。开发出既耐高温又可溶解、综合性能优异的含杂萘联苯结构的高分子量新型聚芳醚高性能树脂新品种</w:t>
      </w:r>
      <w:r w:rsidRPr="00D60D65">
        <w:rPr>
          <w:rFonts w:eastAsia="仿宋_GB2312"/>
          <w:color w:val="000000"/>
          <w:szCs w:val="32"/>
        </w:rPr>
        <w:t xml:space="preserve">PPES </w:t>
      </w:r>
      <w:r w:rsidRPr="00D60D65">
        <w:rPr>
          <w:rFonts w:eastAsia="仿宋_GB2312"/>
          <w:color w:val="000000"/>
          <w:szCs w:val="32"/>
        </w:rPr>
        <w:t>、</w:t>
      </w:r>
      <w:r w:rsidRPr="00D60D65">
        <w:rPr>
          <w:rFonts w:eastAsia="仿宋_GB2312"/>
          <w:color w:val="000000"/>
          <w:szCs w:val="32"/>
        </w:rPr>
        <w:t xml:space="preserve">PPEK </w:t>
      </w:r>
      <w:r w:rsidRPr="00D60D65">
        <w:rPr>
          <w:rFonts w:eastAsia="仿宋_GB2312"/>
          <w:color w:val="000000"/>
          <w:szCs w:val="32"/>
        </w:rPr>
        <w:t>、</w:t>
      </w:r>
      <w:r w:rsidRPr="00D60D65">
        <w:rPr>
          <w:rFonts w:eastAsia="仿宋_GB2312"/>
          <w:color w:val="000000"/>
          <w:szCs w:val="32"/>
        </w:rPr>
        <w:t xml:space="preserve">PPESK </w:t>
      </w:r>
      <w:r w:rsidRPr="00D60D65">
        <w:rPr>
          <w:rFonts w:eastAsia="仿宋_GB2312"/>
          <w:color w:val="000000"/>
          <w:szCs w:val="32"/>
        </w:rPr>
        <w:t>及其复合材料。</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lastRenderedPageBreak/>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；形成重点产品</w:t>
      </w:r>
      <w:r w:rsidRPr="00D60D65">
        <w:rPr>
          <w:rFonts w:eastAsia="仿宋_GB2312"/>
          <w:color w:val="000000"/>
          <w:szCs w:val="32"/>
        </w:rPr>
        <w:t>2-3</w:t>
      </w:r>
      <w:r w:rsidRPr="00D60D65">
        <w:rPr>
          <w:rFonts w:eastAsia="仿宋_GB2312"/>
          <w:color w:val="000000"/>
          <w:szCs w:val="32"/>
        </w:rPr>
        <w:t>款；生产成本降低</w:t>
      </w:r>
      <w:r w:rsidRPr="00D60D65">
        <w:rPr>
          <w:rFonts w:eastAsia="仿宋_GB2312"/>
          <w:color w:val="000000"/>
          <w:szCs w:val="32"/>
        </w:rPr>
        <w:t>30%</w:t>
      </w:r>
      <w:r w:rsidRPr="00D60D65">
        <w:rPr>
          <w:rFonts w:eastAsia="仿宋_GB2312"/>
          <w:color w:val="000000"/>
          <w:szCs w:val="32"/>
        </w:rPr>
        <w:t>以上，建立</w:t>
      </w:r>
      <w:r w:rsidRPr="00D60D65">
        <w:rPr>
          <w:rFonts w:eastAsia="仿宋_GB2312"/>
          <w:color w:val="000000"/>
          <w:szCs w:val="32"/>
        </w:rPr>
        <w:t>500</w:t>
      </w:r>
      <w:r w:rsidRPr="00D60D65">
        <w:rPr>
          <w:rFonts w:eastAsia="仿宋_GB2312"/>
          <w:color w:val="000000"/>
          <w:szCs w:val="32"/>
        </w:rPr>
        <w:t>吨</w:t>
      </w:r>
      <w:r w:rsidRPr="00D60D65">
        <w:rPr>
          <w:rFonts w:eastAsia="仿宋_GB2312"/>
          <w:color w:val="000000"/>
          <w:szCs w:val="32"/>
        </w:rPr>
        <w:t>/</w:t>
      </w:r>
      <w:r w:rsidRPr="00D60D65">
        <w:rPr>
          <w:rFonts w:eastAsia="仿宋_GB2312"/>
          <w:color w:val="000000"/>
          <w:szCs w:val="32"/>
        </w:rPr>
        <w:t>年生产示范线，执行期内实现新增产值</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）药用包装中硼硅玻管关键技术研究。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研究内容：研究中硼硅玻璃配方、中硼硅玻璃窑炉结构、加温式燃烧方式、耐材的选材，突破玻璃窑炉节能技术、玻璃拉管成型技术、智能识别化料均匀技术以及在线智能数据检测等关键技术，形成应用示范。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项；申请专利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6000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）热喷涂用超细电熔氧化铬粉体材料研发与应用。</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研究内容：针对高温喷涂行业对涂层材料的严苛综合性能要求，开展氧化铬电熔及制粉技术研究，突破超细电熔氧化铬粉体制备过程中的形貌控制、粒度优化、流动性调节和杂质调控等关键技术，形成应用示范。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项以上；申请专利、软著不少于</w:t>
      </w:r>
      <w:r w:rsidRPr="00D60D65">
        <w:rPr>
          <w:rFonts w:eastAsia="仿宋_GB2312"/>
          <w:color w:val="000000"/>
          <w:szCs w:val="32"/>
        </w:rPr>
        <w:t>5</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；建成</w:t>
      </w:r>
      <w:r w:rsidRPr="00D60D65">
        <w:rPr>
          <w:rFonts w:eastAsia="仿宋_GB2312"/>
          <w:color w:val="000000"/>
          <w:szCs w:val="32"/>
        </w:rPr>
        <w:t>500</w:t>
      </w:r>
      <w:r w:rsidRPr="00D60D65">
        <w:rPr>
          <w:rFonts w:eastAsia="仿宋_GB2312"/>
          <w:color w:val="000000"/>
          <w:szCs w:val="32"/>
        </w:rPr>
        <w:t>吨</w:t>
      </w:r>
      <w:r w:rsidRPr="00D60D65">
        <w:rPr>
          <w:rFonts w:eastAsia="仿宋_GB2312"/>
          <w:color w:val="000000"/>
          <w:szCs w:val="32"/>
        </w:rPr>
        <w:t>/</w:t>
      </w:r>
      <w:r w:rsidRPr="00D60D65">
        <w:rPr>
          <w:rFonts w:eastAsia="仿宋_GB2312"/>
          <w:color w:val="000000"/>
          <w:szCs w:val="32"/>
        </w:rPr>
        <w:t>年示范生产线，并形成</w:t>
      </w:r>
      <w:r w:rsidRPr="00D60D65">
        <w:rPr>
          <w:rFonts w:eastAsia="仿宋_GB2312"/>
          <w:color w:val="000000"/>
          <w:szCs w:val="32"/>
        </w:rPr>
        <w:t>2</w:t>
      </w:r>
      <w:r w:rsidRPr="00D60D65">
        <w:rPr>
          <w:rFonts w:eastAsia="仿宋_GB2312"/>
          <w:color w:val="000000"/>
          <w:szCs w:val="32"/>
        </w:rPr>
        <w:t>家以上用户报告；执行期内实现销售收入</w:t>
      </w:r>
      <w:r w:rsidRPr="00D60D65">
        <w:rPr>
          <w:rFonts w:eastAsia="仿宋_GB2312"/>
          <w:color w:val="000000"/>
          <w:szCs w:val="32"/>
        </w:rPr>
        <w:t>2000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8</w:t>
      </w:r>
      <w:r w:rsidRPr="00D60D65">
        <w:rPr>
          <w:rFonts w:eastAsia="仿宋_GB2312"/>
          <w:bCs/>
          <w:color w:val="000000"/>
          <w:szCs w:val="32"/>
        </w:rPr>
        <w:t>）</w:t>
      </w:r>
      <w:r w:rsidRPr="00D60D65">
        <w:rPr>
          <w:rFonts w:eastAsia="仿宋_GB2312"/>
          <w:bCs/>
          <w:color w:val="000000"/>
          <w:szCs w:val="32"/>
        </w:rPr>
        <w:t>6</w:t>
      </w:r>
      <w:r w:rsidRPr="00D60D65">
        <w:rPr>
          <w:rFonts w:eastAsia="仿宋_GB2312"/>
          <w:bCs/>
          <w:color w:val="000000"/>
          <w:szCs w:val="32"/>
        </w:rPr>
        <w:t>英寸功能磁传感薄膜晶圆材料及应用研究。</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基于新一代智能传感与工业机器人、物联网探测与传感对集成磁性薄膜晶圆材料的特殊需求，研究突破电、磁、光功能薄膜晶圆的异质生长难题并形成应用产品，以及多功能磁薄膜晶圆材料的控制生长技术；设计并能进行片上磁阻薄膜与传</w:t>
      </w:r>
      <w:r w:rsidRPr="00D60D65">
        <w:rPr>
          <w:rFonts w:eastAsia="仿宋_GB2312"/>
          <w:color w:val="000000"/>
          <w:szCs w:val="32"/>
        </w:rPr>
        <w:lastRenderedPageBreak/>
        <w:t>感器集成。</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项；申请专利</w:t>
      </w:r>
      <w:r w:rsidRPr="00D60D65">
        <w:rPr>
          <w:rFonts w:eastAsia="仿宋_GB2312"/>
          <w:color w:val="000000"/>
          <w:szCs w:val="32"/>
        </w:rPr>
        <w:t>5-6</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；形成我省多功能磁薄膜晶圆材料、传感器设计、薄膜及器件集成的一条龙产业链。执行期内实现产值</w:t>
      </w:r>
      <w:r w:rsidRPr="00D60D65">
        <w:rPr>
          <w:rFonts w:eastAsia="仿宋_GB2312"/>
          <w:color w:val="000000"/>
          <w:szCs w:val="32"/>
        </w:rPr>
        <w:t>1000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9</w:t>
      </w:r>
      <w:r w:rsidRPr="00D60D65">
        <w:rPr>
          <w:rFonts w:eastAsia="仿宋_GB2312"/>
          <w:bCs/>
          <w:color w:val="000000"/>
          <w:szCs w:val="32"/>
        </w:rPr>
        <w:t>）</w:t>
      </w:r>
      <w:r w:rsidRPr="00D60D65">
        <w:rPr>
          <w:rFonts w:eastAsia="仿宋_GB2312"/>
          <w:bCs/>
          <w:color w:val="000000"/>
          <w:szCs w:val="32"/>
        </w:rPr>
        <w:t>3D</w:t>
      </w:r>
      <w:r w:rsidRPr="00D60D65">
        <w:rPr>
          <w:rFonts w:eastAsia="仿宋_GB2312"/>
          <w:bCs/>
          <w:color w:val="000000"/>
          <w:szCs w:val="32"/>
        </w:rPr>
        <w:t>玻璃均热模具用新型金属陶瓷材料开发。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研究内容：基于新一代</w:t>
      </w:r>
      <w:r w:rsidRPr="00D60D65">
        <w:rPr>
          <w:rFonts w:eastAsia="仿宋_GB2312"/>
          <w:color w:val="000000"/>
          <w:szCs w:val="32"/>
        </w:rPr>
        <w:t>5G</w:t>
      </w:r>
      <w:r w:rsidRPr="00D60D65">
        <w:rPr>
          <w:rFonts w:eastAsia="仿宋_GB2312"/>
          <w:color w:val="000000"/>
          <w:szCs w:val="32"/>
        </w:rPr>
        <w:t>手机终端的</w:t>
      </w:r>
      <w:r w:rsidRPr="00D60D65">
        <w:rPr>
          <w:rFonts w:eastAsia="仿宋_GB2312"/>
          <w:color w:val="000000"/>
          <w:szCs w:val="32"/>
        </w:rPr>
        <w:t>3D</w:t>
      </w:r>
      <w:r w:rsidRPr="00D60D65">
        <w:rPr>
          <w:rFonts w:eastAsia="仿宋_GB2312"/>
          <w:color w:val="000000"/>
          <w:szCs w:val="32"/>
        </w:rPr>
        <w:t>玻璃屏与陶瓷背板的热压成型加工需求，开发具有抗高温氧化、高导热能力和高化学稳定性的新型金属陶瓷模具材料，并系统研究材料成分、微观结构与其抗热振性能、热膨胀性能、高温硬度等使用性能关联关系；基于模具结构与热性能之间交互作用的</w:t>
      </w:r>
      <w:r w:rsidRPr="00D60D65">
        <w:rPr>
          <w:rFonts w:eastAsia="仿宋_GB2312"/>
          <w:color w:val="000000"/>
          <w:szCs w:val="32"/>
        </w:rPr>
        <w:t>DOE</w:t>
      </w:r>
      <w:r w:rsidRPr="00D60D65">
        <w:rPr>
          <w:rFonts w:eastAsia="仿宋_GB2312"/>
          <w:color w:val="000000"/>
          <w:szCs w:val="32"/>
        </w:rPr>
        <w:t>实验和失效机理分析，设计开发出</w:t>
      </w:r>
      <w:r w:rsidRPr="00D60D65">
        <w:rPr>
          <w:rFonts w:eastAsia="仿宋_GB2312"/>
          <w:color w:val="000000"/>
          <w:szCs w:val="32"/>
        </w:rPr>
        <w:t>3D</w:t>
      </w:r>
      <w:r w:rsidRPr="00D60D65">
        <w:rPr>
          <w:rFonts w:eastAsia="仿宋_GB2312"/>
          <w:color w:val="000000"/>
          <w:szCs w:val="32"/>
        </w:rPr>
        <w:t>玻璃屏与陶瓷背板热压成型用高性能金属陶瓷模具。</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项；申请专利</w:t>
      </w:r>
      <w:r w:rsidRPr="00D60D65">
        <w:rPr>
          <w:rFonts w:eastAsia="仿宋_GB2312"/>
          <w:color w:val="000000"/>
          <w:szCs w:val="32"/>
        </w:rPr>
        <w:t>2-4</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；形成产能</w:t>
      </w:r>
      <w:r w:rsidRPr="00D60D65">
        <w:rPr>
          <w:rFonts w:eastAsia="仿宋_GB2312"/>
          <w:color w:val="000000"/>
          <w:szCs w:val="32"/>
        </w:rPr>
        <w:t>1</w:t>
      </w:r>
      <w:r w:rsidRPr="00D60D65">
        <w:rPr>
          <w:rFonts w:eastAsia="仿宋_GB2312"/>
          <w:color w:val="000000"/>
          <w:szCs w:val="32"/>
        </w:rPr>
        <w:t>万件</w:t>
      </w:r>
      <w:r w:rsidRPr="00D60D65">
        <w:rPr>
          <w:rFonts w:eastAsia="仿宋_GB2312"/>
          <w:color w:val="000000"/>
          <w:szCs w:val="32"/>
        </w:rPr>
        <w:t>/</w:t>
      </w:r>
      <w:r w:rsidRPr="00D60D65">
        <w:rPr>
          <w:rFonts w:eastAsia="仿宋_GB2312"/>
          <w:color w:val="000000"/>
          <w:szCs w:val="32"/>
        </w:rPr>
        <w:t>年，执行期内新增销售</w:t>
      </w:r>
      <w:r w:rsidRPr="00D60D65">
        <w:rPr>
          <w:rFonts w:eastAsia="仿宋_GB2312"/>
          <w:color w:val="000000"/>
          <w:szCs w:val="32"/>
        </w:rPr>
        <w:t>1000</w:t>
      </w:r>
      <w:r w:rsidRPr="00D60D65">
        <w:rPr>
          <w:rFonts w:eastAsia="仿宋_GB2312"/>
          <w:color w:val="000000"/>
          <w:szCs w:val="32"/>
        </w:rPr>
        <w:t>万元</w:t>
      </w:r>
      <w:r w:rsidRPr="00D60D65">
        <w:rPr>
          <w:rFonts w:eastAsia="仿宋_GB2312"/>
          <w:color w:val="000000"/>
          <w:szCs w:val="32"/>
        </w:rPr>
        <w:t>/</w:t>
      </w:r>
      <w:r w:rsidRPr="00D60D65">
        <w:rPr>
          <w:rFonts w:eastAsia="仿宋_GB2312"/>
          <w:color w:val="000000"/>
          <w:szCs w:val="32"/>
        </w:rPr>
        <w:t>年以上。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10</w:t>
      </w:r>
      <w:r w:rsidRPr="00D60D65">
        <w:rPr>
          <w:rFonts w:eastAsia="仿宋_GB2312"/>
          <w:bCs/>
          <w:color w:val="000000"/>
          <w:szCs w:val="32"/>
        </w:rPr>
        <w:t>）基于玄武岩纤维</w:t>
      </w:r>
      <w:r w:rsidRPr="00D60D65">
        <w:rPr>
          <w:rFonts w:eastAsia="仿宋_GB2312"/>
          <w:bCs/>
          <w:color w:val="000000"/>
          <w:szCs w:val="32"/>
        </w:rPr>
        <w:t>/</w:t>
      </w:r>
      <w:r w:rsidRPr="00D60D65">
        <w:rPr>
          <w:bCs/>
          <w:color w:val="000000"/>
          <w:szCs w:val="32"/>
        </w:rPr>
        <w:t>噁</w:t>
      </w:r>
      <w:r w:rsidRPr="00D60D65">
        <w:rPr>
          <w:rFonts w:eastAsia="仿宋_GB2312"/>
          <w:bCs/>
          <w:color w:val="000000"/>
          <w:szCs w:val="32"/>
        </w:rPr>
        <w:t>嗪结构改性高性能环氧树脂制备高性价比超轻量复合材料的研发。</w:t>
      </w:r>
    </w:p>
    <w:p w:rsidR="00D60D65" w:rsidRPr="00D60D65" w:rsidRDefault="00D60D65" w:rsidP="00A05667">
      <w:pPr>
        <w:widowControl/>
        <w:spacing w:line="540" w:lineRule="exact"/>
        <w:ind w:firstLineChars="200" w:firstLine="632"/>
        <w:jc w:val="left"/>
        <w:rPr>
          <w:rFonts w:eastAsia="仿宋_GB2312"/>
          <w:color w:val="000000"/>
          <w:szCs w:val="32"/>
        </w:rPr>
      </w:pPr>
      <w:r w:rsidRPr="00D60D65">
        <w:rPr>
          <w:rFonts w:eastAsia="仿宋_GB2312"/>
          <w:color w:val="000000"/>
          <w:szCs w:val="32"/>
        </w:rPr>
        <w:t>研究内容：进行分子结构设计并合成</w:t>
      </w:r>
      <w:r w:rsidRPr="00D60D65">
        <w:rPr>
          <w:color w:val="000000"/>
          <w:szCs w:val="32"/>
        </w:rPr>
        <w:t>噁</w:t>
      </w:r>
      <w:r w:rsidRPr="00D60D65">
        <w:rPr>
          <w:rFonts w:eastAsia="仿宋_GB2312"/>
          <w:color w:val="000000"/>
          <w:szCs w:val="32"/>
        </w:rPr>
        <w:t>嗪结构改性的高性能环氧基体树脂，研制具有耐高温、高韧性、抗疲劳等优点的玄武岩纤维</w:t>
      </w:r>
      <w:r w:rsidRPr="00D60D65">
        <w:rPr>
          <w:rFonts w:eastAsia="仿宋_GB2312"/>
          <w:color w:val="000000"/>
          <w:szCs w:val="32"/>
        </w:rPr>
        <w:t>/</w:t>
      </w:r>
      <w:r w:rsidRPr="00D60D65">
        <w:rPr>
          <w:color w:val="000000"/>
          <w:szCs w:val="32"/>
        </w:rPr>
        <w:t>噁</w:t>
      </w:r>
      <w:r w:rsidRPr="00D60D65">
        <w:rPr>
          <w:rFonts w:eastAsia="仿宋_GB2312"/>
          <w:color w:val="000000"/>
          <w:szCs w:val="32"/>
        </w:rPr>
        <w:t>嗪结构改性高性能环氧树脂复合材料，以及玄武岩纤维复合材料的成型工艺；研究该体系复合材料的经济性和可靠性，以满足大规模列装。</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考核指标：突破关键技术</w:t>
      </w:r>
      <w:r w:rsidRPr="00D60D65">
        <w:rPr>
          <w:rFonts w:eastAsia="仿宋_GB2312"/>
          <w:color w:val="000000"/>
          <w:szCs w:val="32"/>
        </w:rPr>
        <w:t>2</w:t>
      </w:r>
      <w:r w:rsidRPr="00D60D65">
        <w:rPr>
          <w:rFonts w:eastAsia="仿宋_GB2312"/>
          <w:color w:val="000000"/>
          <w:szCs w:val="32"/>
        </w:rPr>
        <w:t>项；申报发明专利</w:t>
      </w:r>
      <w:r w:rsidRPr="00D60D65">
        <w:rPr>
          <w:rFonts w:eastAsia="仿宋_GB2312"/>
          <w:color w:val="000000"/>
          <w:szCs w:val="32"/>
        </w:rPr>
        <w:t>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；形成可用于专用装备、特殊环境设备、航空航天等特殊领域的高性价比复合材料。执行期内实现产值</w:t>
      </w:r>
      <w:r w:rsidRPr="00D60D65">
        <w:rPr>
          <w:rFonts w:eastAsia="仿宋_GB2312"/>
          <w:color w:val="000000"/>
          <w:szCs w:val="32"/>
        </w:rPr>
        <w:t>1000</w:t>
      </w:r>
      <w:r w:rsidRPr="00D60D65">
        <w:rPr>
          <w:rFonts w:eastAsia="仿宋_GB2312"/>
          <w:color w:val="000000"/>
          <w:szCs w:val="32"/>
        </w:rPr>
        <w:t>万以上。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bookmarkStart w:id="13" w:name="_Hlk47194290"/>
      <w:r w:rsidRPr="00D60D65">
        <w:rPr>
          <w:rFonts w:eastAsia="仿宋_GB2312"/>
          <w:bCs/>
          <w:color w:val="000000"/>
          <w:szCs w:val="32"/>
        </w:rPr>
        <w:t>（</w:t>
      </w:r>
      <w:r w:rsidRPr="00D60D65">
        <w:rPr>
          <w:rFonts w:eastAsia="仿宋_GB2312"/>
          <w:bCs/>
          <w:color w:val="000000"/>
          <w:szCs w:val="32"/>
        </w:rPr>
        <w:t>11</w:t>
      </w:r>
      <w:r w:rsidRPr="00D60D65">
        <w:rPr>
          <w:rFonts w:eastAsia="仿宋_GB2312"/>
          <w:bCs/>
          <w:color w:val="000000"/>
          <w:szCs w:val="32"/>
        </w:rPr>
        <w:t>）石墨烯改性芳纶</w:t>
      </w:r>
      <w:r w:rsidRPr="00D60D65">
        <w:rPr>
          <w:rFonts w:ascii="宋体" w:hAnsi="宋体" w:cs="宋体" w:hint="eastAsia"/>
          <w:bCs/>
          <w:color w:val="000000"/>
          <w:szCs w:val="32"/>
        </w:rPr>
        <w:t>Ⅲ</w:t>
      </w:r>
      <w:r w:rsidRPr="00D60D65">
        <w:rPr>
          <w:rFonts w:eastAsia="仿宋_GB2312"/>
          <w:bCs/>
          <w:color w:val="000000"/>
          <w:szCs w:val="32"/>
        </w:rPr>
        <w:t>纤维的开发。</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研究内容：探究烯碳材料的改性方法及溶液的稳定性；探究烯碳材料的添加方式及添加量对纺丝液的影响；探究纺丝工艺对烯碳</w:t>
      </w:r>
      <w:r w:rsidRPr="00D60D65">
        <w:rPr>
          <w:rFonts w:eastAsia="仿宋_GB2312"/>
          <w:color w:val="000000"/>
          <w:szCs w:val="32"/>
        </w:rPr>
        <w:t>/</w:t>
      </w:r>
      <w:r w:rsidRPr="00D60D65">
        <w:rPr>
          <w:rFonts w:eastAsia="仿宋_GB2312"/>
          <w:color w:val="000000"/>
          <w:szCs w:val="32"/>
        </w:rPr>
        <w:t>芳纶</w:t>
      </w:r>
      <w:r w:rsidRPr="00D60D65">
        <w:rPr>
          <w:rFonts w:eastAsia="仿宋_GB2312"/>
          <w:color w:val="000000"/>
          <w:szCs w:val="32"/>
        </w:rPr>
        <w:t>III</w:t>
      </w:r>
      <w:r w:rsidRPr="00D60D65">
        <w:rPr>
          <w:rFonts w:eastAsia="仿宋_GB2312"/>
          <w:color w:val="000000"/>
          <w:szCs w:val="32"/>
        </w:rPr>
        <w:t>复合纤维力学性能的影响；揭示烯碳材料协同增强芳纶</w:t>
      </w:r>
      <w:r w:rsidRPr="00D60D65">
        <w:rPr>
          <w:rFonts w:eastAsia="仿宋_GB2312"/>
          <w:color w:val="000000"/>
          <w:szCs w:val="32"/>
        </w:rPr>
        <w:t>III</w:t>
      </w:r>
      <w:r w:rsidRPr="00D60D65">
        <w:rPr>
          <w:rFonts w:eastAsia="仿宋_GB2312"/>
          <w:color w:val="000000"/>
          <w:szCs w:val="32"/>
        </w:rPr>
        <w:t>复合纤维的作用机制及其性能从微观结构到宏观材料的传递规律；制备高强系列和高模系列烯碳</w:t>
      </w:r>
      <w:r w:rsidRPr="00D60D65">
        <w:rPr>
          <w:rFonts w:eastAsia="仿宋_GB2312"/>
          <w:color w:val="000000"/>
          <w:szCs w:val="32"/>
        </w:rPr>
        <w:t>/</w:t>
      </w:r>
      <w:r w:rsidRPr="00D60D65">
        <w:rPr>
          <w:rFonts w:eastAsia="仿宋_GB2312"/>
          <w:color w:val="000000"/>
          <w:szCs w:val="32"/>
        </w:rPr>
        <w:t>芳纶</w:t>
      </w:r>
      <w:r w:rsidRPr="00D60D65">
        <w:rPr>
          <w:rFonts w:eastAsia="仿宋_GB2312"/>
          <w:color w:val="000000"/>
          <w:szCs w:val="32"/>
        </w:rPr>
        <w:t>III</w:t>
      </w:r>
      <w:r w:rsidRPr="00D60D65">
        <w:rPr>
          <w:rFonts w:eastAsia="仿宋_GB2312"/>
          <w:color w:val="000000"/>
          <w:szCs w:val="32"/>
        </w:rPr>
        <w:t>复合纤维，并研究其防弹性能。</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项；申报专利</w:t>
      </w:r>
      <w:r w:rsidRPr="00D60D65">
        <w:rPr>
          <w:rFonts w:eastAsia="仿宋_GB2312"/>
          <w:color w:val="000000"/>
          <w:szCs w:val="32"/>
        </w:rPr>
        <w:t>1-2</w:t>
      </w:r>
      <w:r w:rsidRPr="00D60D65">
        <w:rPr>
          <w:rFonts w:eastAsia="仿宋_GB2312"/>
          <w:color w:val="000000"/>
          <w:szCs w:val="32"/>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；执行期内实现产值</w:t>
      </w:r>
      <w:r w:rsidRPr="00D60D65">
        <w:rPr>
          <w:rFonts w:eastAsia="仿宋_GB2312"/>
          <w:color w:val="000000"/>
          <w:szCs w:val="32"/>
        </w:rPr>
        <w:t>1000</w:t>
      </w:r>
      <w:r w:rsidRPr="00D60D65">
        <w:rPr>
          <w:rFonts w:eastAsia="仿宋_GB2312"/>
          <w:color w:val="000000"/>
          <w:szCs w:val="32"/>
        </w:rPr>
        <w:t>万元以上。</w:t>
      </w:r>
    </w:p>
    <w:bookmarkEnd w:id="13"/>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12</w:t>
      </w:r>
      <w:r w:rsidRPr="00D60D65">
        <w:rPr>
          <w:rFonts w:eastAsia="仿宋_GB2312"/>
          <w:bCs/>
          <w:color w:val="000000"/>
          <w:szCs w:val="32"/>
        </w:rPr>
        <w:t>）高铁百米长轨轧辊表面涂层材料及再造技术研究。</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研究内容：针对轧制时速</w:t>
      </w:r>
      <w:r w:rsidRPr="00D60D65">
        <w:rPr>
          <w:rFonts w:eastAsia="仿宋_GB2312"/>
          <w:color w:val="000000"/>
          <w:szCs w:val="32"/>
        </w:rPr>
        <w:t>250-350Km/h</w:t>
      </w:r>
      <w:r w:rsidRPr="00D60D65">
        <w:rPr>
          <w:rFonts w:eastAsia="仿宋_GB2312"/>
          <w:color w:val="000000"/>
          <w:szCs w:val="32"/>
        </w:rPr>
        <w:t>的高速铁路百米长轨的轧辊寿命短、辊面高温磨损严重等问题，开展轧辊在高温受力条件下的失效过程研究，揭示轧辊在大轧制力条件下的失效机理，设计新型在高温条件下具有高硬度、抗氧化的涂层材料，研究高能量密度的激光作用下，新型涂层材料的熔化、凝固过程，揭示无裂纹、高硬度、抗氧化涂层的形成机制，研究激光熔敷工艺参数对涂层性能的影响规律，获得最优化的涂层制备过工艺。</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1</w:t>
      </w:r>
      <w:r w:rsidRPr="00D60D65">
        <w:rPr>
          <w:rFonts w:eastAsia="仿宋_GB2312"/>
          <w:color w:val="000000"/>
          <w:szCs w:val="32"/>
        </w:rPr>
        <w:t>项；申请发明专利</w:t>
      </w:r>
      <w:r w:rsidRPr="00D60D65">
        <w:rPr>
          <w:rFonts w:eastAsia="仿宋_GB2312"/>
          <w:color w:val="000000"/>
          <w:szCs w:val="32"/>
        </w:rPr>
        <w:t>3-5</w:t>
      </w:r>
      <w:r w:rsidRPr="00D60D65">
        <w:rPr>
          <w:rFonts w:eastAsia="仿宋_GB2312"/>
          <w:color w:val="000000"/>
          <w:szCs w:val="32"/>
        </w:rPr>
        <w:t>项，</w:t>
      </w:r>
      <w:r w:rsidRPr="00D60D65">
        <w:rPr>
          <w:rFonts w:eastAsia="仿宋_GB2312"/>
          <w:szCs w:val="32"/>
        </w:rPr>
        <w:t>获得</w:t>
      </w:r>
      <w:r w:rsidRPr="00D60D65">
        <w:rPr>
          <w:rFonts w:eastAsia="仿宋_GB2312"/>
          <w:szCs w:val="32"/>
        </w:rPr>
        <w:lastRenderedPageBreak/>
        <w:t>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；并形成应用示范，执行期内实现产值</w:t>
      </w:r>
      <w:r w:rsidRPr="00D60D65">
        <w:rPr>
          <w:rFonts w:eastAsia="仿宋_GB2312"/>
          <w:color w:val="000000"/>
          <w:szCs w:val="32"/>
        </w:rPr>
        <w:t>2000</w:t>
      </w:r>
      <w:r w:rsidRPr="00D60D65">
        <w:rPr>
          <w:rFonts w:eastAsia="仿宋_GB2312"/>
          <w:color w:val="000000"/>
          <w:szCs w:val="32"/>
        </w:rPr>
        <w:t>万以上。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bookmarkStart w:id="14" w:name="_Hlk47194647"/>
      <w:r w:rsidRPr="00D60D65">
        <w:rPr>
          <w:rFonts w:eastAsia="仿宋_GB2312"/>
          <w:bCs/>
          <w:color w:val="000000"/>
          <w:szCs w:val="32"/>
        </w:rPr>
        <w:t>（</w:t>
      </w:r>
      <w:r w:rsidRPr="00D60D65">
        <w:rPr>
          <w:rFonts w:eastAsia="仿宋_GB2312"/>
          <w:bCs/>
          <w:color w:val="000000"/>
          <w:szCs w:val="32"/>
        </w:rPr>
        <w:t>13</w:t>
      </w:r>
      <w:r w:rsidRPr="00D60D65">
        <w:rPr>
          <w:rFonts w:eastAsia="仿宋_GB2312"/>
          <w:bCs/>
          <w:color w:val="000000"/>
          <w:szCs w:val="32"/>
        </w:rPr>
        <w:t>）高性能氢燃料电池膜电极关键技术及产业化研发。</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研究内容：主要针对氢燃料电池关键部件</w:t>
      </w:r>
      <w:r w:rsidRPr="00D60D65">
        <w:rPr>
          <w:rFonts w:eastAsia="仿宋_GB2312"/>
          <w:color w:val="000000"/>
          <w:szCs w:val="32"/>
        </w:rPr>
        <w:t>——</w:t>
      </w:r>
      <w:r w:rsidRPr="00D60D65">
        <w:rPr>
          <w:rFonts w:eastAsia="仿宋_GB2312"/>
          <w:color w:val="000000"/>
          <w:szCs w:val="32"/>
        </w:rPr>
        <w:t>膜电极进行研究，设计、构建膜内外界面相容性高的质子交换膜</w:t>
      </w:r>
      <w:r w:rsidRPr="00D60D65">
        <w:rPr>
          <w:rFonts w:eastAsia="仿宋_GB2312"/>
          <w:color w:val="000000"/>
          <w:szCs w:val="32"/>
        </w:rPr>
        <w:t>/</w:t>
      </w:r>
      <w:r w:rsidRPr="00D60D65">
        <w:rPr>
          <w:rFonts w:eastAsia="仿宋_GB2312"/>
          <w:color w:val="000000"/>
          <w:szCs w:val="32"/>
        </w:rPr>
        <w:t>催化剂一体化复合结构；开发出高性价比质子交换膜和催化剂材料以及一体化膜电极组件，打破国外技术垄断，突破制约我国氢燃料电池产业化进程、</w:t>
      </w:r>
      <w:r w:rsidRPr="00D60D65">
        <w:rPr>
          <w:rFonts w:eastAsia="仿宋_GB2312"/>
          <w:color w:val="000000"/>
          <w:szCs w:val="32"/>
        </w:rPr>
        <w:t>“</w:t>
      </w:r>
      <w:r w:rsidRPr="00D60D65">
        <w:rPr>
          <w:rFonts w:eastAsia="仿宋_GB2312"/>
          <w:color w:val="000000"/>
          <w:szCs w:val="32"/>
        </w:rPr>
        <w:t>卡脖子</w:t>
      </w:r>
      <w:r w:rsidRPr="00D60D65">
        <w:rPr>
          <w:rFonts w:eastAsia="仿宋_GB2312"/>
          <w:color w:val="000000"/>
          <w:szCs w:val="32"/>
        </w:rPr>
        <w:t>”</w:t>
      </w:r>
      <w:r w:rsidRPr="00D60D65">
        <w:rPr>
          <w:rFonts w:eastAsia="仿宋_GB2312"/>
          <w:color w:val="000000"/>
          <w:szCs w:val="32"/>
        </w:rPr>
        <w:t>的关键材料和核心技术，推动我国氢燃料电池汽车产业的快速发展。</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1</w:t>
      </w:r>
      <w:r w:rsidRPr="00D60D65">
        <w:rPr>
          <w:rFonts w:eastAsia="仿宋_GB2312"/>
          <w:color w:val="000000"/>
          <w:szCs w:val="32"/>
        </w:rPr>
        <w:t>项；</w:t>
      </w:r>
      <w:bookmarkEnd w:id="14"/>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color w:val="000000"/>
          <w:szCs w:val="32"/>
        </w:rPr>
        <w:t>；</w:t>
      </w:r>
      <w:r w:rsidRPr="00D60D65">
        <w:rPr>
          <w:rFonts w:eastAsia="仿宋_GB2312"/>
          <w:szCs w:val="32"/>
        </w:rPr>
        <w:t>形成重点产品</w:t>
      </w:r>
      <w:r w:rsidRPr="00D60D65">
        <w:rPr>
          <w:rFonts w:eastAsia="仿宋_GB2312"/>
          <w:szCs w:val="32"/>
        </w:rPr>
        <w:t>1</w:t>
      </w:r>
      <w:r w:rsidRPr="00D60D65">
        <w:rPr>
          <w:rFonts w:eastAsia="仿宋_GB2312"/>
          <w:szCs w:val="32"/>
        </w:rPr>
        <w:t>款以上，执行期内实现产值</w:t>
      </w:r>
      <w:r w:rsidRPr="00D60D65">
        <w:rPr>
          <w:rFonts w:eastAsia="仿宋_GB2312"/>
          <w:szCs w:val="32"/>
        </w:rPr>
        <w:t>1000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14</w:t>
      </w:r>
      <w:r w:rsidRPr="00D60D65">
        <w:rPr>
          <w:rFonts w:eastAsia="仿宋_GB2312"/>
          <w:bCs/>
          <w:color w:val="000000"/>
          <w:szCs w:val="32"/>
        </w:rPr>
        <w:t>）大型风电叶片拉挤碳梁用环氧树脂体系开发。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大型风电叶片拉挤碳梁用环氧树脂，解决拉挤碳梁用环氧树脂长可使用时间和快速固化之间的矛盾，突破碳纤维和环氧树脂界面结合关键技术。实现大型风电叶片拉挤碳梁用环氧树脂的国产化开发，打破国外公司垄断，并实现产业端应用示范。</w:t>
      </w:r>
    </w:p>
    <w:p w:rsidR="00D60D65" w:rsidRPr="00D60D65" w:rsidRDefault="00D60D65" w:rsidP="00A05667">
      <w:pPr>
        <w:spacing w:line="540" w:lineRule="exact"/>
        <w:ind w:firstLineChars="200" w:firstLine="632"/>
        <w:rPr>
          <w:rFonts w:eastAsia="黑体"/>
          <w:szCs w:val="32"/>
        </w:rPr>
      </w:pPr>
      <w:r w:rsidRPr="00D60D65">
        <w:rPr>
          <w:rFonts w:eastAsia="仿宋_GB2312"/>
          <w:color w:val="000000"/>
          <w:szCs w:val="32"/>
        </w:rPr>
        <w:t>考核指标：突破关键技术</w:t>
      </w:r>
      <w:r w:rsidRPr="00D60D65">
        <w:rPr>
          <w:rFonts w:eastAsia="仿宋_GB2312"/>
          <w:color w:val="000000"/>
          <w:szCs w:val="32"/>
        </w:rPr>
        <w:t>1</w:t>
      </w:r>
      <w:r w:rsidRPr="00D60D65">
        <w:rPr>
          <w:rFonts w:eastAsia="仿宋_GB2312"/>
          <w:color w:val="000000"/>
          <w:szCs w:val="32"/>
        </w:rPr>
        <w:t>项；</w:t>
      </w:r>
      <w:r w:rsidRPr="00D60D65">
        <w:rPr>
          <w:rFonts w:eastAsia="仿宋_GB2312"/>
          <w:szCs w:val="32"/>
        </w:rPr>
        <w:t>申请专利</w:t>
      </w:r>
      <w:r w:rsidRPr="00D60D65">
        <w:rPr>
          <w:rFonts w:eastAsia="仿宋_GB2312"/>
          <w:szCs w:val="32"/>
        </w:rPr>
        <w:t>2</w:t>
      </w:r>
      <w:r w:rsidRPr="00D60D65">
        <w:rPr>
          <w:rFonts w:eastAsia="仿宋_GB2312"/>
          <w:szCs w:val="32"/>
        </w:rPr>
        <w:t>项以上，获得授权发明专利不少于</w:t>
      </w:r>
      <w:r w:rsidRPr="00D60D65">
        <w:rPr>
          <w:rFonts w:eastAsia="仿宋_GB2312"/>
          <w:szCs w:val="32"/>
        </w:rPr>
        <w:t>1</w:t>
      </w:r>
      <w:r w:rsidRPr="00D60D65">
        <w:rPr>
          <w:rFonts w:eastAsia="仿宋_GB2312"/>
          <w:szCs w:val="32"/>
        </w:rPr>
        <w:t>项；执行期内实现销售</w:t>
      </w:r>
      <w:r w:rsidRPr="00D60D65">
        <w:rPr>
          <w:rFonts w:eastAsia="仿宋_GB2312"/>
          <w:szCs w:val="32"/>
        </w:rPr>
        <w:t>3000</w:t>
      </w:r>
      <w:r w:rsidRPr="00D60D65">
        <w:rPr>
          <w:rFonts w:eastAsia="仿宋_GB2312"/>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15</w:t>
      </w:r>
      <w:r w:rsidRPr="00D60D65">
        <w:rPr>
          <w:rFonts w:eastAsia="仿宋_GB2312"/>
          <w:bCs/>
          <w:color w:val="000000"/>
          <w:szCs w:val="32"/>
        </w:rPr>
        <w:t>）</w:t>
      </w:r>
      <w:r w:rsidRPr="00D60D65">
        <w:rPr>
          <w:rFonts w:eastAsia="仿宋_GB2312"/>
          <w:bCs/>
          <w:color w:val="000000"/>
          <w:szCs w:val="32"/>
        </w:rPr>
        <w:t>5G</w:t>
      </w:r>
      <w:r w:rsidRPr="00D60D65">
        <w:rPr>
          <w:rFonts w:eastAsia="仿宋_GB2312"/>
          <w:bCs/>
          <w:color w:val="000000"/>
          <w:szCs w:val="32"/>
        </w:rPr>
        <w:t>波分复用器（</w:t>
      </w:r>
      <w:r w:rsidRPr="00D60D65">
        <w:rPr>
          <w:rFonts w:eastAsia="仿宋_GB2312"/>
          <w:bCs/>
          <w:color w:val="000000"/>
          <w:szCs w:val="32"/>
        </w:rPr>
        <w:t>WDM</w:t>
      </w:r>
      <w:r w:rsidRPr="00D60D65">
        <w:rPr>
          <w:rFonts w:eastAsia="仿宋_GB2312"/>
          <w:bCs/>
          <w:color w:val="000000"/>
          <w:szCs w:val="32"/>
        </w:rPr>
        <w:t>）</w:t>
      </w:r>
      <w:r w:rsidRPr="00D60D65">
        <w:rPr>
          <w:rFonts w:eastAsia="仿宋_GB2312"/>
          <w:bCs/>
          <w:color w:val="000000"/>
          <w:szCs w:val="32"/>
        </w:rPr>
        <w:t>12″</w:t>
      </w:r>
      <w:r w:rsidRPr="00D60D65">
        <w:rPr>
          <w:rFonts w:eastAsia="仿宋_GB2312"/>
          <w:bCs/>
          <w:color w:val="000000"/>
          <w:szCs w:val="32"/>
        </w:rPr>
        <w:t>基片材料。</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w:t>
      </w:r>
      <w:r w:rsidRPr="00D60D65">
        <w:rPr>
          <w:rFonts w:eastAsia="仿宋_GB2312"/>
          <w:color w:val="000000"/>
          <w:szCs w:val="32"/>
        </w:rPr>
        <w:t>5G</w:t>
      </w:r>
      <w:r w:rsidRPr="00D60D65">
        <w:rPr>
          <w:rFonts w:eastAsia="仿宋_GB2312"/>
          <w:color w:val="000000"/>
          <w:szCs w:val="32"/>
        </w:rPr>
        <w:t>光通讯新一代波分复用器（</w:t>
      </w:r>
      <w:r w:rsidRPr="00D60D65">
        <w:rPr>
          <w:rFonts w:eastAsia="仿宋_GB2312"/>
          <w:color w:val="000000"/>
          <w:szCs w:val="32"/>
        </w:rPr>
        <w:t>WDM</w:t>
      </w:r>
      <w:r w:rsidRPr="00D60D65">
        <w:rPr>
          <w:rFonts w:eastAsia="仿宋_GB2312"/>
          <w:color w:val="000000"/>
          <w:szCs w:val="32"/>
        </w:rPr>
        <w:t>）的关键核心材料</w:t>
      </w:r>
      <w:r w:rsidRPr="00D60D65">
        <w:rPr>
          <w:rFonts w:eastAsia="仿宋_GB2312"/>
          <w:color w:val="000000"/>
          <w:szCs w:val="32"/>
        </w:rPr>
        <w:t>12″</w:t>
      </w:r>
      <w:r w:rsidRPr="00D60D65">
        <w:rPr>
          <w:rFonts w:eastAsia="仿宋_GB2312"/>
          <w:color w:val="000000"/>
          <w:szCs w:val="32"/>
        </w:rPr>
        <w:t>基片，攻克该特种功能材料关键制备技术：配方</w:t>
      </w:r>
      <w:r w:rsidRPr="00D60D65">
        <w:rPr>
          <w:rFonts w:eastAsia="仿宋_GB2312"/>
          <w:color w:val="000000"/>
          <w:szCs w:val="32"/>
        </w:rPr>
        <w:lastRenderedPageBreak/>
        <w:t>设计、固相合成、微晶化处理、基片材料产品量产工程技术，实现对日本</w:t>
      </w:r>
      <w:r w:rsidRPr="00D60D65">
        <w:rPr>
          <w:rFonts w:eastAsia="仿宋_GB2312"/>
          <w:color w:val="000000"/>
          <w:szCs w:val="32"/>
        </w:rPr>
        <w:t>OHARA WDM</w:t>
      </w:r>
      <w:r w:rsidRPr="00D60D65">
        <w:rPr>
          <w:rFonts w:eastAsia="仿宋_GB2312"/>
          <w:color w:val="000000"/>
          <w:szCs w:val="32"/>
        </w:rPr>
        <w:t>基片材料的替代和超越，打破全球</w:t>
      </w:r>
      <w:r w:rsidRPr="00D60D65">
        <w:rPr>
          <w:rFonts w:eastAsia="仿宋_GB2312"/>
          <w:color w:val="000000"/>
          <w:szCs w:val="32"/>
        </w:rPr>
        <w:t>5G WDM</w:t>
      </w:r>
      <w:r w:rsidRPr="00D60D65">
        <w:rPr>
          <w:rFonts w:eastAsia="仿宋_GB2312"/>
          <w:color w:val="000000"/>
          <w:szCs w:val="32"/>
        </w:rPr>
        <w:t>基片被日本独家垄断的局面，实现国产自主，解决</w:t>
      </w:r>
      <w:r w:rsidRPr="00D60D65">
        <w:rPr>
          <w:rFonts w:eastAsia="仿宋_GB2312"/>
          <w:color w:val="000000"/>
          <w:szCs w:val="32"/>
        </w:rPr>
        <w:t>5G WMD</w:t>
      </w:r>
      <w:r w:rsidRPr="00D60D65">
        <w:rPr>
          <w:rFonts w:eastAsia="仿宋_GB2312"/>
          <w:color w:val="000000"/>
          <w:szCs w:val="32"/>
        </w:rPr>
        <w:t>领域的</w:t>
      </w:r>
      <w:r w:rsidRPr="00D60D65">
        <w:rPr>
          <w:rFonts w:eastAsia="仿宋_GB2312"/>
          <w:color w:val="000000"/>
          <w:szCs w:val="32"/>
        </w:rPr>
        <w:t>“</w:t>
      </w:r>
      <w:r w:rsidRPr="00D60D65">
        <w:rPr>
          <w:rFonts w:eastAsia="仿宋_GB2312"/>
          <w:color w:val="000000"/>
          <w:szCs w:val="32"/>
        </w:rPr>
        <w:t>卡脖子</w:t>
      </w:r>
      <w:r w:rsidRPr="00D60D65">
        <w:rPr>
          <w:rFonts w:eastAsia="仿宋_GB2312"/>
          <w:color w:val="000000"/>
          <w:szCs w:val="32"/>
        </w:rPr>
        <w:t>”</w:t>
      </w:r>
      <w:r w:rsidRPr="00D60D65">
        <w:rPr>
          <w:rFonts w:eastAsia="仿宋_GB2312"/>
          <w:color w:val="000000"/>
          <w:szCs w:val="32"/>
        </w:rPr>
        <w:t>问题。</w:t>
      </w:r>
    </w:p>
    <w:p w:rsidR="00D60D65" w:rsidRPr="00D60D65" w:rsidRDefault="00D60D65" w:rsidP="00A05667">
      <w:pPr>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w:t>
      </w:r>
      <w:r w:rsidRPr="00D60D65">
        <w:rPr>
          <w:rFonts w:eastAsia="仿宋_GB2312"/>
          <w:szCs w:val="32"/>
        </w:rPr>
        <w:t>申请专利、软著</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项；执行期内实现产值</w:t>
      </w:r>
      <w:r w:rsidRPr="00D60D65">
        <w:rPr>
          <w:rFonts w:eastAsia="仿宋_GB2312"/>
          <w:szCs w:val="32"/>
        </w:rPr>
        <w:t>2000</w:t>
      </w:r>
      <w:r w:rsidRPr="00D60D65">
        <w:rPr>
          <w:rFonts w:eastAsia="仿宋_GB2312"/>
          <w:szCs w:val="32"/>
        </w:rPr>
        <w:t>万以上。</w:t>
      </w:r>
    </w:p>
    <w:p w:rsidR="00D60D65" w:rsidRPr="00D60D65" w:rsidRDefault="00D60D65" w:rsidP="00A05667">
      <w:pPr>
        <w:spacing w:line="540" w:lineRule="exact"/>
        <w:ind w:firstLineChars="200" w:firstLine="632"/>
        <w:rPr>
          <w:rFonts w:eastAsia="黑体"/>
          <w:szCs w:val="32"/>
        </w:rPr>
      </w:pPr>
      <w:r w:rsidRPr="00D60D65">
        <w:rPr>
          <w:rFonts w:eastAsia="黑体"/>
          <w:szCs w:val="32"/>
        </w:rPr>
        <w:t>能源化工领域：</w:t>
      </w:r>
    </w:p>
    <w:p w:rsidR="00D60D65" w:rsidRPr="00D018E2" w:rsidRDefault="00D60D65" w:rsidP="00A05667">
      <w:pPr>
        <w:widowControl/>
        <w:spacing w:line="540" w:lineRule="exact"/>
        <w:ind w:firstLineChars="200" w:firstLine="632"/>
        <w:rPr>
          <w:rFonts w:ascii="仿宋_GB2312" w:eastAsia="仿宋_GB2312"/>
          <w:bCs/>
          <w:color w:val="000000"/>
          <w:kern w:val="0"/>
          <w:szCs w:val="26"/>
        </w:rPr>
      </w:pPr>
      <w:r w:rsidRPr="00D018E2">
        <w:rPr>
          <w:rFonts w:ascii="仿宋_GB2312" w:eastAsia="仿宋_GB2312" w:hint="eastAsia"/>
          <w:bCs/>
          <w:color w:val="000000"/>
          <w:kern w:val="0"/>
          <w:szCs w:val="26"/>
        </w:rPr>
        <w:t>1.清洁能源。</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有关说明：清洁能源领域指南，要求企业（含转制科研院所）牵头，鼓励产学研联合申报；每项项目支持经费不超过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）大型陆上风力发电机组关键技术研究与示范应用。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开展大型陆上风力发电机组集成关键技术研究，重点突破集成式变桨、超长叶片气弹、动态柔性功率控制、风场提功增效一体化智慧解决方案等关键技术，建立基于先进控制技术研究智慧风电控制系统，研制一种高效大功率陆上风力发电机组，构建面向风电机组高可靠性维护与风电场高效出力的一体化解决方案。</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6-8</w:t>
      </w:r>
      <w:r w:rsidRPr="00D60D65">
        <w:rPr>
          <w:rFonts w:eastAsia="仿宋_GB2312"/>
          <w:color w:val="000000"/>
          <w:szCs w:val="32"/>
        </w:rPr>
        <w:t>项；研制超长叶片</w:t>
      </w:r>
      <w:r w:rsidRPr="00D60D65">
        <w:rPr>
          <w:rFonts w:eastAsia="仿宋_GB2312"/>
          <w:color w:val="000000"/>
          <w:szCs w:val="32"/>
        </w:rPr>
        <w:t>1</w:t>
      </w:r>
      <w:r w:rsidRPr="00D60D65">
        <w:rPr>
          <w:rFonts w:eastAsia="仿宋_GB2312"/>
          <w:color w:val="000000"/>
          <w:szCs w:val="32"/>
        </w:rPr>
        <w:t>套并完成静力测试、开发面向</w:t>
      </w:r>
      <w:r w:rsidRPr="00D60D65">
        <w:rPr>
          <w:rFonts w:eastAsia="仿宋_GB2312"/>
          <w:color w:val="000000"/>
          <w:szCs w:val="32"/>
        </w:rPr>
        <w:t>5~7MW</w:t>
      </w:r>
      <w:r w:rsidRPr="00D60D65">
        <w:rPr>
          <w:rFonts w:eastAsia="仿宋_GB2312"/>
          <w:color w:val="000000"/>
          <w:szCs w:val="32"/>
        </w:rPr>
        <w:t>长叶片机组的通用化高可靠性集成式变桨系统</w:t>
      </w:r>
      <w:r w:rsidRPr="00D60D65">
        <w:rPr>
          <w:rFonts w:eastAsia="仿宋_GB2312"/>
          <w:color w:val="000000"/>
          <w:szCs w:val="32"/>
        </w:rPr>
        <w:t>1</w:t>
      </w:r>
      <w:r w:rsidRPr="00D60D65">
        <w:rPr>
          <w:rFonts w:eastAsia="仿宋_GB2312"/>
          <w:color w:val="000000"/>
          <w:szCs w:val="32"/>
        </w:rPr>
        <w:t>套、风力发电机样机</w:t>
      </w:r>
      <w:r w:rsidRPr="00D60D65">
        <w:rPr>
          <w:rFonts w:eastAsia="仿宋_GB2312"/>
          <w:color w:val="000000"/>
          <w:szCs w:val="32"/>
        </w:rPr>
        <w:t>1</w:t>
      </w:r>
      <w:r w:rsidRPr="00D60D65">
        <w:rPr>
          <w:rFonts w:eastAsia="仿宋_GB2312"/>
          <w:color w:val="000000"/>
          <w:szCs w:val="32"/>
        </w:rPr>
        <w:t>台；申请专利、软著等</w:t>
      </w:r>
      <w:r w:rsidRPr="00D60D65">
        <w:rPr>
          <w:rFonts w:eastAsia="仿宋_GB2312"/>
          <w:color w:val="000000"/>
          <w:szCs w:val="32"/>
        </w:rPr>
        <w:t>10</w:t>
      </w:r>
      <w:r w:rsidRPr="00D60D65">
        <w:rPr>
          <w:rFonts w:eastAsia="仿宋_GB2312"/>
          <w:color w:val="000000"/>
          <w:szCs w:val="32"/>
        </w:rPr>
        <w:lastRenderedPageBreak/>
        <w:t>项以上，获得授权发明专利</w:t>
      </w:r>
      <w:r w:rsidRPr="00D60D65">
        <w:rPr>
          <w:rFonts w:eastAsia="仿宋_GB2312"/>
          <w:color w:val="000000"/>
          <w:szCs w:val="32"/>
        </w:rPr>
        <w:t>2</w:t>
      </w:r>
      <w:r w:rsidRPr="00D60D65">
        <w:rPr>
          <w:rFonts w:eastAsia="仿宋_GB2312"/>
          <w:color w:val="000000"/>
          <w:szCs w:val="32"/>
        </w:rPr>
        <w:t>项；</w:t>
      </w:r>
      <w:r w:rsidRPr="00D018E2">
        <w:rPr>
          <w:rFonts w:eastAsia="仿宋_GB2312"/>
          <w:szCs w:val="32"/>
        </w:rPr>
        <w:t>完成型式认证</w:t>
      </w:r>
      <w:r w:rsidRPr="00D018E2">
        <w:rPr>
          <w:rFonts w:eastAsia="仿宋_GB2312"/>
          <w:szCs w:val="32"/>
        </w:rPr>
        <w:t>1</w:t>
      </w:r>
      <w:r w:rsidRPr="00D018E2">
        <w:rPr>
          <w:rFonts w:eastAsia="仿宋_GB2312"/>
          <w:szCs w:val="32"/>
        </w:rPr>
        <w:t>项；</w:t>
      </w:r>
      <w:r w:rsidRPr="00D60D65">
        <w:rPr>
          <w:rFonts w:eastAsia="仿宋_GB2312"/>
          <w:color w:val="000000"/>
          <w:szCs w:val="32"/>
        </w:rPr>
        <w:t>执行期内实现销售收入</w:t>
      </w:r>
      <w:r w:rsidRPr="00D60D65">
        <w:rPr>
          <w:rFonts w:eastAsia="仿宋_GB2312"/>
          <w:color w:val="000000"/>
          <w:szCs w:val="32"/>
        </w:rPr>
        <w:t>2</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）大容量清洁能源外送系统惯性分布与频率动态耦合及高周防控关键技术。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我省清洁能源大容量跨区外送系统安稳需求，开展大容量外送系统频率动态行为开展研究，突破频率精细化感知等跨区电网高周防控的关键技术，研究电网异步条件下的系统惯性分布与频率动态耦合量化技术，研究面向潮流无序转移、故障连锁等的高周防控技术，研究大容量清洁能源外送系统功率平衡的精确切控技术。</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color w:val="000000"/>
          <w:szCs w:val="32"/>
        </w:rPr>
        <w:t>考核指标：</w:t>
      </w:r>
      <w:r w:rsidRPr="00D60D65">
        <w:rPr>
          <w:rFonts w:eastAsia="仿宋_GB2312"/>
          <w:szCs w:val="32"/>
        </w:rPr>
        <w:t>突破关键技术</w:t>
      </w:r>
      <w:r w:rsidRPr="00D60D65">
        <w:rPr>
          <w:rFonts w:eastAsia="仿宋_GB2312"/>
          <w:szCs w:val="32"/>
        </w:rPr>
        <w:t>4-6</w:t>
      </w:r>
      <w:r w:rsidRPr="00D60D65">
        <w:rPr>
          <w:rFonts w:eastAsia="仿宋_GB2312"/>
          <w:szCs w:val="32"/>
        </w:rPr>
        <w:t>项；开发能够与国内主流调度及分析软件接口的应用原型软件系统</w:t>
      </w:r>
      <w:r w:rsidRPr="00D60D65">
        <w:rPr>
          <w:rFonts w:eastAsia="仿宋_GB2312"/>
          <w:szCs w:val="32"/>
        </w:rPr>
        <w:t>1</w:t>
      </w:r>
      <w:r w:rsidRPr="00D60D65">
        <w:rPr>
          <w:rFonts w:eastAsia="仿宋_GB2312"/>
          <w:szCs w:val="32"/>
        </w:rPr>
        <w:t>套；申请专利、软著不少于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项；执行期内新增产值不低于</w:t>
      </w:r>
      <w:r w:rsidRPr="00D60D65">
        <w:rPr>
          <w:rFonts w:eastAsia="仿宋_GB2312"/>
          <w:szCs w:val="32"/>
        </w:rPr>
        <w:t>2000</w:t>
      </w:r>
      <w:r w:rsidRPr="00D60D65">
        <w:rPr>
          <w:rFonts w:eastAsia="仿宋_GB2312"/>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万元，可以由高校院所或企业牵头申报。</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）基于人工智能的新基建电力安全工器具标准化检测与全寿命智慧管理关键技术及示范。</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研究内容：突破新基建中海量电力工器具快速安全监测与全寿命风险管控技术，重点研究基于</w:t>
      </w:r>
      <w:r w:rsidRPr="00D60D65">
        <w:rPr>
          <w:rFonts w:eastAsia="仿宋_GB2312"/>
          <w:color w:val="000000"/>
          <w:szCs w:val="32"/>
        </w:rPr>
        <w:t>RFID</w:t>
      </w:r>
      <w:r w:rsidRPr="00D60D65">
        <w:rPr>
          <w:rFonts w:eastAsia="仿宋_GB2312"/>
          <w:color w:val="000000"/>
          <w:szCs w:val="32"/>
        </w:rPr>
        <w:t>的多终端复杂类型数据的实时采集，建立安全工器具全寿命周期数据库；研究基于人工智能深度数据挖掘的工器具标准化数据模型及缺陷故障诊断技术；</w:t>
      </w:r>
      <w:r w:rsidRPr="00D60D65">
        <w:rPr>
          <w:rFonts w:eastAsia="仿宋_GB2312"/>
          <w:color w:val="000000"/>
          <w:szCs w:val="32"/>
        </w:rPr>
        <w:lastRenderedPageBreak/>
        <w:t>研究融合区块链与边缘计算的周期流程资源配置优化及多端管控技术，研发相应智能化检测装备并开展示范。</w:t>
      </w:r>
    </w:p>
    <w:p w:rsidR="00D60D65" w:rsidRPr="00D60D65" w:rsidRDefault="00D60D65" w:rsidP="00A05667">
      <w:pPr>
        <w:spacing w:line="540" w:lineRule="exact"/>
        <w:ind w:firstLineChars="200" w:firstLine="632"/>
        <w:rPr>
          <w:rFonts w:eastAsia="仿宋_GB2312"/>
          <w:szCs w:val="32"/>
        </w:rPr>
      </w:pPr>
      <w:r w:rsidRPr="00D60D65">
        <w:rPr>
          <w:rFonts w:eastAsia="仿宋_GB2312"/>
          <w:color w:val="000000"/>
          <w:szCs w:val="32"/>
        </w:rPr>
        <w:t>考核指标：突破关键技术</w:t>
      </w:r>
      <w:r w:rsidRPr="00D60D65">
        <w:rPr>
          <w:rFonts w:eastAsia="仿宋_GB2312"/>
          <w:color w:val="000000"/>
          <w:szCs w:val="32"/>
        </w:rPr>
        <w:t>4-6</w:t>
      </w:r>
      <w:r w:rsidRPr="00D60D65">
        <w:rPr>
          <w:rFonts w:eastAsia="仿宋_GB2312"/>
          <w:color w:val="000000"/>
          <w:szCs w:val="32"/>
        </w:rPr>
        <w:t>项；研发智能安全工器具柜装备产品</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项以上，获得发明专利</w:t>
      </w:r>
      <w:r w:rsidRPr="00D60D65">
        <w:rPr>
          <w:rFonts w:eastAsia="仿宋_GB2312"/>
          <w:color w:val="000000"/>
          <w:szCs w:val="32"/>
        </w:rPr>
        <w:t>1</w:t>
      </w:r>
      <w:r w:rsidRPr="00D60D65">
        <w:rPr>
          <w:rFonts w:eastAsia="仿宋_GB2312"/>
          <w:color w:val="000000"/>
          <w:szCs w:val="32"/>
        </w:rPr>
        <w:t>项；开展应用示范</w:t>
      </w:r>
      <w:r w:rsidRPr="00D60D65">
        <w:rPr>
          <w:rFonts w:eastAsia="仿宋_GB2312"/>
          <w:color w:val="000000"/>
          <w:szCs w:val="32"/>
        </w:rPr>
        <w:t>2</w:t>
      </w:r>
      <w:r w:rsidRPr="00D60D65">
        <w:rPr>
          <w:rFonts w:eastAsia="仿宋_GB2312"/>
          <w:color w:val="000000"/>
          <w:szCs w:val="32"/>
        </w:rPr>
        <w:t>项以上；制定行业标准</w:t>
      </w:r>
      <w:r w:rsidRPr="00D60D65">
        <w:rPr>
          <w:rFonts w:eastAsia="仿宋_GB2312"/>
          <w:color w:val="000000"/>
          <w:szCs w:val="32"/>
        </w:rPr>
        <w:t>1</w:t>
      </w:r>
      <w:r w:rsidRPr="00D60D65">
        <w:rPr>
          <w:rFonts w:eastAsia="仿宋_GB2312"/>
          <w:color w:val="000000"/>
          <w:szCs w:val="32"/>
        </w:rPr>
        <w:t>个；执行期内新增产值不低于</w:t>
      </w:r>
      <w:r w:rsidRPr="00D60D65">
        <w:rPr>
          <w:rFonts w:eastAsia="仿宋_GB2312"/>
          <w:color w:val="000000"/>
          <w:szCs w:val="32"/>
        </w:rPr>
        <w:t>2000</w:t>
      </w:r>
      <w:r w:rsidRPr="00D60D65">
        <w:rPr>
          <w:rFonts w:eastAsia="仿宋_GB2312"/>
          <w:color w:val="000000"/>
          <w:szCs w:val="32"/>
        </w:rPr>
        <w:t>万元</w:t>
      </w:r>
      <w:r w:rsidRPr="00D60D65">
        <w:rPr>
          <w:rFonts w:eastAsia="仿宋_GB2312"/>
          <w:szCs w:val="32"/>
        </w:rPr>
        <w:t>。</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）重大基础设施水下结构缺陷智能识别与量化技术研究。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库坝、输水隧洞等重大基础设施及涉水工程水下结构精准缺陷检测需求，开展复杂环境下缺陷特征快速提取、缺陷分布特性分析及非结构化缺陷量化技术研究，突破典型缺陷的特性表征、缺陷处理与分析技术难题；建立基于计算机视觉的智能化缺陷识别模型体系与在线检测平台，实现缺陷的像素级几何特征计算分析。</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项；研发水下缺陷在线检测与识别验证平台</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项以上，获得发明专利</w:t>
      </w:r>
      <w:r w:rsidRPr="00D60D65">
        <w:rPr>
          <w:rFonts w:eastAsia="仿宋_GB2312"/>
          <w:color w:val="000000"/>
          <w:szCs w:val="32"/>
        </w:rPr>
        <w:t>2</w:t>
      </w:r>
      <w:r w:rsidRPr="00D60D65">
        <w:rPr>
          <w:rFonts w:eastAsia="仿宋_GB2312"/>
          <w:color w:val="000000"/>
          <w:szCs w:val="32"/>
        </w:rPr>
        <w:t>项；执行期内实现销售收入</w:t>
      </w:r>
      <w:r w:rsidRPr="00D60D65">
        <w:rPr>
          <w:rFonts w:eastAsia="仿宋_GB2312"/>
          <w:color w:val="000000"/>
          <w:szCs w:val="32"/>
        </w:rPr>
        <w:t>1</w:t>
      </w:r>
      <w:r w:rsidRPr="00D60D65">
        <w:rPr>
          <w:rFonts w:eastAsia="仿宋_GB2312"/>
          <w:color w:val="000000"/>
          <w:szCs w:val="32"/>
        </w:rPr>
        <w:t>亿元。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万元，可以由高校院所或企业牵头申报。</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）大规模城市轨道交通杂散电流分布特性和监测关键技术与应用。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研究内容：为解决城市轨道交通牵引供电系统杂散电流导致的电气设备安全隐患及运行风险，针对复杂线路结构及运行策略下城市轨道交通线路杂散电流治理与监测难题，研究城市轨道交</w:t>
      </w:r>
      <w:r w:rsidRPr="00D60D65">
        <w:rPr>
          <w:rFonts w:eastAsia="仿宋_GB2312"/>
          <w:color w:val="000000"/>
          <w:szCs w:val="32"/>
        </w:rPr>
        <w:lastRenderedPageBreak/>
        <w:t>通线路杂散电流建模方法及其影响因素量化方法，研究杂散电流、回流电流、排流网电流的同步监测技术，建立基于大数据技术的城市轨道交通线路杂散抑制策略，并研发具备多站点协同的城市轨道交通杂散电流同步监测装置。</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项；申请专利、软著等</w:t>
      </w:r>
      <w:r w:rsidRPr="00D60D65">
        <w:rPr>
          <w:rFonts w:eastAsia="仿宋_GB2312"/>
          <w:color w:val="000000"/>
          <w:szCs w:val="32"/>
        </w:rPr>
        <w:t>10</w:t>
      </w:r>
      <w:r w:rsidRPr="00D60D65">
        <w:rPr>
          <w:rFonts w:eastAsia="仿宋_GB2312"/>
          <w:color w:val="000000"/>
          <w:szCs w:val="32"/>
        </w:rPr>
        <w:t>项以上，获得发明专利</w:t>
      </w:r>
      <w:r w:rsidRPr="00D60D65">
        <w:rPr>
          <w:rFonts w:eastAsia="仿宋_GB2312"/>
          <w:color w:val="000000"/>
          <w:szCs w:val="32"/>
        </w:rPr>
        <w:t>1</w:t>
      </w:r>
      <w:r w:rsidRPr="00D60D65">
        <w:rPr>
          <w:rFonts w:eastAsia="仿宋_GB2312"/>
          <w:color w:val="000000"/>
          <w:szCs w:val="32"/>
        </w:rPr>
        <w:t>项；制定行业标准</w:t>
      </w:r>
      <w:r w:rsidRPr="00D60D65">
        <w:rPr>
          <w:rFonts w:eastAsia="仿宋_GB2312"/>
          <w:color w:val="000000"/>
          <w:szCs w:val="32"/>
        </w:rPr>
        <w:t>1</w:t>
      </w:r>
      <w:r w:rsidRPr="00D60D65">
        <w:rPr>
          <w:rFonts w:eastAsia="仿宋_GB2312"/>
          <w:color w:val="000000"/>
          <w:szCs w:val="32"/>
        </w:rPr>
        <w:t>个；执行期内实现销售收入</w:t>
      </w:r>
      <w:r w:rsidRPr="00D60D65">
        <w:rPr>
          <w:rFonts w:eastAsia="仿宋_GB2312"/>
          <w:color w:val="000000"/>
          <w:szCs w:val="32"/>
        </w:rPr>
        <w:t>1</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注：该条指南可由高校院所或企业牵头申报。</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）高效钙钛矿薄膜太阳电池柔性组件的研发。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钙钛矿薄膜和各功能层的大面积可控生长技术、大面积钙钛矿太阳电池的低温制备技术；研究柔性衬底上钙钛矿太阳电池组件的串联集成技术、集成电池的载流子输运动力学、效率损失机制、对柔性衬底的比较和选择；研制高效率的刚性和柔性钙钛矿电池组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项；研发完成成套化钙钛矿薄膜太阳电池柔性组件；申请专利、软著等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5000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7</w:t>
      </w:r>
      <w:r w:rsidRPr="00D60D65">
        <w:rPr>
          <w:rFonts w:eastAsia="仿宋_GB2312"/>
          <w:bCs/>
          <w:color w:val="000000"/>
          <w:szCs w:val="32"/>
        </w:rPr>
        <w:t>）</w:t>
      </w:r>
      <w:r w:rsidRPr="00D60D65">
        <w:rPr>
          <w:rFonts w:eastAsia="仿宋_GB2312"/>
          <w:bCs/>
          <w:color w:val="000000"/>
          <w:szCs w:val="32"/>
        </w:rPr>
        <w:t>800</w:t>
      </w:r>
      <w:r w:rsidRPr="00D60D65">
        <w:rPr>
          <w:rFonts w:eastAsia="仿宋_GB2312"/>
          <w:bCs/>
          <w:color w:val="000000"/>
          <w:szCs w:val="32"/>
        </w:rPr>
        <w:t>万吨超级大型</w:t>
      </w:r>
      <w:r w:rsidRPr="00D60D65">
        <w:rPr>
          <w:rFonts w:eastAsia="仿宋_GB2312"/>
          <w:bCs/>
          <w:color w:val="000000"/>
          <w:szCs w:val="32"/>
        </w:rPr>
        <w:t>LNG</w:t>
      </w:r>
      <w:r w:rsidRPr="00D60D65">
        <w:rPr>
          <w:rFonts w:eastAsia="仿宋_GB2312"/>
          <w:bCs/>
          <w:color w:val="000000"/>
          <w:szCs w:val="32"/>
        </w:rPr>
        <w:t>装置绕管式换热水器国产化研究。</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研究内容：研究大型</w:t>
      </w:r>
      <w:r w:rsidRPr="00D60D65">
        <w:rPr>
          <w:rFonts w:eastAsia="仿宋_GB2312"/>
          <w:color w:val="000000"/>
          <w:szCs w:val="32"/>
        </w:rPr>
        <w:t>LNG</w:t>
      </w:r>
      <w:r w:rsidRPr="00D60D65">
        <w:rPr>
          <w:rFonts w:eastAsia="仿宋_GB2312"/>
          <w:color w:val="000000"/>
          <w:szCs w:val="32"/>
        </w:rPr>
        <w:t>绕管式换热器的传热与流动技术、结构设计关键技术和制造检验关键技术，研制出自知识产权的中型</w:t>
      </w:r>
      <w:r w:rsidRPr="00D60D65">
        <w:rPr>
          <w:rFonts w:eastAsia="仿宋_GB2312"/>
          <w:color w:val="000000"/>
          <w:szCs w:val="32"/>
        </w:rPr>
        <w:t>LNG</w:t>
      </w:r>
      <w:r w:rsidRPr="00D60D65">
        <w:rPr>
          <w:rFonts w:eastAsia="仿宋_GB2312"/>
          <w:color w:val="000000"/>
          <w:szCs w:val="32"/>
        </w:rPr>
        <w:t>绕管式换热器工程样机，搭建基于绕管式换热器的天然气液化工业系统，并进行工程运行试验。</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考核指标：突破关键技术</w:t>
      </w:r>
      <w:r w:rsidRPr="00D60D65">
        <w:rPr>
          <w:rFonts w:eastAsia="仿宋_GB2312"/>
          <w:color w:val="000000"/>
          <w:szCs w:val="32"/>
        </w:rPr>
        <w:t>3-5</w:t>
      </w:r>
      <w:r w:rsidRPr="00D60D65">
        <w:rPr>
          <w:rFonts w:eastAsia="仿宋_GB2312"/>
          <w:color w:val="000000"/>
          <w:szCs w:val="32"/>
        </w:rPr>
        <w:t>项；研发出具有自主知识产权的大型</w:t>
      </w:r>
      <w:r w:rsidRPr="00D60D65">
        <w:rPr>
          <w:rFonts w:eastAsia="仿宋_GB2312"/>
          <w:color w:val="000000"/>
          <w:szCs w:val="32"/>
        </w:rPr>
        <w:t>LNG</w:t>
      </w:r>
      <w:r w:rsidRPr="00D60D65">
        <w:rPr>
          <w:rFonts w:eastAsia="仿宋_GB2312"/>
          <w:color w:val="000000"/>
          <w:szCs w:val="32"/>
        </w:rPr>
        <w:t>绕管式换热器设计软件与工程样机</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1</w:t>
      </w:r>
      <w:r w:rsidRPr="00D60D65">
        <w:rPr>
          <w:rFonts w:eastAsia="仿宋_GB2312"/>
          <w:color w:val="000000"/>
          <w:szCs w:val="32"/>
        </w:rPr>
        <w:t>亿元以上。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8</w:t>
      </w:r>
      <w:r w:rsidRPr="00D60D65">
        <w:rPr>
          <w:rFonts w:eastAsia="仿宋_GB2312"/>
          <w:bCs/>
          <w:color w:val="000000"/>
          <w:szCs w:val="32"/>
        </w:rPr>
        <w:t>）复杂构造背景深层页岩气储层地应力场分析关键技术研究与应用。</w:t>
      </w:r>
    </w:p>
    <w:p w:rsidR="00D60D65" w:rsidRPr="00D60D65" w:rsidRDefault="00D60D65" w:rsidP="00A05667">
      <w:pPr>
        <w:spacing w:line="540" w:lineRule="exact"/>
        <w:ind w:firstLineChars="200" w:firstLine="632"/>
        <w:rPr>
          <w:rFonts w:eastAsia="黑体"/>
          <w:color w:val="000000"/>
          <w:szCs w:val="32"/>
        </w:rPr>
      </w:pPr>
      <w:r w:rsidRPr="00D60D65">
        <w:rPr>
          <w:rFonts w:eastAsia="仿宋_GB2312"/>
          <w:color w:val="000000"/>
          <w:szCs w:val="32"/>
        </w:rPr>
        <w:t>研究内容：针对四川盆地复杂构造背景下，埋深超过</w:t>
      </w:r>
      <w:r w:rsidRPr="00D60D65">
        <w:rPr>
          <w:rFonts w:eastAsia="仿宋_GB2312"/>
          <w:color w:val="000000"/>
          <w:szCs w:val="32"/>
        </w:rPr>
        <w:t>3500</w:t>
      </w:r>
      <w:r w:rsidRPr="00D60D65">
        <w:rPr>
          <w:rFonts w:eastAsia="仿宋_GB2312"/>
          <w:color w:val="000000"/>
          <w:szCs w:val="32"/>
        </w:rPr>
        <w:t>米的页岩储层，开展现今地应力场大小、方向确定与预测关键技术研究，解决钻、录、测、试、采、物探等信息中地应力响应信号的提取、处理与智能辨识等关键技术，建立复杂构造环境和深埋藏条件下地应力场扰动分析技术；研发钻井地应力剖面自动识别系统和区域地应力场预测系统。</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3-5</w:t>
      </w:r>
      <w:r w:rsidRPr="00D60D65">
        <w:rPr>
          <w:rFonts w:eastAsia="仿宋_GB2312"/>
          <w:color w:val="000000"/>
          <w:szCs w:val="32"/>
        </w:rPr>
        <w:t>项；研发储层地应力场评价软件</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项；执行期内新增产值不低于</w:t>
      </w:r>
      <w:r w:rsidRPr="00D60D65">
        <w:rPr>
          <w:rFonts w:eastAsia="仿宋_GB2312"/>
          <w:color w:val="000000"/>
          <w:szCs w:val="32"/>
        </w:rPr>
        <w:t>3000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9</w:t>
      </w:r>
      <w:r w:rsidRPr="00D60D65">
        <w:rPr>
          <w:rFonts w:eastAsia="仿宋_GB2312"/>
          <w:bCs/>
          <w:color w:val="000000"/>
          <w:szCs w:val="32"/>
        </w:rPr>
        <w:t>）核设施液态流出物在线剂量预警与测量关键技术及系统研发。</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针对核电站和核燃料生产等核设施液态流出物放射性污染实时在线监测难题，研究基于伽马能谱技术的核设施液态流出物剂量在线快速检测技术。重点突破能量分辨率优化、放射性活度超阈值预警、面向多类型核素活度的高精度在线检测等关键技术，研发在线剂量测量系统及配套诊断预警装置，并进行应用示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lastRenderedPageBreak/>
        <w:t>考核指标：突破关键技术</w:t>
      </w:r>
      <w:r w:rsidRPr="00D60D65">
        <w:rPr>
          <w:rFonts w:eastAsia="仿宋_GB2312"/>
          <w:color w:val="000000"/>
          <w:szCs w:val="32"/>
        </w:rPr>
        <w:t>3-5</w:t>
      </w:r>
      <w:r w:rsidRPr="00D60D65">
        <w:rPr>
          <w:rFonts w:eastAsia="仿宋_GB2312"/>
          <w:color w:val="000000"/>
          <w:szCs w:val="32"/>
        </w:rPr>
        <w:t>项；研发核设施液态流出物在线剂量测量系统</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项；执行期内新增产值不低于</w:t>
      </w:r>
      <w:r w:rsidRPr="00D60D65">
        <w:rPr>
          <w:rFonts w:eastAsia="仿宋_GB2312"/>
          <w:color w:val="000000"/>
          <w:szCs w:val="32"/>
        </w:rPr>
        <w:t>2000</w:t>
      </w:r>
      <w:r w:rsidRPr="00D60D65">
        <w:rPr>
          <w:rFonts w:eastAsia="仿宋_GB2312"/>
          <w:color w:val="000000"/>
          <w:szCs w:val="32"/>
        </w:rPr>
        <w:t>万元。</w:t>
      </w:r>
    </w:p>
    <w:p w:rsidR="00D60D65" w:rsidRPr="00D018E2" w:rsidRDefault="00D60D65" w:rsidP="00A05667">
      <w:pPr>
        <w:spacing w:line="540" w:lineRule="exact"/>
        <w:ind w:firstLineChars="200" w:firstLine="632"/>
        <w:rPr>
          <w:rFonts w:ascii="仿宋_GB2312" w:eastAsia="仿宋_GB2312"/>
          <w:bCs/>
          <w:color w:val="000000"/>
          <w:kern w:val="0"/>
          <w:szCs w:val="26"/>
        </w:rPr>
      </w:pPr>
      <w:r w:rsidRPr="00D018E2">
        <w:rPr>
          <w:rFonts w:ascii="仿宋_GB2312" w:eastAsia="仿宋_GB2312" w:hint="eastAsia"/>
          <w:bCs/>
          <w:color w:val="000000"/>
          <w:kern w:val="0"/>
          <w:szCs w:val="26"/>
        </w:rPr>
        <w:t>2.绿色化工。</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有关说明：绿色化工领域指南，要求企业（含转制科研院所）牵头，鼓励产学研联合申报；每项项目支持经费不超过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）大型炼厂氢资源提纯与平衡利用关键技术。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面向炼厂低氢气源资源化高效利用的技术需求，研究变压吸附法提氢新工艺、无粘结剂分子筛吸附剂及复合床吸附剂级配技术、低温选择性脱氧催化剂，突破吸附及催化选择性低、氢气收率低、能耗高等技术瓶颈，开发</w:t>
      </w:r>
      <w:r w:rsidRPr="00D60D65">
        <w:rPr>
          <w:rFonts w:eastAsia="仿宋_GB2312"/>
          <w:color w:val="000000"/>
          <w:szCs w:val="32"/>
        </w:rPr>
        <w:t>40000Nm3/h</w:t>
      </w:r>
      <w:r w:rsidRPr="00D60D65">
        <w:rPr>
          <w:rFonts w:eastAsia="仿宋_GB2312"/>
          <w:color w:val="000000"/>
          <w:szCs w:val="32"/>
        </w:rPr>
        <w:t>混合原料气提氢工艺软件包，开展工业应用示范，实现大型炼厂氢资源净化回收与平衡高值利用的目标。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项；形成炼厂低氢气源变压吸附法提氢新工艺，形成新产品</w:t>
      </w:r>
      <w:r w:rsidRPr="00D60D65">
        <w:rPr>
          <w:rFonts w:eastAsia="仿宋_GB2312"/>
          <w:color w:val="000000"/>
          <w:szCs w:val="32"/>
        </w:rPr>
        <w:t>2</w:t>
      </w:r>
      <w:r w:rsidRPr="00D60D65">
        <w:rPr>
          <w:rFonts w:eastAsia="仿宋_GB2312"/>
          <w:color w:val="000000"/>
          <w:szCs w:val="32"/>
        </w:rPr>
        <w:t>款；开展工业应用示范与推广</w:t>
      </w:r>
      <w:r w:rsidRPr="00D60D65">
        <w:rPr>
          <w:rFonts w:eastAsia="仿宋_GB2312"/>
          <w:color w:val="000000"/>
          <w:szCs w:val="32"/>
        </w:rPr>
        <w:t>4</w:t>
      </w:r>
      <w:r w:rsidRPr="00D60D65">
        <w:rPr>
          <w:rFonts w:eastAsia="仿宋_GB2312"/>
          <w:color w:val="000000"/>
          <w:szCs w:val="32"/>
        </w:rPr>
        <w:t>套以上；申请专利、软著等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2</w:t>
      </w:r>
      <w:r w:rsidRPr="00D60D65">
        <w:rPr>
          <w:rFonts w:eastAsia="仿宋_GB2312"/>
          <w:color w:val="000000"/>
          <w:szCs w:val="32"/>
        </w:rPr>
        <w:t>项；执行期内实现销售收入</w:t>
      </w:r>
      <w:r w:rsidRPr="00D60D65">
        <w:rPr>
          <w:rFonts w:eastAsia="仿宋_GB2312"/>
          <w:color w:val="000000"/>
          <w:szCs w:val="32"/>
        </w:rPr>
        <w:t>1</w:t>
      </w:r>
      <w:r w:rsidRPr="00D60D65">
        <w:rPr>
          <w:rFonts w:eastAsia="仿宋_GB2312"/>
          <w:color w:val="000000"/>
          <w:szCs w:val="32"/>
        </w:rPr>
        <w:t>亿元。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6D081E"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w:t>
      </w:r>
      <w:r w:rsidRPr="00D60D65">
        <w:rPr>
          <w:rFonts w:eastAsia="仿宋_GB2312"/>
          <w:color w:val="000000"/>
          <w:szCs w:val="32"/>
        </w:rPr>
        <w:t>10000</w:t>
      </w:r>
      <w:r w:rsidRPr="00D60D65">
        <w:rPr>
          <w:rFonts w:eastAsia="仿宋_GB2312"/>
          <w:color w:val="000000"/>
          <w:szCs w:val="32"/>
        </w:rPr>
        <w:t>吨</w:t>
      </w:r>
      <w:r w:rsidRPr="00D60D65">
        <w:rPr>
          <w:rFonts w:eastAsia="仿宋_GB2312"/>
          <w:color w:val="000000"/>
          <w:szCs w:val="32"/>
        </w:rPr>
        <w:t>/</w:t>
      </w:r>
      <w:r w:rsidRPr="00D60D65">
        <w:rPr>
          <w:rFonts w:eastAsia="仿宋_GB2312"/>
          <w:color w:val="000000"/>
          <w:szCs w:val="32"/>
        </w:rPr>
        <w:t>年电池级磷酸二氢铵产业化技术。</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研究内容：针对磷酸深加工制备高品质磷酸盐以及新能源电</w:t>
      </w:r>
      <w:r w:rsidRPr="00D60D65">
        <w:rPr>
          <w:rFonts w:eastAsia="仿宋_GB2312"/>
          <w:color w:val="000000"/>
          <w:szCs w:val="32"/>
        </w:rPr>
        <w:lastRenderedPageBreak/>
        <w:t>池材料的市场需求及技术瓶颈，重点研究热法磷酸生产电池级磷酸二氢铵的金属离子分离技术、磷酸二氢铵反应结晶相区调控技术、逆流反应</w:t>
      </w:r>
      <w:r w:rsidRPr="00D60D65">
        <w:rPr>
          <w:rFonts w:eastAsia="仿宋_GB2312"/>
          <w:color w:val="000000"/>
          <w:szCs w:val="32"/>
        </w:rPr>
        <w:t>-</w:t>
      </w:r>
      <w:r w:rsidRPr="00D60D65">
        <w:rPr>
          <w:rFonts w:eastAsia="仿宋_GB2312"/>
          <w:color w:val="000000"/>
          <w:szCs w:val="32"/>
        </w:rPr>
        <w:t>粒径分级一体化反应器结构设计以及余热循环利用技术，获得电池级磷酸二氢铵新产品及其产业化生产技术，开展</w:t>
      </w:r>
      <w:r w:rsidRPr="00D60D65">
        <w:rPr>
          <w:rFonts w:eastAsia="仿宋_GB2312"/>
          <w:color w:val="000000"/>
          <w:szCs w:val="32"/>
        </w:rPr>
        <w:t>10000</w:t>
      </w:r>
      <w:r w:rsidRPr="00D60D65">
        <w:rPr>
          <w:rFonts w:eastAsia="仿宋_GB2312"/>
          <w:color w:val="000000"/>
          <w:szCs w:val="32"/>
        </w:rPr>
        <w:t>吨</w:t>
      </w:r>
      <w:r w:rsidRPr="00D60D65">
        <w:rPr>
          <w:rFonts w:eastAsia="仿宋_GB2312"/>
          <w:color w:val="000000"/>
          <w:szCs w:val="32"/>
        </w:rPr>
        <w:t>/</w:t>
      </w:r>
      <w:r w:rsidRPr="00D60D65">
        <w:rPr>
          <w:rFonts w:eastAsia="仿宋_GB2312"/>
          <w:color w:val="000000"/>
          <w:szCs w:val="32"/>
        </w:rPr>
        <w:t>年电池级磷酸二氢铵产业化示范。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项，获得电池级磷酸二氢铵产业化生产技术；电池级磷酸二氢铵产品中重金属离子含量降到</w:t>
      </w:r>
      <w:r w:rsidRPr="00D60D65">
        <w:rPr>
          <w:rFonts w:eastAsia="仿宋_GB2312"/>
          <w:color w:val="000000"/>
          <w:szCs w:val="32"/>
        </w:rPr>
        <w:t>5ppm</w:t>
      </w:r>
      <w:r w:rsidRPr="00D60D65">
        <w:rPr>
          <w:rFonts w:eastAsia="仿宋_GB2312"/>
          <w:color w:val="000000"/>
          <w:szCs w:val="32"/>
        </w:rPr>
        <w:t>以内、水分含量降到</w:t>
      </w:r>
      <w:r w:rsidRPr="00D60D65">
        <w:rPr>
          <w:rFonts w:eastAsia="仿宋_GB2312"/>
          <w:color w:val="000000"/>
          <w:szCs w:val="32"/>
        </w:rPr>
        <w:t>0.01%</w:t>
      </w:r>
      <w:r w:rsidRPr="00D60D65">
        <w:rPr>
          <w:rFonts w:eastAsia="仿宋_GB2312"/>
          <w:color w:val="000000"/>
          <w:szCs w:val="32"/>
        </w:rPr>
        <w:t>以内；生产线上氨气回收利用率达到</w:t>
      </w:r>
      <w:r w:rsidRPr="00D60D65">
        <w:rPr>
          <w:rFonts w:eastAsia="仿宋_GB2312"/>
          <w:color w:val="000000"/>
          <w:szCs w:val="32"/>
        </w:rPr>
        <w:t>99%</w:t>
      </w:r>
      <w:r w:rsidRPr="00D60D65">
        <w:rPr>
          <w:rFonts w:eastAsia="仿宋_GB2312"/>
          <w:color w:val="000000"/>
          <w:szCs w:val="32"/>
        </w:rPr>
        <w:t>以上，余热循环利用率达到</w:t>
      </w:r>
      <w:r w:rsidRPr="00D60D65">
        <w:rPr>
          <w:rFonts w:eastAsia="仿宋_GB2312"/>
          <w:color w:val="000000"/>
          <w:szCs w:val="32"/>
        </w:rPr>
        <w:t>95%</w:t>
      </w:r>
      <w:r w:rsidRPr="00D60D65">
        <w:rPr>
          <w:rFonts w:eastAsia="仿宋_GB2312"/>
          <w:color w:val="000000"/>
          <w:szCs w:val="32"/>
        </w:rPr>
        <w:t>以上；申请发明专利</w:t>
      </w:r>
      <w:r w:rsidRPr="00D60D65">
        <w:rPr>
          <w:rFonts w:eastAsia="仿宋_GB2312"/>
          <w:color w:val="000000"/>
          <w:szCs w:val="32"/>
        </w:rPr>
        <w:t>2</w:t>
      </w:r>
      <w:r w:rsidRPr="00D60D65">
        <w:rPr>
          <w:rFonts w:eastAsia="仿宋_GB2312"/>
          <w:color w:val="000000"/>
          <w:szCs w:val="32"/>
        </w:rPr>
        <w:t>项；实现销售收入</w:t>
      </w:r>
      <w:r w:rsidRPr="00D60D65">
        <w:rPr>
          <w:rFonts w:eastAsia="仿宋_GB2312"/>
          <w:color w:val="000000"/>
          <w:szCs w:val="32"/>
        </w:rPr>
        <w:t>1</w:t>
      </w:r>
      <w:r w:rsidRPr="00D60D65">
        <w:rPr>
          <w:rFonts w:eastAsia="仿宋_GB2312"/>
          <w:color w:val="000000"/>
          <w:szCs w:val="32"/>
        </w:rPr>
        <w:t>亿元。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）川东北普光地区卤水锂钾资源开发关键技术。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川东北普光地区卤水富含锂钾硼溴等特点，开展锂钾硼溴等水盐体系相平衡研究，设计无尾渣排放的资源综合利用总体工艺路线；开发蒸发结晶提钾生产工艺，制备绿色钾盐产品；研发新型高效绿色锂吸附剂和铷无机离子筛，形成提锂、提铷新工艺；硼、溴、碘提取工艺方案设计及工艺参数优化，建立绿色、高效卤水综合利用工艺技术，突破深井卤水资源开发利用技术瓶颈。</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项；建立卤水综合利用总体工艺路线及技术方案；申请专利、软著等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1000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注：该条指南可以由高校院所或企业牵头申报。</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lastRenderedPageBreak/>
        <w:t>（</w:t>
      </w:r>
      <w:r w:rsidRPr="00D60D65">
        <w:rPr>
          <w:rFonts w:eastAsia="仿宋_GB2312"/>
          <w:color w:val="000000"/>
          <w:szCs w:val="32"/>
        </w:rPr>
        <w:t>4</w:t>
      </w:r>
      <w:r w:rsidRPr="00D60D65">
        <w:rPr>
          <w:rFonts w:eastAsia="仿宋_GB2312"/>
          <w:color w:val="000000"/>
          <w:szCs w:val="32"/>
        </w:rPr>
        <w:t>）光学级聚碳酸酯绿色制备关键技术。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绿色合成光学级聚碳酸酯的特殊单体、催化剂和聚合反应器等关键技术，突破产业化过程中的工程技术难题；建立聚碳酸酯结构与性能的构效关系，使材料性能达到高折射率和低阿贝指数等关键性能指标要求；实现高端光学级聚碳酸酯清洁化生产，替代国外进口，突破被</w:t>
      </w:r>
      <w:r w:rsidRPr="00D60D65">
        <w:rPr>
          <w:rFonts w:eastAsia="仿宋_GB2312"/>
          <w:color w:val="000000"/>
          <w:szCs w:val="32"/>
        </w:rPr>
        <w:t>“</w:t>
      </w:r>
      <w:r w:rsidRPr="00D60D65">
        <w:rPr>
          <w:rFonts w:eastAsia="仿宋_GB2312"/>
          <w:color w:val="000000"/>
          <w:szCs w:val="32"/>
        </w:rPr>
        <w:t>卡脖子</w:t>
      </w:r>
      <w:r w:rsidRPr="00D60D65">
        <w:rPr>
          <w:rFonts w:eastAsia="仿宋_GB2312"/>
          <w:color w:val="000000"/>
          <w:szCs w:val="32"/>
        </w:rPr>
        <w:t>”</w:t>
      </w:r>
      <w:r w:rsidRPr="00D60D65">
        <w:rPr>
          <w:rFonts w:eastAsia="仿宋_GB2312"/>
          <w:color w:val="000000"/>
          <w:szCs w:val="32"/>
        </w:rPr>
        <w:t>情况。</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项；形成光学级聚碳酸酯新材料，申请专利、软著等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2</w:t>
      </w:r>
      <w:r w:rsidRPr="00D60D65">
        <w:rPr>
          <w:rFonts w:eastAsia="仿宋_GB2312"/>
          <w:color w:val="000000"/>
          <w:szCs w:val="32"/>
        </w:rPr>
        <w:t>项；形成新产品</w:t>
      </w:r>
      <w:r w:rsidRPr="00D60D65">
        <w:rPr>
          <w:rFonts w:eastAsia="仿宋_GB2312"/>
          <w:color w:val="000000"/>
          <w:szCs w:val="32"/>
        </w:rPr>
        <w:t>1</w:t>
      </w:r>
      <w:r w:rsidRPr="00D60D65">
        <w:rPr>
          <w:rFonts w:eastAsia="仿宋_GB2312"/>
          <w:color w:val="000000"/>
          <w:szCs w:val="32"/>
        </w:rPr>
        <w:t>款，建成百吨级装置；执行期内实现销售收入</w:t>
      </w:r>
      <w:r w:rsidRPr="00D60D65">
        <w:rPr>
          <w:rFonts w:eastAsia="仿宋_GB2312"/>
          <w:color w:val="000000"/>
          <w:szCs w:val="32"/>
        </w:rPr>
        <w:t>5000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）高端精细化学品氨基酸衍生物的研制。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研究内容：研究氨基酸衍生物合成新工艺，突破现有技术中氨基酸衍生物</w:t>
      </w:r>
      <w:r w:rsidRPr="00D60D65">
        <w:rPr>
          <w:rFonts w:eastAsia="仿宋_GB2312"/>
          <w:color w:val="000000"/>
          <w:szCs w:val="32"/>
        </w:rPr>
        <w:t>Fmoc-Glu(OtBu)-OH</w:t>
      </w:r>
      <w:r w:rsidRPr="00D60D65">
        <w:rPr>
          <w:rFonts w:eastAsia="仿宋_GB2312"/>
          <w:color w:val="000000"/>
          <w:szCs w:val="32"/>
        </w:rPr>
        <w:t>、</w:t>
      </w:r>
      <w:r w:rsidRPr="00D60D65">
        <w:rPr>
          <w:rFonts w:eastAsia="仿宋_GB2312"/>
          <w:color w:val="000000"/>
          <w:szCs w:val="32"/>
        </w:rPr>
        <w:t>moc-Arg(Pbf)-OH</w:t>
      </w:r>
      <w:r w:rsidRPr="00D60D65">
        <w:rPr>
          <w:rFonts w:eastAsia="仿宋_GB2312"/>
          <w:color w:val="000000"/>
          <w:szCs w:val="32"/>
        </w:rPr>
        <w:t>合成及谷氨酸</w:t>
      </w:r>
      <w:r w:rsidRPr="00D60D65">
        <w:rPr>
          <w:rFonts w:eastAsia="仿宋_GB2312"/>
          <w:color w:val="000000"/>
          <w:szCs w:val="32"/>
        </w:rPr>
        <w:t>-1-</w:t>
      </w:r>
      <w:r w:rsidRPr="00D60D65">
        <w:rPr>
          <w:rFonts w:eastAsia="仿宋_GB2312"/>
          <w:color w:val="000000"/>
          <w:szCs w:val="32"/>
        </w:rPr>
        <w:t>叔丁酯衍生物制备及天冬氨酸</w:t>
      </w:r>
      <w:r w:rsidRPr="00D60D65">
        <w:rPr>
          <w:rFonts w:eastAsia="仿宋_GB2312"/>
          <w:color w:val="000000"/>
          <w:szCs w:val="32"/>
        </w:rPr>
        <w:t>-1-</w:t>
      </w:r>
      <w:r w:rsidRPr="00D60D65">
        <w:rPr>
          <w:rFonts w:eastAsia="仿宋_GB2312"/>
          <w:color w:val="000000"/>
          <w:szCs w:val="32"/>
        </w:rPr>
        <w:t>叔丁酯衍生物制备及其制备工艺复杂、成本高、收率低的技术瓶颈；形成新型绿色、高效、成本低、质量高的氨基酸衍生物制备成套新工艺，实现规模化生产。</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项；开发新工艺和新产品</w:t>
      </w:r>
      <w:r w:rsidRPr="00D60D65">
        <w:rPr>
          <w:rFonts w:eastAsia="仿宋_GB2312"/>
          <w:color w:val="000000"/>
          <w:szCs w:val="32"/>
        </w:rPr>
        <w:t>5</w:t>
      </w:r>
      <w:r w:rsidRPr="00D60D65">
        <w:rPr>
          <w:rFonts w:eastAsia="仿宋_GB2312"/>
          <w:color w:val="000000"/>
          <w:szCs w:val="32"/>
        </w:rPr>
        <w:t>个；申请专利、软著等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2500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）地加瑞克系列非天然手性氨基酸制备关键技术。</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研究内容：新研究用于新上市的抗前列腺癌药地加瑞克的</w:t>
      </w:r>
      <w:r w:rsidRPr="00D60D65">
        <w:rPr>
          <w:rFonts w:eastAsia="仿宋_GB2312"/>
          <w:color w:val="000000"/>
          <w:szCs w:val="32"/>
        </w:rPr>
        <w:t>5</w:t>
      </w:r>
      <w:r w:rsidRPr="00D60D65">
        <w:rPr>
          <w:rFonts w:eastAsia="仿宋_GB2312"/>
          <w:color w:val="000000"/>
          <w:szCs w:val="32"/>
        </w:rPr>
        <w:t>个非天然手性</w:t>
      </w:r>
      <w:r w:rsidRPr="00D60D65">
        <w:rPr>
          <w:rFonts w:eastAsia="仿宋_GB2312"/>
          <w:color w:val="000000"/>
          <w:szCs w:val="32"/>
        </w:rPr>
        <w:t>D-</w:t>
      </w:r>
      <w:r w:rsidRPr="00D60D65">
        <w:rPr>
          <w:rFonts w:eastAsia="仿宋_GB2312"/>
          <w:color w:val="000000"/>
          <w:szCs w:val="32"/>
        </w:rPr>
        <w:t>型氨基酸原料和中间体的人工合成技术，研究化</w:t>
      </w:r>
      <w:r w:rsidRPr="00D60D65">
        <w:rPr>
          <w:rFonts w:eastAsia="仿宋_GB2312"/>
          <w:color w:val="000000"/>
          <w:szCs w:val="32"/>
        </w:rPr>
        <w:lastRenderedPageBreak/>
        <w:t>学合成和生物拆分技术，突破化学纯度和光学纯度低的技术瓶颈，实现达到药用质量要求的原料和中间体产品，率先实现手性氨基酸规模化生产。</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项以上；实现天然氨基酸或化学原料合成手性化合物的消旋体和绿色酶催化生物技术并完成手性拆分，形成系列产品；申请专利、软著等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）高压用无溶剂防污闪涂料研究开发。</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用于高压输变电的无溶剂型硅橡胶防污闪涂料。研究聚二甲基硅氧烷分子结构调控和补强技术、交联密度调控和填料配比技术，提高涂料的绝缘特性、憎水特性、长期耐候性、防污闪性能以及无溶剂条件下良好的施工性，适合各种形状和材质的绝缘子、电抗器以及其他高特高压设备表面的防污闪涂覆。形成千吨级新型涂料产能，产品填补国内空白。</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项；开发新产品</w:t>
      </w:r>
      <w:r w:rsidRPr="00D60D65">
        <w:rPr>
          <w:rFonts w:eastAsia="仿宋_GB2312"/>
          <w:color w:val="000000"/>
          <w:szCs w:val="32"/>
        </w:rPr>
        <w:t>1</w:t>
      </w:r>
      <w:r w:rsidRPr="00D60D65">
        <w:rPr>
          <w:rFonts w:eastAsia="仿宋_GB2312"/>
          <w:color w:val="000000"/>
          <w:szCs w:val="32"/>
        </w:rPr>
        <w:t>款；申请专利、软著等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8</w:t>
      </w:r>
      <w:r w:rsidRPr="00D60D65">
        <w:rPr>
          <w:rFonts w:eastAsia="仿宋_GB2312"/>
          <w:bCs/>
          <w:color w:val="000000"/>
          <w:szCs w:val="32"/>
        </w:rPr>
        <w:t>）绿色环保热固性低密度压裂支撑剂研制及连续化生产关键技术。</w:t>
      </w:r>
    </w:p>
    <w:p w:rsidR="00D60D65" w:rsidRPr="00D60D65" w:rsidRDefault="00D60D65" w:rsidP="00A05667">
      <w:pPr>
        <w:spacing w:line="540" w:lineRule="exact"/>
        <w:ind w:firstLineChars="200" w:firstLine="632"/>
        <w:rPr>
          <w:rFonts w:eastAsia="黑体"/>
          <w:color w:val="000000"/>
          <w:szCs w:val="32"/>
        </w:rPr>
      </w:pPr>
      <w:r w:rsidRPr="00D60D65">
        <w:rPr>
          <w:rFonts w:eastAsia="仿宋_GB2312"/>
          <w:color w:val="000000"/>
          <w:szCs w:val="32"/>
        </w:rPr>
        <w:t>研究内容：研发兼备高强度、低密度和环保优点的新型压裂支撑剂，满足油气开采对此类高性能环保材料的技术需求。研究压裂支撑剂的配方（环氧树脂、固化剂、密度调节剂及添加剂）和性能，研究成型工艺和关键设备，制备多粒径球形固化物，形</w:t>
      </w:r>
      <w:r w:rsidRPr="00D60D65">
        <w:rPr>
          <w:rFonts w:eastAsia="仿宋_GB2312"/>
          <w:color w:val="000000"/>
          <w:szCs w:val="32"/>
        </w:rPr>
        <w:lastRenderedPageBreak/>
        <w:t>成规模化连续化生产成套技术，并开展产品应用研究及推广应用。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项；形成新产品</w:t>
      </w:r>
      <w:r w:rsidRPr="00D60D65">
        <w:rPr>
          <w:rFonts w:eastAsia="仿宋_GB2312"/>
          <w:color w:val="000000"/>
          <w:szCs w:val="32"/>
        </w:rPr>
        <w:t>2</w:t>
      </w:r>
      <w:r w:rsidRPr="00D60D65">
        <w:rPr>
          <w:rFonts w:eastAsia="仿宋_GB2312"/>
          <w:color w:val="000000"/>
          <w:szCs w:val="32"/>
        </w:rPr>
        <w:t>款；执行期内实现销售收入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bCs/>
          <w:color w:val="000000"/>
          <w:szCs w:val="32"/>
        </w:rPr>
        <w:t>（</w:t>
      </w:r>
      <w:r w:rsidRPr="00D60D65">
        <w:rPr>
          <w:rFonts w:eastAsia="仿宋_GB2312"/>
          <w:bCs/>
          <w:color w:val="000000"/>
          <w:szCs w:val="32"/>
        </w:rPr>
        <w:t>9</w:t>
      </w:r>
      <w:r w:rsidRPr="00D60D65">
        <w:rPr>
          <w:rFonts w:eastAsia="仿宋_GB2312"/>
          <w:bCs/>
          <w:color w:val="000000"/>
          <w:szCs w:val="32"/>
        </w:rPr>
        <w:t>）低</w:t>
      </w:r>
      <w:r w:rsidRPr="00D60D65">
        <w:rPr>
          <w:rFonts w:eastAsia="仿宋_GB2312"/>
          <w:bCs/>
          <w:color w:val="000000"/>
          <w:szCs w:val="32"/>
        </w:rPr>
        <w:t>VOCs</w:t>
      </w:r>
      <w:r w:rsidRPr="00D60D65">
        <w:rPr>
          <w:rFonts w:eastAsia="仿宋_GB2312"/>
          <w:bCs/>
          <w:color w:val="000000"/>
          <w:szCs w:val="32"/>
        </w:rPr>
        <w:t>水浆钛白粉产品及制备技术研究。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研究内容：针对干粉钛白粉产品的</w:t>
      </w:r>
      <w:r w:rsidRPr="00D60D65">
        <w:rPr>
          <w:rFonts w:eastAsia="仿宋_GB2312"/>
          <w:color w:val="000000"/>
          <w:szCs w:val="32"/>
        </w:rPr>
        <w:t>VOCs</w:t>
      </w:r>
      <w:r w:rsidRPr="00D60D65">
        <w:rPr>
          <w:rFonts w:eastAsia="仿宋_GB2312"/>
          <w:color w:val="000000"/>
          <w:szCs w:val="32"/>
        </w:rPr>
        <w:t>高、粉尘污染严重的问题，研制水浆钛白粉新产品，研究新型有机包膜剂及锆包膜技术、分散装置关键设备、钛白粉生产废副产品回收利用技术，</w:t>
      </w:r>
      <w:r w:rsidRPr="00D60D65">
        <w:rPr>
          <w:rFonts w:eastAsia="仿宋_GB2312"/>
          <w:color w:val="000000"/>
          <w:szCs w:val="32"/>
        </w:rPr>
        <w:t>VOCs</w:t>
      </w:r>
      <w:r w:rsidRPr="00D60D65">
        <w:rPr>
          <w:rFonts w:eastAsia="仿宋_GB2312"/>
          <w:color w:val="000000"/>
          <w:szCs w:val="32"/>
        </w:rPr>
        <w:t>从</w:t>
      </w:r>
      <w:r w:rsidRPr="00D60D65">
        <w:rPr>
          <w:rFonts w:eastAsia="仿宋_GB2312"/>
          <w:color w:val="000000"/>
          <w:szCs w:val="32"/>
        </w:rPr>
        <w:t>1800ppm</w:t>
      </w:r>
      <w:r w:rsidRPr="00D60D65">
        <w:rPr>
          <w:rFonts w:eastAsia="仿宋_GB2312"/>
          <w:color w:val="000000"/>
          <w:szCs w:val="32"/>
        </w:rPr>
        <w:t>以上降低到</w:t>
      </w:r>
      <w:r w:rsidRPr="00D60D65">
        <w:rPr>
          <w:rFonts w:eastAsia="仿宋_GB2312"/>
          <w:color w:val="000000"/>
          <w:szCs w:val="32"/>
        </w:rPr>
        <w:t>200ppm</w:t>
      </w:r>
      <w:r w:rsidRPr="00D60D65">
        <w:rPr>
          <w:rFonts w:eastAsia="仿宋_GB2312"/>
          <w:color w:val="000000"/>
          <w:szCs w:val="32"/>
        </w:rPr>
        <w:t>以下，形成低</w:t>
      </w:r>
      <w:r w:rsidRPr="00D60D65">
        <w:rPr>
          <w:rFonts w:eastAsia="仿宋_GB2312"/>
          <w:color w:val="000000"/>
          <w:szCs w:val="32"/>
        </w:rPr>
        <w:t>VOCs</w:t>
      </w:r>
      <w:r w:rsidRPr="00D60D65">
        <w:rPr>
          <w:rFonts w:eastAsia="仿宋_GB2312"/>
          <w:color w:val="000000"/>
          <w:szCs w:val="32"/>
        </w:rPr>
        <w:t>水浆钛白粉产业化生产技术。</w:t>
      </w:r>
    </w:p>
    <w:p w:rsidR="00D60D65" w:rsidRPr="00D60D65" w:rsidRDefault="00D60D65" w:rsidP="00A05667">
      <w:pPr>
        <w:widowControl/>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w:t>
      </w:r>
      <w:r w:rsidRPr="00D60D65">
        <w:rPr>
          <w:rFonts w:eastAsia="仿宋_GB2312"/>
          <w:szCs w:val="32"/>
        </w:rPr>
        <w:t>项；开发新产品</w:t>
      </w:r>
      <w:r w:rsidRPr="00D60D65">
        <w:rPr>
          <w:rFonts w:eastAsia="仿宋_GB2312"/>
          <w:szCs w:val="32"/>
        </w:rPr>
        <w:t>2</w:t>
      </w:r>
      <w:r w:rsidRPr="00D60D65">
        <w:rPr>
          <w:rFonts w:eastAsia="仿宋_GB2312"/>
          <w:szCs w:val="32"/>
        </w:rPr>
        <w:t>款；</w:t>
      </w:r>
      <w:r w:rsidRPr="00D60D65">
        <w:rPr>
          <w:rFonts w:eastAsia="仿宋_GB2312"/>
          <w:color w:val="000000"/>
          <w:szCs w:val="32"/>
        </w:rPr>
        <w:t>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w:t>
      </w:r>
      <w:r w:rsidRPr="00D60D65">
        <w:rPr>
          <w:rFonts w:eastAsia="仿宋_GB2312"/>
          <w:szCs w:val="32"/>
        </w:rPr>
        <w:t>执行期内实现销售收入</w:t>
      </w:r>
      <w:r w:rsidRPr="00D60D65">
        <w:rPr>
          <w:rFonts w:eastAsia="仿宋_GB2312"/>
          <w:szCs w:val="32"/>
        </w:rPr>
        <w:t>4000</w:t>
      </w:r>
      <w:r w:rsidRPr="00D60D65">
        <w:rPr>
          <w:rFonts w:eastAsia="仿宋_GB2312"/>
          <w:szCs w:val="32"/>
        </w:rPr>
        <w:t>万元。</w:t>
      </w:r>
    </w:p>
    <w:p w:rsidR="00D60D65" w:rsidRPr="00D018E2" w:rsidRDefault="00D60D65" w:rsidP="00A05667">
      <w:pPr>
        <w:widowControl/>
        <w:spacing w:line="540" w:lineRule="exact"/>
        <w:ind w:firstLineChars="200" w:firstLine="632"/>
        <w:rPr>
          <w:rFonts w:ascii="仿宋_GB2312" w:eastAsia="仿宋_GB2312"/>
          <w:bCs/>
          <w:color w:val="000000"/>
          <w:kern w:val="0"/>
          <w:szCs w:val="26"/>
        </w:rPr>
      </w:pPr>
      <w:r w:rsidRPr="00D018E2">
        <w:rPr>
          <w:rFonts w:ascii="仿宋_GB2312" w:eastAsia="仿宋_GB2312" w:hint="eastAsia"/>
          <w:bCs/>
          <w:color w:val="000000"/>
          <w:kern w:val="0"/>
          <w:szCs w:val="26"/>
        </w:rPr>
        <w:t>3.节能环保。</w:t>
      </w:r>
    </w:p>
    <w:p w:rsidR="00D60D65" w:rsidRPr="00D60D65" w:rsidRDefault="00D60D65" w:rsidP="00A05667">
      <w:pPr>
        <w:keepNext/>
        <w:widowControl/>
        <w:spacing w:line="540" w:lineRule="exact"/>
        <w:ind w:firstLineChars="200" w:firstLine="632"/>
        <w:jc w:val="left"/>
        <w:outlineLvl w:val="2"/>
        <w:rPr>
          <w:rFonts w:eastAsia="仿宋_GB2312"/>
          <w:color w:val="000000"/>
          <w:szCs w:val="32"/>
        </w:rPr>
      </w:pPr>
      <w:r w:rsidRPr="00D60D65">
        <w:rPr>
          <w:rFonts w:eastAsia="仿宋_GB2312"/>
          <w:color w:val="000000"/>
          <w:szCs w:val="32"/>
        </w:rPr>
        <w:t>有关说明：节能环保领域指南，要求企业（含转制科研院所）牵头，鼓励产学研联合申报；每项项目支持经费不超过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）工业互联网智慧能源管理服务平台研究及应用。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研究内容：应用物联网技术、云计算技术、大数据技术和</w:t>
      </w:r>
      <w:r w:rsidRPr="00D60D65">
        <w:rPr>
          <w:rFonts w:eastAsia="仿宋_GB2312"/>
          <w:color w:val="000000"/>
          <w:szCs w:val="32"/>
        </w:rPr>
        <w:t>AI</w:t>
      </w:r>
      <w:r w:rsidRPr="00D60D65">
        <w:rPr>
          <w:rFonts w:eastAsia="仿宋_GB2312"/>
          <w:color w:val="000000"/>
          <w:szCs w:val="32"/>
        </w:rPr>
        <w:t>智能技术，研究能源系统硬件检测设备、系统应用软件开发、系统云平台建设，采用在线监测</w:t>
      </w:r>
      <w:r w:rsidRPr="00D60D65">
        <w:rPr>
          <w:rFonts w:eastAsia="仿宋_GB2312"/>
          <w:color w:val="000000"/>
          <w:szCs w:val="32"/>
        </w:rPr>
        <w:t>+</w:t>
      </w:r>
      <w:r w:rsidRPr="00D60D65">
        <w:rPr>
          <w:rFonts w:eastAsia="仿宋_GB2312"/>
          <w:color w:val="000000"/>
          <w:szCs w:val="32"/>
        </w:rPr>
        <w:t>线下属地化运维的模式，为工业</w:t>
      </w:r>
      <w:r w:rsidRPr="00D60D65">
        <w:rPr>
          <w:rFonts w:eastAsia="仿宋_GB2312"/>
          <w:color w:val="000000"/>
          <w:szCs w:val="32"/>
        </w:rPr>
        <w:lastRenderedPageBreak/>
        <w:t>企业用户提供包括在线监测、巡视管理、故障抢修、运维托管、负荷管理、节能改造、购售电业务在内的全方位能源需求侧服务，搭建报告数据化、管理智能化的工业互联网智慧能源管理服务体系。</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项；形成工业互联网智慧能源管理服务平台系统</w:t>
      </w:r>
      <w:r w:rsidRPr="00D60D65">
        <w:rPr>
          <w:rFonts w:eastAsia="仿宋_GB2312"/>
          <w:color w:val="000000"/>
          <w:szCs w:val="32"/>
        </w:rPr>
        <w:t>1</w:t>
      </w:r>
      <w:r w:rsidRPr="00D60D65">
        <w:rPr>
          <w:rFonts w:eastAsia="仿宋_GB2312"/>
          <w:color w:val="000000"/>
          <w:szCs w:val="32"/>
        </w:rPr>
        <w:t>套；签约应用客户不低于</w:t>
      </w:r>
      <w:r w:rsidRPr="00D60D65">
        <w:rPr>
          <w:rFonts w:eastAsia="仿宋_GB2312"/>
          <w:color w:val="000000"/>
          <w:szCs w:val="32"/>
        </w:rPr>
        <w:t>1000</w:t>
      </w:r>
      <w:r w:rsidRPr="00D60D65">
        <w:rPr>
          <w:rFonts w:eastAsia="仿宋_GB2312"/>
          <w:color w:val="000000"/>
          <w:szCs w:val="32"/>
        </w:rPr>
        <w:t>户，覆盖重点能耗行业</w:t>
      </w:r>
      <w:r w:rsidRPr="00D60D65">
        <w:rPr>
          <w:rFonts w:eastAsia="仿宋_GB2312"/>
          <w:color w:val="000000"/>
          <w:szCs w:val="32"/>
        </w:rPr>
        <w:t>10</w:t>
      </w:r>
      <w:r w:rsidRPr="00D60D65">
        <w:rPr>
          <w:rFonts w:eastAsia="仿宋_GB2312"/>
          <w:color w:val="000000"/>
          <w:szCs w:val="32"/>
        </w:rPr>
        <w:t>个；申请专利、软著等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2</w:t>
      </w:r>
      <w:r w:rsidRPr="00D60D65">
        <w:rPr>
          <w:rFonts w:eastAsia="仿宋_GB2312"/>
          <w:color w:val="000000"/>
          <w:szCs w:val="32"/>
        </w:rPr>
        <w:t>项；执行期内实现销售收入不低于</w:t>
      </w:r>
      <w:r w:rsidRPr="00D60D65">
        <w:rPr>
          <w:rFonts w:eastAsia="仿宋_GB2312"/>
          <w:color w:val="000000"/>
          <w:szCs w:val="32"/>
        </w:rPr>
        <w:t>5000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）钒钛磁铁矿多联炉短流程新工艺。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研究内容：研究预还原程度对深还原</w:t>
      </w:r>
      <w:r w:rsidRPr="00D60D65">
        <w:rPr>
          <w:rFonts w:eastAsia="仿宋_GB2312"/>
          <w:color w:val="000000"/>
          <w:szCs w:val="32"/>
        </w:rPr>
        <w:t>-</w:t>
      </w:r>
      <w:r w:rsidRPr="00D60D65">
        <w:rPr>
          <w:rFonts w:eastAsia="仿宋_GB2312"/>
          <w:color w:val="000000"/>
          <w:szCs w:val="32"/>
        </w:rPr>
        <w:t>熔分的影响规律、绿色冶炼及尾渣资源化利用新技术，促进钒钛磁铁矿资源最大化利用，带动钒钛磁铁矿非高炉冶炼产业化；研究碳化钛、氮化钛和碳氮化钛生成机理，优化钒钛磁铁矿多联炉短流程工艺。</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2</w:t>
      </w:r>
      <w:r w:rsidRPr="00D60D65">
        <w:rPr>
          <w:rFonts w:eastAsia="仿宋_GB2312"/>
          <w:color w:val="000000"/>
          <w:szCs w:val="32"/>
        </w:rPr>
        <w:t>项；项目执行期内实现新增销售收入不低于</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万元，可以由高校院所或企业牵头申报，由攀枝花市科技局推荐并出具推荐函。</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）高寒地区太阳能热电联供智慧能源系统的技术研究及应用示范。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研究内容：基于高效太阳能光伏</w:t>
      </w:r>
      <w:r w:rsidRPr="00D60D65">
        <w:rPr>
          <w:rFonts w:eastAsia="仿宋_GB2312"/>
          <w:color w:val="000000"/>
          <w:szCs w:val="32"/>
        </w:rPr>
        <w:t>/</w:t>
      </w:r>
      <w:r w:rsidRPr="00D60D65">
        <w:rPr>
          <w:rFonts w:eastAsia="仿宋_GB2312"/>
          <w:color w:val="000000"/>
          <w:szCs w:val="32"/>
        </w:rPr>
        <w:t>光热一体化技术、真空负压对流式集热板技术、场协同微槽道热交换技术、组件表面自洁技</w:t>
      </w:r>
      <w:r w:rsidRPr="00D60D65">
        <w:rPr>
          <w:rFonts w:eastAsia="仿宋_GB2312"/>
          <w:color w:val="000000"/>
          <w:szCs w:val="32"/>
        </w:rPr>
        <w:lastRenderedPageBreak/>
        <w:t>术和云端互联监控技术，研制适用于高寒地区的太阳能热电联供智慧能源系统；实现严寒恶劣工况下的高效率、高可靠、无人值守、免维护清洁能源供给，并在高寒地区进行建筑节能应用示范。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项；开展示范应用</w:t>
      </w:r>
      <w:r w:rsidRPr="00D60D65">
        <w:rPr>
          <w:rFonts w:eastAsia="仿宋_GB2312"/>
          <w:color w:val="000000"/>
          <w:szCs w:val="32"/>
        </w:rPr>
        <w:t>3</w:t>
      </w:r>
      <w:r w:rsidRPr="00D60D65">
        <w:rPr>
          <w:rFonts w:eastAsia="仿宋_GB2312"/>
          <w:color w:val="000000"/>
          <w:szCs w:val="32"/>
        </w:rPr>
        <w:t>项以上，应用建筑面积不低于</w:t>
      </w:r>
      <w:r w:rsidRPr="00D60D65">
        <w:rPr>
          <w:rFonts w:eastAsia="仿宋_GB2312"/>
          <w:color w:val="000000"/>
          <w:szCs w:val="32"/>
        </w:rPr>
        <w:t>8000</w:t>
      </w:r>
      <w:r w:rsidRPr="00D60D65">
        <w:rPr>
          <w:rFonts w:eastAsia="仿宋_GB2312"/>
          <w:color w:val="000000"/>
          <w:szCs w:val="32"/>
        </w:rPr>
        <w:t>平米；执行期内实现销售收入</w:t>
      </w:r>
      <w:r w:rsidRPr="00D60D65">
        <w:rPr>
          <w:rFonts w:eastAsia="仿宋_GB2312"/>
          <w:color w:val="000000"/>
          <w:szCs w:val="32"/>
        </w:rPr>
        <w:t>3000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）成渝双城高浓度高色度有毒难降解工业废水高级氧化处理技术及装备。</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针对长江上游成渝双城具有上千家化工企业的高难度废水，开发经济高效的微米级铁基催化材料，构建多级类芬顿高级氧化耦合组合工艺及装备；解决电絮凝装置传质效率低且电极板易结垢钝化的技术问题，研发新型的电催化臭氧化处理技术及装备；评估新型高级氧化技术及装置对高难度有机工业废水的处理效能和机制，最终实现其产业化。</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项以上；研制新型高级氧化技术及配套装备</w:t>
      </w:r>
      <w:r w:rsidRPr="00D60D65">
        <w:rPr>
          <w:rFonts w:eastAsia="仿宋_GB2312"/>
          <w:color w:val="000000"/>
          <w:szCs w:val="32"/>
        </w:rPr>
        <w:t>2</w:t>
      </w:r>
      <w:r w:rsidRPr="00D60D65">
        <w:rPr>
          <w:rFonts w:eastAsia="仿宋_GB2312"/>
          <w:color w:val="000000"/>
          <w:szCs w:val="32"/>
        </w:rPr>
        <w:t>套；实现</w:t>
      </w:r>
      <w:r w:rsidRPr="00D60D65">
        <w:rPr>
          <w:rFonts w:eastAsia="仿宋_GB2312"/>
          <w:color w:val="000000"/>
          <w:szCs w:val="32"/>
        </w:rPr>
        <w:t>2-3</w:t>
      </w:r>
      <w:r w:rsidRPr="00D60D65">
        <w:rPr>
          <w:rFonts w:eastAsia="仿宋_GB2312"/>
          <w:color w:val="000000"/>
          <w:szCs w:val="32"/>
        </w:rPr>
        <w:t>类行业高难度有机工业废水处理，申请专利、软著等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项；开展工程应用及示范</w:t>
      </w:r>
      <w:r w:rsidRPr="00D60D65">
        <w:rPr>
          <w:rFonts w:eastAsia="仿宋_GB2312"/>
          <w:color w:val="000000"/>
          <w:szCs w:val="32"/>
        </w:rPr>
        <w:t>3</w:t>
      </w:r>
      <w:r w:rsidRPr="00D60D65">
        <w:rPr>
          <w:rFonts w:eastAsia="仿宋_GB2312"/>
          <w:color w:val="000000"/>
          <w:szCs w:val="32"/>
        </w:rPr>
        <w:t>项以上；执行期内实现销售收入</w:t>
      </w:r>
      <w:r w:rsidRPr="00D60D65">
        <w:rPr>
          <w:rFonts w:eastAsia="仿宋_GB2312"/>
          <w:color w:val="000000"/>
          <w:szCs w:val="32"/>
        </w:rPr>
        <w:t>1</w:t>
      </w:r>
      <w:r w:rsidRPr="00D60D65">
        <w:rPr>
          <w:rFonts w:eastAsia="仿宋_GB2312"/>
          <w:color w:val="000000"/>
          <w:szCs w:val="32"/>
        </w:rPr>
        <w:t>亿以上。</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）废含汞电光源及集成电路无害化处理技术研究与应用。</w:t>
      </w:r>
    </w:p>
    <w:p w:rsidR="00D018E2"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研究内容：基于城市生活垃圾和工业垃圾中废含汞电光源及废集成电路的处置，研究废含汞电光源及集成电路特征数据，构建污染物特征数据库，研究并设计无害化处理与二次污染防治技术并形成产业化技术、工艺方案。</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lastRenderedPageBreak/>
        <w:t>考核指标：突破关键技术</w:t>
      </w:r>
      <w:r w:rsidRPr="00D60D65">
        <w:rPr>
          <w:rFonts w:eastAsia="仿宋_GB2312"/>
          <w:color w:val="000000"/>
          <w:szCs w:val="32"/>
        </w:rPr>
        <w:t>2</w:t>
      </w:r>
      <w:r w:rsidRPr="00D60D65">
        <w:rPr>
          <w:rFonts w:eastAsia="仿宋_GB2312"/>
          <w:color w:val="000000"/>
          <w:szCs w:val="32"/>
        </w:rPr>
        <w:t>项以上；形成废含汞电光源及集成电路无害化处理集成系统</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项；开展应用示范工程</w:t>
      </w:r>
      <w:r w:rsidRPr="00D60D65">
        <w:rPr>
          <w:rFonts w:eastAsia="仿宋_GB2312"/>
          <w:color w:val="000000"/>
          <w:szCs w:val="32"/>
        </w:rPr>
        <w:t>1</w:t>
      </w:r>
      <w:r w:rsidRPr="00D60D65">
        <w:rPr>
          <w:rFonts w:eastAsia="仿宋_GB2312"/>
          <w:color w:val="000000"/>
          <w:szCs w:val="32"/>
        </w:rPr>
        <w:t>项；执行期内实现销售收入不少于</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）基于超级电容的城轨列车制动能量回收系统研制与工程示范。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研究内容：研究基于超级电容的城轨列车制动能量回收系统，通过储能元件将列车制动时产生的能量存储在储能元件中，在列车牵引时再回送到牵引网供列车使用，又最大限度减少了对供电网的污染，稳定牵引网压。基于利用物联网和</w:t>
      </w:r>
      <w:r w:rsidRPr="00D60D65">
        <w:rPr>
          <w:rFonts w:eastAsia="仿宋_GB2312"/>
          <w:color w:val="000000"/>
          <w:szCs w:val="32"/>
        </w:rPr>
        <w:t>“</w:t>
      </w:r>
      <w:r w:rsidRPr="00D60D65">
        <w:rPr>
          <w:rFonts w:eastAsia="仿宋_GB2312"/>
          <w:color w:val="000000"/>
          <w:szCs w:val="32"/>
        </w:rPr>
        <w:t>大数据</w:t>
      </w:r>
      <w:r w:rsidRPr="00D60D65">
        <w:rPr>
          <w:rFonts w:eastAsia="仿宋_GB2312"/>
          <w:color w:val="000000"/>
          <w:szCs w:val="32"/>
        </w:rPr>
        <w:t>”</w:t>
      </w:r>
      <w:r w:rsidRPr="00D60D65">
        <w:rPr>
          <w:rFonts w:eastAsia="仿宋_GB2312"/>
          <w:color w:val="000000"/>
          <w:szCs w:val="32"/>
        </w:rPr>
        <w:t>等先进技术，进行系统维护。最终完成基于超级电容的城轨列车制动能量回收系统成套设备研制。</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2</w:t>
      </w:r>
      <w:r w:rsidRPr="00D60D65">
        <w:rPr>
          <w:rFonts w:eastAsia="仿宋_GB2312"/>
          <w:color w:val="000000"/>
          <w:szCs w:val="32"/>
        </w:rPr>
        <w:t>项以上；研制电容管理系统</w:t>
      </w:r>
      <w:r w:rsidRPr="00D60D65">
        <w:rPr>
          <w:rFonts w:eastAsia="仿宋_GB2312"/>
          <w:color w:val="000000"/>
          <w:szCs w:val="32"/>
        </w:rPr>
        <w:t>1</w:t>
      </w:r>
      <w:r w:rsidRPr="00D60D65">
        <w:rPr>
          <w:rFonts w:eastAsia="仿宋_GB2312"/>
          <w:color w:val="000000"/>
          <w:szCs w:val="32"/>
        </w:rPr>
        <w:t>套；申请专利、软著等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项；开展工程应用示范不少于</w:t>
      </w:r>
      <w:r w:rsidRPr="00D60D65">
        <w:rPr>
          <w:rFonts w:eastAsia="仿宋_GB2312"/>
          <w:color w:val="000000"/>
          <w:szCs w:val="32"/>
        </w:rPr>
        <w:t>1</w:t>
      </w:r>
      <w:r w:rsidRPr="00D60D65">
        <w:rPr>
          <w:rFonts w:eastAsia="仿宋_GB2312"/>
          <w:color w:val="000000"/>
          <w:szCs w:val="32"/>
        </w:rPr>
        <w:t>项；项目执行期内实现销售收入</w:t>
      </w:r>
      <w:r w:rsidRPr="00D60D65">
        <w:rPr>
          <w:rFonts w:eastAsia="仿宋_GB2312"/>
          <w:color w:val="000000"/>
          <w:szCs w:val="32"/>
        </w:rPr>
        <w:t>2000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注：该条指南支持经费不超过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）基于纳米稀土改性技术的高浓度工业废水高效吸附材料研制与应用示范。</w:t>
      </w:r>
    </w:p>
    <w:p w:rsidR="00D60D65" w:rsidRPr="00D60D65" w:rsidRDefault="00D60D65" w:rsidP="006D081E">
      <w:pPr>
        <w:spacing w:line="540" w:lineRule="exact"/>
        <w:ind w:firstLineChars="200" w:firstLine="632"/>
        <w:rPr>
          <w:rFonts w:eastAsia="仿宋_GB2312"/>
          <w:color w:val="000000"/>
          <w:szCs w:val="32"/>
        </w:rPr>
      </w:pPr>
      <w:r w:rsidRPr="00D60D65">
        <w:rPr>
          <w:rFonts w:eastAsia="仿宋_GB2312"/>
          <w:color w:val="000000"/>
          <w:szCs w:val="32"/>
        </w:rPr>
        <w:t>研究内容：研究基于天然矿物材料的纳米结构化改性技术，突破稀土纳米改性剂的研发和量产等问题，实现高温恒压条件下稀土纳米改性剂的稳定制备、水相中改性剂与天然材料的充分离子交换、高温条件下材料的烧结加固形成新的吸附材料，大幅提升高浓度工业废水中的有机物和重金属离子等污染物的吸附处理</w:t>
      </w:r>
      <w:r w:rsidRPr="00D60D65">
        <w:rPr>
          <w:rFonts w:eastAsia="仿宋_GB2312"/>
          <w:color w:val="000000"/>
          <w:szCs w:val="32"/>
        </w:rPr>
        <w:lastRenderedPageBreak/>
        <w:t>能力。</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考核指标：突破关键核心技术</w:t>
      </w:r>
      <w:r w:rsidRPr="00D60D65">
        <w:rPr>
          <w:rFonts w:eastAsia="仿宋_GB2312"/>
          <w:color w:val="000000"/>
          <w:szCs w:val="32"/>
        </w:rPr>
        <w:t>2</w:t>
      </w:r>
      <w:r w:rsidRPr="00D60D65">
        <w:rPr>
          <w:rFonts w:eastAsia="仿宋_GB2312"/>
          <w:color w:val="000000"/>
          <w:szCs w:val="32"/>
        </w:rPr>
        <w:t>项；研究对水相中不少于</w:t>
      </w:r>
      <w:r w:rsidRPr="00D60D65">
        <w:rPr>
          <w:rFonts w:eastAsia="仿宋_GB2312"/>
          <w:color w:val="000000"/>
          <w:szCs w:val="32"/>
        </w:rPr>
        <w:t>6</w:t>
      </w:r>
      <w:r w:rsidRPr="00D60D65">
        <w:rPr>
          <w:rFonts w:eastAsia="仿宋_GB2312"/>
          <w:color w:val="000000"/>
          <w:szCs w:val="32"/>
        </w:rPr>
        <w:t>种类的有机污染物、重金属离子吸附；申请专利、软著等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项；实现示范性工程</w:t>
      </w:r>
      <w:r w:rsidRPr="00D60D65">
        <w:rPr>
          <w:rFonts w:eastAsia="仿宋_GB2312"/>
          <w:color w:val="000000"/>
          <w:szCs w:val="32"/>
        </w:rPr>
        <w:t>3</w:t>
      </w:r>
      <w:r w:rsidRPr="00D60D65">
        <w:rPr>
          <w:rFonts w:eastAsia="仿宋_GB2312"/>
          <w:color w:val="000000"/>
          <w:szCs w:val="32"/>
        </w:rPr>
        <w:t>项；项目执行期内实现销售收入</w:t>
      </w:r>
      <w:r w:rsidRPr="00D60D65">
        <w:rPr>
          <w:rFonts w:eastAsia="仿宋_GB2312"/>
          <w:color w:val="000000"/>
          <w:szCs w:val="32"/>
        </w:rPr>
        <w:t>3000</w:t>
      </w:r>
      <w:r w:rsidRPr="00D60D65">
        <w:rPr>
          <w:rFonts w:eastAsia="仿宋_GB2312"/>
          <w:color w:val="000000"/>
          <w:szCs w:val="32"/>
        </w:rPr>
        <w:t>万元以上。</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w:t>
      </w:r>
      <w:r w:rsidRPr="00D60D65">
        <w:rPr>
          <w:rFonts w:eastAsia="仿宋_GB2312"/>
          <w:bCs/>
          <w:color w:val="000000"/>
          <w:szCs w:val="32"/>
        </w:rPr>
        <w:t>地下空间热湿环境保障节能关键技术研究与应用。</w:t>
      </w:r>
    </w:p>
    <w:p w:rsidR="00D60D65" w:rsidRPr="00D60D65" w:rsidRDefault="00D60D65" w:rsidP="00A05667">
      <w:pPr>
        <w:spacing w:line="540" w:lineRule="exact"/>
        <w:ind w:firstLineChars="200" w:firstLine="632"/>
        <w:rPr>
          <w:rFonts w:eastAsia="黑体"/>
          <w:color w:val="000000"/>
          <w:szCs w:val="32"/>
        </w:rPr>
      </w:pPr>
      <w:r w:rsidRPr="00D60D65">
        <w:rPr>
          <w:rFonts w:eastAsia="仿宋_GB2312"/>
          <w:color w:val="000000"/>
          <w:szCs w:val="32"/>
        </w:rPr>
        <w:t>研究内容：开展地下空间热湿传递及流动基础理论研究，建立地下空间热环境预测方法并开发软件平台；研究地下空间热湿环境节能保障新技术，基于储能技术的多能互补及复合冷热源技术，特殊地下空间无源控温技术；研制适应于不同地下空间的空气调节过程及对应复合冷热源空调系统，形成四川省地下空间节能热湿环境技术体系并示范应用。</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3</w:t>
      </w:r>
      <w:r w:rsidRPr="00D60D65">
        <w:rPr>
          <w:rFonts w:eastAsia="仿宋_GB2312"/>
          <w:color w:val="000000"/>
          <w:szCs w:val="32"/>
        </w:rPr>
        <w:t>项以上；建立四川省地下空间能耗基准及热湿环境控制节能技术体系；开展应用示范</w:t>
      </w:r>
      <w:r w:rsidRPr="00D60D65">
        <w:rPr>
          <w:rFonts w:eastAsia="仿宋_GB2312"/>
          <w:color w:val="000000"/>
          <w:szCs w:val="32"/>
        </w:rPr>
        <w:t>1</w:t>
      </w:r>
      <w:r w:rsidRPr="00D60D65">
        <w:rPr>
          <w:rFonts w:eastAsia="仿宋_GB2312"/>
          <w:color w:val="000000"/>
          <w:szCs w:val="32"/>
        </w:rPr>
        <w:t>个以上；申请专利、软著等</w:t>
      </w:r>
      <w:r w:rsidRPr="00D60D65">
        <w:rPr>
          <w:rFonts w:eastAsia="仿宋_GB2312"/>
          <w:color w:val="000000"/>
          <w:szCs w:val="32"/>
        </w:rPr>
        <w:t>10</w:t>
      </w:r>
      <w:r w:rsidRPr="00D60D65">
        <w:rPr>
          <w:rFonts w:eastAsia="仿宋_GB2312"/>
          <w:color w:val="000000"/>
          <w:szCs w:val="32"/>
        </w:rPr>
        <w:t>项以上，获得授权发明专利</w:t>
      </w:r>
      <w:r w:rsidRPr="00D60D65">
        <w:rPr>
          <w:rFonts w:eastAsia="仿宋_GB2312"/>
          <w:color w:val="000000"/>
          <w:szCs w:val="32"/>
        </w:rPr>
        <w:t>1</w:t>
      </w:r>
      <w:r w:rsidRPr="00D60D65">
        <w:rPr>
          <w:rFonts w:eastAsia="仿宋_GB2312"/>
          <w:color w:val="000000"/>
          <w:szCs w:val="32"/>
        </w:rPr>
        <w:t>项；执行期内实现销售收入</w:t>
      </w:r>
      <w:r w:rsidRPr="00D60D65">
        <w:rPr>
          <w:rFonts w:eastAsia="仿宋_GB2312"/>
          <w:color w:val="000000"/>
          <w:szCs w:val="32"/>
        </w:rPr>
        <w:t>1000</w:t>
      </w:r>
      <w:r w:rsidRPr="00D60D65">
        <w:rPr>
          <w:rFonts w:eastAsia="仿宋_GB2312"/>
          <w:color w:val="000000"/>
          <w:szCs w:val="32"/>
        </w:rPr>
        <w:t>万元。</w:t>
      </w:r>
    </w:p>
    <w:p w:rsidR="00D60D65" w:rsidRPr="00D60D65" w:rsidRDefault="00D60D65" w:rsidP="00A05667">
      <w:pPr>
        <w:widowControl/>
        <w:spacing w:line="540" w:lineRule="exact"/>
        <w:ind w:firstLineChars="200" w:firstLine="632"/>
        <w:rPr>
          <w:rFonts w:eastAsia="仿宋_GB2312"/>
          <w:bCs/>
          <w:color w:val="000000"/>
          <w:szCs w:val="32"/>
        </w:rPr>
      </w:pPr>
      <w:r w:rsidRPr="00D60D65">
        <w:rPr>
          <w:rFonts w:eastAsia="仿宋_GB2312"/>
          <w:bCs/>
          <w:color w:val="000000"/>
          <w:szCs w:val="32"/>
        </w:rPr>
        <w:t>（</w:t>
      </w:r>
      <w:r w:rsidRPr="00D60D65">
        <w:rPr>
          <w:rFonts w:eastAsia="仿宋_GB2312"/>
          <w:bCs/>
          <w:color w:val="000000"/>
          <w:szCs w:val="32"/>
        </w:rPr>
        <w:t>9</w:t>
      </w:r>
      <w:r w:rsidRPr="00D60D65">
        <w:rPr>
          <w:rFonts w:eastAsia="仿宋_GB2312"/>
          <w:bCs/>
          <w:color w:val="000000"/>
          <w:szCs w:val="32"/>
        </w:rPr>
        <w:t>）四川省流域水环境模拟与管控大数据平台关键技术研发及应用示范。</w:t>
      </w:r>
    </w:p>
    <w:p w:rsidR="00D60D65" w:rsidRPr="00D60D65" w:rsidRDefault="00D60D65" w:rsidP="00A05667">
      <w:pPr>
        <w:spacing w:line="540" w:lineRule="exact"/>
        <w:ind w:firstLineChars="200" w:firstLine="632"/>
        <w:rPr>
          <w:rFonts w:eastAsia="黑体"/>
          <w:color w:val="000000"/>
          <w:szCs w:val="32"/>
        </w:rPr>
      </w:pPr>
      <w:r w:rsidRPr="00D60D65">
        <w:rPr>
          <w:rFonts w:eastAsia="仿宋_GB2312"/>
          <w:color w:val="000000"/>
          <w:szCs w:val="32"/>
        </w:rPr>
        <w:t>研究内容：围绕四川省重点流域水环境综合决策与管理应用需求，构建重点流域水质水量综合数值模型，开发基于人工智能深度学习的水环境大数据挖掘算法，构建基于模型趋动与数据趋动耦合的预测预知系统，结合区块链技术打造数据安全机制，开发软件平台实现水环境评价、水质目标管理等功能，在典型流域</w:t>
      </w:r>
      <w:r w:rsidRPr="00D60D65">
        <w:rPr>
          <w:rFonts w:eastAsia="仿宋_GB2312"/>
          <w:color w:val="000000"/>
          <w:szCs w:val="32"/>
        </w:rPr>
        <w:lastRenderedPageBreak/>
        <w:t>开展业务化运行示范。</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考核指标：突破关键技术</w:t>
      </w:r>
      <w:r w:rsidRPr="00D60D65">
        <w:rPr>
          <w:rFonts w:eastAsia="仿宋_GB2312"/>
          <w:color w:val="000000"/>
          <w:szCs w:val="32"/>
        </w:rPr>
        <w:t>4</w:t>
      </w:r>
      <w:r w:rsidRPr="00D60D65">
        <w:rPr>
          <w:rFonts w:eastAsia="仿宋_GB2312"/>
          <w:color w:val="000000"/>
          <w:szCs w:val="32"/>
        </w:rPr>
        <w:t>项；建成四川省流域水环境大数据平台与协同智慧环境管理体系；提出水环境大数据融合与共享接口规范，形成数据资源共享目录；申请专利、软著等</w:t>
      </w:r>
      <w:r w:rsidRPr="00D60D65">
        <w:rPr>
          <w:rFonts w:eastAsia="仿宋_GB2312"/>
          <w:color w:val="000000"/>
          <w:szCs w:val="32"/>
        </w:rPr>
        <w:t>10</w:t>
      </w:r>
      <w:r w:rsidRPr="00D60D65">
        <w:rPr>
          <w:rFonts w:eastAsia="仿宋_GB2312"/>
          <w:color w:val="000000"/>
          <w:szCs w:val="32"/>
        </w:rPr>
        <w:t>项以上，获得发明专利</w:t>
      </w:r>
      <w:r w:rsidRPr="00D60D65">
        <w:rPr>
          <w:rFonts w:eastAsia="仿宋_GB2312"/>
          <w:color w:val="000000"/>
          <w:szCs w:val="32"/>
        </w:rPr>
        <w:t>1</w:t>
      </w:r>
      <w:r w:rsidRPr="00D60D65">
        <w:rPr>
          <w:rFonts w:eastAsia="仿宋_GB2312"/>
          <w:color w:val="000000"/>
          <w:szCs w:val="32"/>
        </w:rPr>
        <w:t>项；执行期内新增产值不少于</w:t>
      </w:r>
      <w:r w:rsidRPr="00D60D65">
        <w:rPr>
          <w:rFonts w:eastAsia="仿宋_GB2312"/>
          <w:color w:val="000000"/>
          <w:szCs w:val="32"/>
        </w:rPr>
        <w:t>1000</w:t>
      </w:r>
      <w:r w:rsidRPr="00D60D65">
        <w:rPr>
          <w:rFonts w:eastAsia="仿宋_GB2312"/>
          <w:color w:val="000000"/>
          <w:szCs w:val="32"/>
        </w:rPr>
        <w:t>万元。</w:t>
      </w:r>
    </w:p>
    <w:p w:rsidR="00D60D65" w:rsidRPr="00D018E2" w:rsidRDefault="00D60D65" w:rsidP="00A05667">
      <w:pPr>
        <w:widowControl/>
        <w:spacing w:line="540" w:lineRule="exact"/>
        <w:ind w:firstLineChars="200" w:firstLine="634"/>
        <w:rPr>
          <w:rFonts w:ascii="仿宋_GB2312" w:eastAsia="仿宋_GB2312"/>
          <w:b/>
          <w:szCs w:val="32"/>
        </w:rPr>
      </w:pPr>
      <w:r w:rsidRPr="00D018E2">
        <w:rPr>
          <w:rFonts w:ascii="仿宋_GB2312" w:eastAsia="仿宋_GB2312" w:hint="eastAsia"/>
          <w:b/>
          <w:szCs w:val="32"/>
        </w:rPr>
        <w:t>数字经济领域：</w:t>
      </w:r>
    </w:p>
    <w:p w:rsidR="00D60D65" w:rsidRPr="00D018E2" w:rsidRDefault="00D60D65" w:rsidP="00A05667">
      <w:pPr>
        <w:spacing w:line="540" w:lineRule="exact"/>
        <w:ind w:firstLineChars="200" w:firstLine="632"/>
        <w:rPr>
          <w:rFonts w:ascii="仿宋_GB2312" w:eastAsia="仿宋_GB2312"/>
          <w:szCs w:val="32"/>
        </w:rPr>
      </w:pPr>
      <w:r w:rsidRPr="00D018E2">
        <w:rPr>
          <w:rFonts w:ascii="仿宋_GB2312" w:eastAsia="仿宋_GB2312" w:hint="eastAsia"/>
          <w:szCs w:val="32"/>
        </w:rPr>
        <w:t>1.新一代人工智能。</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有关说明：新一代人工智能领域指南，要求企业（含转制科研院所）牵头，鼓励产学研联合申报；每项项目支持经费不超过</w:t>
      </w:r>
      <w:r w:rsidRPr="00D60D65">
        <w:rPr>
          <w:rFonts w:eastAsia="仿宋_GB2312"/>
          <w:color w:val="000000"/>
          <w:szCs w:val="32"/>
        </w:rPr>
        <w:t>100</w:t>
      </w:r>
      <w:r w:rsidRPr="00D60D65">
        <w:rPr>
          <w:rFonts w:eastAsia="仿宋_GB2312"/>
          <w:color w:val="000000"/>
          <w:szCs w:val="32"/>
        </w:rPr>
        <w:t>万元；牵头企业注册资金不低于</w:t>
      </w:r>
      <w:r w:rsidRPr="00D60D65">
        <w:rPr>
          <w:rFonts w:eastAsia="仿宋_GB2312"/>
          <w:color w:val="000000"/>
          <w:szCs w:val="32"/>
        </w:rPr>
        <w:t>1000</w:t>
      </w:r>
      <w:r w:rsidRPr="00D60D65">
        <w:rPr>
          <w:rFonts w:eastAsia="仿宋_GB2312"/>
          <w:color w:val="000000"/>
          <w:szCs w:val="32"/>
        </w:rPr>
        <w:t>万元或上年度营业收入不低于</w:t>
      </w:r>
      <w:r w:rsidRPr="00D60D65">
        <w:rPr>
          <w:rFonts w:eastAsia="仿宋_GB2312"/>
          <w:color w:val="000000"/>
          <w:szCs w:val="32"/>
        </w:rPr>
        <w:t>1000</w:t>
      </w:r>
      <w:r w:rsidRPr="00D60D65">
        <w:rPr>
          <w:rFonts w:eastAsia="仿宋_GB2312"/>
          <w:color w:val="000000"/>
          <w:szCs w:val="32"/>
        </w:rPr>
        <w:t>万元。（相关指南条目另有要求的，以指南条目具体要求为准。）</w:t>
      </w:r>
    </w:p>
    <w:p w:rsidR="00D60D65" w:rsidRPr="00D60D65" w:rsidRDefault="00D60D65" w:rsidP="00A05667">
      <w:pPr>
        <w:spacing w:line="540" w:lineRule="exact"/>
        <w:ind w:firstLineChars="200" w:firstLine="632"/>
        <w:rPr>
          <w:rFonts w:eastAsia="仿宋_GB2312"/>
          <w:bCs/>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w:t>
      </w:r>
      <w:r w:rsidRPr="00D60D65">
        <w:rPr>
          <w:rFonts w:eastAsia="仿宋_GB2312"/>
          <w:bCs/>
          <w:szCs w:val="32"/>
        </w:rPr>
        <w:t>基于人工智能的智慧园区</w:t>
      </w:r>
      <w:r w:rsidRPr="00D60D65">
        <w:rPr>
          <w:rFonts w:eastAsia="仿宋_GB2312"/>
          <w:bCs/>
          <w:szCs w:val="32"/>
        </w:rPr>
        <w:t>IOT</w:t>
      </w:r>
      <w:r w:rsidRPr="00D60D65">
        <w:rPr>
          <w:rFonts w:eastAsia="仿宋_GB2312"/>
          <w:bCs/>
          <w:szCs w:val="32"/>
        </w:rPr>
        <w:t>平台及智能设施设备应用研究。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研究内容：通过</w:t>
      </w:r>
      <w:r w:rsidRPr="00D60D65">
        <w:rPr>
          <w:rFonts w:eastAsia="仿宋_GB2312"/>
          <w:szCs w:val="32"/>
        </w:rPr>
        <w:t>“</w:t>
      </w:r>
      <w:r w:rsidRPr="00D60D65">
        <w:rPr>
          <w:rFonts w:eastAsia="仿宋_GB2312"/>
          <w:szCs w:val="32"/>
        </w:rPr>
        <w:t>物联网平台</w:t>
      </w:r>
      <w:r w:rsidRPr="00D60D65">
        <w:rPr>
          <w:rFonts w:eastAsia="仿宋_GB2312"/>
          <w:szCs w:val="32"/>
        </w:rPr>
        <w:t>”+“AI”+“</w:t>
      </w:r>
      <w:r w:rsidRPr="00D60D65">
        <w:rPr>
          <w:rFonts w:eastAsia="仿宋_GB2312"/>
          <w:szCs w:val="32"/>
        </w:rPr>
        <w:t>微服务</w:t>
      </w:r>
      <w:r w:rsidRPr="00D60D65">
        <w:rPr>
          <w:rFonts w:eastAsia="仿宋_GB2312"/>
          <w:szCs w:val="32"/>
        </w:rPr>
        <w:t>”</w:t>
      </w:r>
      <w:r w:rsidRPr="00D60D65">
        <w:rPr>
          <w:rFonts w:eastAsia="仿宋_GB2312"/>
          <w:szCs w:val="32"/>
        </w:rPr>
        <w:t>的技术融合运用，全面整合信息化资源，构建集智能监控、环境监测、资产监控盘点、大数据分析等于一体的智慧园区分析决策平台，提升园区疫情、自然灾害等突发事件的应急处理能力，实现安监预警、能源集约、安防应急等方面的智慧园区管理。</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w:t>
      </w:r>
      <w:r w:rsidRPr="00D018E2">
        <w:rPr>
          <w:rFonts w:eastAsia="仿宋_GB2312"/>
          <w:szCs w:val="24"/>
        </w:rPr>
        <w:t>申请专利、软著不少于</w:t>
      </w:r>
      <w:r w:rsidRPr="00D018E2">
        <w:rPr>
          <w:rFonts w:eastAsia="仿宋_GB2312"/>
          <w:szCs w:val="24"/>
        </w:rPr>
        <w:t>10</w:t>
      </w:r>
      <w:r w:rsidRPr="00D018E2">
        <w:rPr>
          <w:rFonts w:eastAsia="仿宋_GB2312"/>
          <w:szCs w:val="24"/>
        </w:rPr>
        <w:t>项，</w:t>
      </w:r>
      <w:r w:rsidRPr="00D60D65">
        <w:rPr>
          <w:rFonts w:eastAsia="仿宋_GB2312"/>
          <w:szCs w:val="24"/>
        </w:rPr>
        <w:t>制定相关标准不少于</w:t>
      </w:r>
      <w:r w:rsidRPr="00D60D65">
        <w:rPr>
          <w:rFonts w:eastAsia="仿宋_GB2312"/>
          <w:szCs w:val="24"/>
        </w:rPr>
        <w:t>2</w:t>
      </w:r>
      <w:r w:rsidRPr="00D60D65">
        <w:rPr>
          <w:rFonts w:eastAsia="仿宋_GB2312"/>
          <w:szCs w:val="24"/>
        </w:rPr>
        <w:t>项，获得授权发明专利不少于</w:t>
      </w:r>
      <w:r w:rsidRPr="00D60D65">
        <w:rPr>
          <w:rFonts w:eastAsia="仿宋_GB2312"/>
          <w:szCs w:val="24"/>
        </w:rPr>
        <w:t>2</w:t>
      </w:r>
      <w:r w:rsidRPr="00D60D65">
        <w:rPr>
          <w:rFonts w:eastAsia="仿宋_GB2312"/>
          <w:szCs w:val="24"/>
        </w:rPr>
        <w:t>项；开展应用示范不少于</w:t>
      </w:r>
      <w:r w:rsidRPr="00D60D65">
        <w:rPr>
          <w:rFonts w:eastAsia="仿宋_GB2312"/>
          <w:szCs w:val="24"/>
        </w:rPr>
        <w:t>2</w:t>
      </w:r>
      <w:r w:rsidRPr="00D60D65">
        <w:rPr>
          <w:rFonts w:eastAsia="仿宋_GB2312"/>
          <w:szCs w:val="24"/>
        </w:rPr>
        <w:t>个，执行期内新增销售收入</w:t>
      </w:r>
      <w:r w:rsidRPr="00D60D65">
        <w:rPr>
          <w:rFonts w:eastAsia="仿宋_GB2312"/>
          <w:szCs w:val="24"/>
        </w:rPr>
        <w:t>2000</w:t>
      </w:r>
      <w:r w:rsidRPr="00D60D65">
        <w:rPr>
          <w:rFonts w:eastAsia="仿宋_GB2312"/>
          <w:szCs w:val="24"/>
        </w:rPr>
        <w:t>万元以上。</w:t>
      </w:r>
    </w:p>
    <w:p w:rsidR="00D60D65" w:rsidRPr="00D60D65" w:rsidRDefault="00D60D65" w:rsidP="00A05667">
      <w:pPr>
        <w:spacing w:line="540" w:lineRule="exact"/>
        <w:ind w:firstLineChars="196" w:firstLine="619"/>
        <w:rPr>
          <w:rFonts w:eastAsia="仿宋_GB2312"/>
          <w:szCs w:val="32"/>
        </w:rPr>
      </w:pPr>
      <w:r w:rsidRPr="00D60D65">
        <w:rPr>
          <w:rFonts w:eastAsia="仿宋_GB2312"/>
          <w:szCs w:val="32"/>
        </w:rPr>
        <w:t>注：该条指南项目支持经费不超过</w:t>
      </w:r>
      <w:r w:rsidRPr="00D60D65">
        <w:rPr>
          <w:rFonts w:eastAsia="仿宋_GB2312"/>
          <w:szCs w:val="32"/>
        </w:rPr>
        <w:t>400</w:t>
      </w:r>
      <w:r w:rsidRPr="00D60D65">
        <w:rPr>
          <w:rFonts w:eastAsia="仿宋_GB2312"/>
          <w:szCs w:val="32"/>
        </w:rPr>
        <w:t>万元。项目承担单位</w:t>
      </w:r>
      <w:r w:rsidRPr="00D60D65">
        <w:rPr>
          <w:rFonts w:eastAsia="仿宋_GB2312"/>
          <w:szCs w:val="32"/>
        </w:rPr>
        <w:lastRenderedPageBreak/>
        <w:t>由国资委</w:t>
      </w:r>
      <w:r w:rsidRPr="00D60D65">
        <w:rPr>
          <w:rFonts w:eastAsia="仿宋_GB2312"/>
          <w:color w:val="000000"/>
          <w:szCs w:val="32"/>
        </w:rPr>
        <w:t>推荐并出具推荐函</w:t>
      </w:r>
      <w:r w:rsidRPr="00D60D65">
        <w:rPr>
          <w:rFonts w:eastAsia="仿宋_GB2312"/>
          <w:szCs w:val="32"/>
        </w:rPr>
        <w:t>。</w:t>
      </w:r>
    </w:p>
    <w:p w:rsidR="00D60D65" w:rsidRPr="00D60D65" w:rsidRDefault="00D60D65" w:rsidP="00A05667">
      <w:pPr>
        <w:spacing w:line="540" w:lineRule="exact"/>
        <w:ind w:firstLineChars="196" w:firstLine="619"/>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w:t>
      </w:r>
      <w:r w:rsidRPr="00D60D65">
        <w:rPr>
          <w:rFonts w:eastAsia="仿宋_GB2312"/>
          <w:bCs/>
          <w:szCs w:val="32"/>
        </w:rPr>
        <w:t>面向车路协同的智慧高速公路多维可信网格化关键技术研究与示范应用。</w:t>
      </w:r>
    </w:p>
    <w:p w:rsidR="00D60D65" w:rsidRPr="00D60D65" w:rsidRDefault="00D60D65" w:rsidP="00A05667">
      <w:pPr>
        <w:spacing w:line="540" w:lineRule="exact"/>
        <w:ind w:firstLineChars="196" w:firstLine="619"/>
        <w:rPr>
          <w:rFonts w:eastAsia="仿宋_GB2312"/>
          <w:szCs w:val="32"/>
        </w:rPr>
      </w:pPr>
      <w:r w:rsidRPr="00D60D65">
        <w:rPr>
          <w:rFonts w:eastAsia="仿宋_GB2312"/>
          <w:szCs w:val="32"/>
        </w:rPr>
        <w:t>研究内容：以隧道、桥梁等典型网格要素为对象，研究基于</w:t>
      </w:r>
      <w:r w:rsidRPr="00D60D65">
        <w:rPr>
          <w:rFonts w:eastAsia="仿宋_GB2312"/>
          <w:szCs w:val="32"/>
        </w:rPr>
        <w:t>BIM</w:t>
      </w:r>
      <w:r w:rsidRPr="00D60D65">
        <w:rPr>
          <w:rFonts w:eastAsia="仿宋_GB2312"/>
          <w:szCs w:val="32"/>
        </w:rPr>
        <w:t>、多维传感设备和高可信定位等关键技术，构建路段全要素和车辆运行状态的</w:t>
      </w:r>
      <w:r w:rsidRPr="00D60D65">
        <w:rPr>
          <w:rFonts w:eastAsia="仿宋_GB2312"/>
          <w:szCs w:val="32"/>
        </w:rPr>
        <w:t>“</w:t>
      </w:r>
      <w:r w:rsidRPr="00D60D65">
        <w:rPr>
          <w:rFonts w:eastAsia="仿宋_GB2312"/>
          <w:szCs w:val="32"/>
        </w:rPr>
        <w:t>数智</w:t>
      </w:r>
      <w:r w:rsidRPr="00D60D65">
        <w:rPr>
          <w:rFonts w:eastAsia="仿宋_GB2312"/>
          <w:szCs w:val="32"/>
        </w:rPr>
        <w:t>”</w:t>
      </w:r>
      <w:r w:rsidRPr="00D60D65">
        <w:rPr>
          <w:rFonts w:eastAsia="仿宋_GB2312"/>
          <w:szCs w:val="32"/>
        </w:rPr>
        <w:t>管控体系；研究基于车路协同的高速路网全要素高精网格化静态与实时动态数据模型，构建</w:t>
      </w:r>
      <w:r w:rsidRPr="00D60D65">
        <w:rPr>
          <w:rFonts w:eastAsia="仿宋_GB2312"/>
          <w:szCs w:val="32"/>
        </w:rPr>
        <w:t>“</w:t>
      </w:r>
      <w:r w:rsidRPr="00D60D65">
        <w:rPr>
          <w:rFonts w:eastAsia="仿宋_GB2312"/>
          <w:szCs w:val="32"/>
        </w:rPr>
        <w:t>车</w:t>
      </w:r>
      <w:r w:rsidRPr="00D60D65">
        <w:rPr>
          <w:rFonts w:eastAsia="仿宋_GB2312"/>
          <w:szCs w:val="32"/>
        </w:rPr>
        <w:t>-</w:t>
      </w:r>
      <w:r w:rsidRPr="00D60D65">
        <w:rPr>
          <w:rFonts w:eastAsia="仿宋_GB2312"/>
          <w:szCs w:val="32"/>
        </w:rPr>
        <w:t>路</w:t>
      </w:r>
      <w:r w:rsidRPr="00D60D65">
        <w:rPr>
          <w:rFonts w:eastAsia="仿宋_GB2312"/>
          <w:szCs w:val="32"/>
        </w:rPr>
        <w:t>-</w:t>
      </w:r>
      <w:r w:rsidRPr="00D60D65">
        <w:rPr>
          <w:rFonts w:eastAsia="仿宋_GB2312"/>
          <w:szCs w:val="32"/>
        </w:rPr>
        <w:t>云</w:t>
      </w:r>
      <w:r w:rsidRPr="00D60D65">
        <w:rPr>
          <w:rFonts w:eastAsia="仿宋_GB2312"/>
          <w:szCs w:val="32"/>
        </w:rPr>
        <w:t>”</w:t>
      </w:r>
      <w:r w:rsidRPr="00D60D65">
        <w:rPr>
          <w:rFonts w:eastAsia="仿宋_GB2312"/>
          <w:szCs w:val="32"/>
        </w:rPr>
        <w:t>数字体系；研究适应自动驾驶的智慧高速设施设置方案，形成高精网格大数据融合成套技术方案。</w:t>
      </w:r>
    </w:p>
    <w:p w:rsidR="00D60D65" w:rsidRPr="00D60D65" w:rsidRDefault="00D60D65" w:rsidP="00A05667">
      <w:pPr>
        <w:spacing w:line="540" w:lineRule="exact"/>
        <w:ind w:firstLineChars="200" w:firstLine="632"/>
        <w:rPr>
          <w:rFonts w:eastAsia="仿宋_GB2312"/>
          <w:color w:val="00B050"/>
          <w:szCs w:val="32"/>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项；申请专利、软著不少于</w:t>
      </w:r>
      <w:r w:rsidRPr="00D60D65">
        <w:rPr>
          <w:rFonts w:eastAsia="仿宋_GB2312"/>
          <w:szCs w:val="24"/>
        </w:rPr>
        <w:t>5</w:t>
      </w:r>
      <w:r w:rsidRPr="00D60D65">
        <w:rPr>
          <w:rFonts w:eastAsia="仿宋_GB2312"/>
          <w:szCs w:val="24"/>
        </w:rPr>
        <w:t>项，获得授权发明专利不少于</w:t>
      </w:r>
      <w:r w:rsidRPr="00D60D65">
        <w:rPr>
          <w:rFonts w:eastAsia="仿宋_GB2312"/>
          <w:szCs w:val="24"/>
        </w:rPr>
        <w:t>1</w:t>
      </w:r>
      <w:r w:rsidRPr="00D60D65">
        <w:rPr>
          <w:rFonts w:eastAsia="仿宋_GB2312"/>
          <w:szCs w:val="24"/>
        </w:rPr>
        <w:t>项；开展应用示范不少于</w:t>
      </w:r>
      <w:r w:rsidRPr="00D60D65">
        <w:rPr>
          <w:rFonts w:eastAsia="仿宋_GB2312"/>
          <w:szCs w:val="24"/>
        </w:rPr>
        <w:t>2</w:t>
      </w:r>
      <w:r w:rsidRPr="00D60D65">
        <w:rPr>
          <w:rFonts w:eastAsia="仿宋_GB2312"/>
          <w:szCs w:val="24"/>
        </w:rPr>
        <w:t>个，执行期内实现节约投资</w:t>
      </w:r>
      <w:r w:rsidRPr="00D60D65">
        <w:rPr>
          <w:rFonts w:eastAsia="仿宋_GB2312"/>
          <w:szCs w:val="24"/>
        </w:rPr>
        <w:t>1000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color w:val="00B05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r w:rsidRPr="00D60D65">
        <w:rPr>
          <w:rFonts w:eastAsia="仿宋_GB2312"/>
          <w:szCs w:val="32"/>
        </w:rPr>
        <w:t>项目承担单位由交通运输厅</w:t>
      </w:r>
      <w:r w:rsidRPr="00D60D65">
        <w:rPr>
          <w:rFonts w:eastAsia="仿宋_GB2312"/>
          <w:color w:val="000000"/>
          <w:szCs w:val="32"/>
        </w:rPr>
        <w:t>推荐并出具推荐函</w:t>
      </w:r>
      <w:r w:rsidRPr="00D60D65">
        <w:rPr>
          <w:rFonts w:eastAsia="仿宋_GB2312"/>
          <w:color w:val="00B050"/>
          <w:szCs w:val="32"/>
        </w:rPr>
        <w:t>。</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32"/>
        </w:rPr>
        <w:t>（</w:t>
      </w:r>
      <w:r w:rsidRPr="00D60D65">
        <w:rPr>
          <w:rFonts w:eastAsia="仿宋_GB2312"/>
          <w:szCs w:val="32"/>
        </w:rPr>
        <w:t>3</w:t>
      </w:r>
      <w:r w:rsidRPr="00D60D65">
        <w:rPr>
          <w:rFonts w:eastAsia="仿宋_GB2312"/>
          <w:szCs w:val="32"/>
        </w:rPr>
        <w:t>）</w:t>
      </w:r>
      <w:r w:rsidRPr="00D60D65">
        <w:rPr>
          <w:rFonts w:eastAsia="仿宋_GB2312"/>
          <w:bCs/>
          <w:szCs w:val="32"/>
        </w:rPr>
        <w:t>基于多技术融合的文化和旅游公共服务云平台</w:t>
      </w:r>
      <w:r w:rsidRPr="00D60D65">
        <w:rPr>
          <w:rFonts w:eastAsia="仿宋_GB2312"/>
          <w:bCs/>
          <w:szCs w:val="32"/>
        </w:rPr>
        <w:t>“</w:t>
      </w:r>
      <w:r w:rsidRPr="00D60D65">
        <w:rPr>
          <w:rFonts w:eastAsia="仿宋_GB2312"/>
          <w:bCs/>
          <w:szCs w:val="32"/>
        </w:rPr>
        <w:t>智游天府</w:t>
      </w:r>
      <w:r w:rsidRPr="00D60D65">
        <w:rPr>
          <w:rFonts w:eastAsia="仿宋_GB2312"/>
          <w:bCs/>
          <w:szCs w:val="32"/>
        </w:rPr>
        <w:t>”</w:t>
      </w:r>
      <w:r w:rsidRPr="00D60D65">
        <w:rPr>
          <w:rFonts w:eastAsia="仿宋_GB2312"/>
          <w:bCs/>
          <w:szCs w:val="32"/>
        </w:rPr>
        <w:t>的研发与应用。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研究内容：基于</w:t>
      </w:r>
      <w:r w:rsidRPr="00D60D65">
        <w:rPr>
          <w:rFonts w:eastAsia="仿宋_GB2312"/>
          <w:szCs w:val="32"/>
        </w:rPr>
        <w:t>“</w:t>
      </w:r>
      <w:r w:rsidRPr="00D60D65">
        <w:rPr>
          <w:rFonts w:eastAsia="仿宋_GB2312"/>
          <w:szCs w:val="32"/>
        </w:rPr>
        <w:t>智游天府</w:t>
      </w:r>
      <w:r w:rsidRPr="00D60D65">
        <w:rPr>
          <w:rFonts w:eastAsia="仿宋_GB2312"/>
          <w:szCs w:val="32"/>
        </w:rPr>
        <w:t>”</w:t>
      </w:r>
      <w:r w:rsidRPr="00D60D65">
        <w:rPr>
          <w:rFonts w:eastAsia="仿宋_GB2312"/>
          <w:szCs w:val="32"/>
        </w:rPr>
        <w:t>文化和旅游公共服务平台，结合云计算、大数据、人工智能等技术，研发一站式、多技术融合的公共服务体系，构建集可信在线预约、志愿者服务、市场监管、在线投诉、智能视频监控、客流监测、大数据智能分析、融媒体推广等于一体的开放共享云平台，并开展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项；发表论文不少于</w:t>
      </w:r>
      <w:r w:rsidRPr="00D60D65">
        <w:rPr>
          <w:rFonts w:eastAsia="仿宋_GB2312"/>
          <w:szCs w:val="32"/>
        </w:rPr>
        <w:t>3</w:t>
      </w:r>
      <w:r w:rsidRPr="00D60D65">
        <w:rPr>
          <w:rFonts w:eastAsia="仿宋_GB2312"/>
          <w:szCs w:val="32"/>
        </w:rPr>
        <w:t>篇、制定</w:t>
      </w:r>
      <w:r w:rsidRPr="00D60D65">
        <w:rPr>
          <w:rFonts w:eastAsia="仿宋_GB2312"/>
          <w:szCs w:val="32"/>
        </w:rPr>
        <w:lastRenderedPageBreak/>
        <w:t>相关标准不少于</w:t>
      </w:r>
      <w:r w:rsidRPr="00D60D65">
        <w:rPr>
          <w:rFonts w:eastAsia="仿宋_GB2312"/>
          <w:szCs w:val="32"/>
        </w:rPr>
        <w:t>5</w:t>
      </w:r>
      <w:r w:rsidRPr="00D60D65">
        <w:rPr>
          <w:rFonts w:eastAsia="仿宋_GB2312"/>
          <w:szCs w:val="32"/>
        </w:rPr>
        <w:t>项；开展应用示范不少于</w:t>
      </w:r>
      <w:r w:rsidRPr="00D60D65">
        <w:rPr>
          <w:rFonts w:eastAsia="仿宋_GB2312"/>
          <w:szCs w:val="32"/>
        </w:rPr>
        <w:t>3</w:t>
      </w:r>
      <w:r w:rsidRPr="00D60D65">
        <w:rPr>
          <w:rFonts w:eastAsia="仿宋_GB2312"/>
          <w:szCs w:val="32"/>
        </w:rPr>
        <w:t>个，执行期内实现销售收入</w:t>
      </w:r>
      <w:r w:rsidRPr="00D60D65">
        <w:rPr>
          <w:rFonts w:eastAsia="仿宋_GB2312"/>
          <w:szCs w:val="32"/>
        </w:rPr>
        <w:t>1000</w:t>
      </w:r>
      <w:r w:rsidRPr="00D60D65">
        <w:rPr>
          <w:rFonts w:eastAsia="仿宋_GB2312"/>
          <w:szCs w:val="32"/>
        </w:rPr>
        <w:t>万元以上。</w:t>
      </w:r>
    </w:p>
    <w:p w:rsidR="00D60D65" w:rsidRPr="00D018E2" w:rsidRDefault="00D60D65" w:rsidP="00A05667">
      <w:pPr>
        <w:spacing w:line="540" w:lineRule="exact"/>
        <w:ind w:firstLineChars="200" w:firstLine="632"/>
        <w:rPr>
          <w:rFonts w:eastAsia="仿宋_GB2312"/>
          <w:szCs w:val="32"/>
        </w:rPr>
      </w:pPr>
      <w:r w:rsidRPr="00D60D65">
        <w:rPr>
          <w:rFonts w:eastAsia="仿宋_GB2312"/>
          <w:color w:val="000000"/>
          <w:szCs w:val="32"/>
        </w:rPr>
        <w:t>注：该条项目支持不超过</w:t>
      </w:r>
      <w:r w:rsidRPr="00D60D65">
        <w:rPr>
          <w:rFonts w:eastAsia="仿宋_GB2312"/>
          <w:color w:val="000000"/>
          <w:szCs w:val="32"/>
        </w:rPr>
        <w:t>200</w:t>
      </w:r>
      <w:r w:rsidRPr="00D60D65">
        <w:rPr>
          <w:rFonts w:eastAsia="仿宋_GB2312"/>
          <w:color w:val="000000"/>
          <w:szCs w:val="32"/>
        </w:rPr>
        <w:t>万元，</w:t>
      </w:r>
      <w:r w:rsidRPr="00D018E2">
        <w:rPr>
          <w:rFonts w:eastAsia="仿宋_GB2312"/>
          <w:szCs w:val="32"/>
        </w:rPr>
        <w:t>项目承担单位由文化和旅游厅推荐并出具推荐函。</w:t>
      </w:r>
    </w:p>
    <w:p w:rsidR="00D60D65" w:rsidRPr="00D60D65" w:rsidRDefault="00D60D65" w:rsidP="00A05667">
      <w:pPr>
        <w:spacing w:line="540" w:lineRule="exact"/>
        <w:ind w:firstLineChars="200" w:firstLine="632"/>
        <w:rPr>
          <w:rFonts w:eastAsia="仿宋_GB2312"/>
          <w:bCs/>
          <w:szCs w:val="32"/>
        </w:rPr>
      </w:pPr>
      <w:r w:rsidRPr="00D60D65">
        <w:rPr>
          <w:rFonts w:eastAsia="仿宋_GB2312"/>
          <w:szCs w:val="32"/>
        </w:rPr>
        <w:t>（</w:t>
      </w:r>
      <w:r w:rsidRPr="00D60D65">
        <w:rPr>
          <w:rFonts w:eastAsia="仿宋_GB2312"/>
          <w:szCs w:val="32"/>
        </w:rPr>
        <w:t>4</w:t>
      </w:r>
      <w:r w:rsidRPr="00D60D65">
        <w:rPr>
          <w:rFonts w:eastAsia="仿宋_GB2312"/>
          <w:szCs w:val="32"/>
        </w:rPr>
        <w:t>）</w:t>
      </w:r>
      <w:r w:rsidRPr="00D60D65">
        <w:rPr>
          <w:rFonts w:eastAsia="仿宋_GB2312"/>
          <w:bCs/>
          <w:szCs w:val="32"/>
        </w:rPr>
        <w:t>面向医学影像的多病症人工智能诊断应用平台。</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面向人工智能应用建立多学科人体医学影像基础数据库，完成库内数据的多维标注并制定基础规范标准；实现多种病症影像的人工智能处理模型，实现从一般诊断水平到专家诊断水平的优化；构建面向应用系统和终端的算力算法优化模型，建立面向全省的多种病例数据收集过滤平台和医学</w:t>
      </w:r>
      <w:r w:rsidRPr="00D60D65">
        <w:rPr>
          <w:rFonts w:eastAsia="仿宋_GB2312"/>
          <w:szCs w:val="32"/>
        </w:rPr>
        <w:t>AI</w:t>
      </w:r>
      <w:r w:rsidRPr="00D60D65">
        <w:rPr>
          <w:rFonts w:eastAsia="仿宋_GB2312"/>
          <w:szCs w:val="32"/>
        </w:rPr>
        <w:t>算力基础平台，并在医疗机构开展应用示范。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w:t>
      </w:r>
      <w:r w:rsidRPr="00D018E2">
        <w:rPr>
          <w:rFonts w:eastAsia="仿宋_GB2312"/>
          <w:szCs w:val="24"/>
        </w:rPr>
        <w:t>软著</w:t>
      </w:r>
      <w:r w:rsidRPr="00D60D65">
        <w:rPr>
          <w:rFonts w:eastAsia="仿宋_GB2312"/>
          <w:szCs w:val="32"/>
        </w:rPr>
        <w:t>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项；发表论文不少于</w:t>
      </w:r>
      <w:r w:rsidRPr="00D60D65">
        <w:rPr>
          <w:rFonts w:eastAsia="仿宋_GB2312"/>
          <w:szCs w:val="32"/>
        </w:rPr>
        <w:t>3</w:t>
      </w:r>
      <w:r w:rsidRPr="00D60D65">
        <w:rPr>
          <w:rFonts w:eastAsia="仿宋_GB2312"/>
          <w:szCs w:val="32"/>
        </w:rPr>
        <w:t>篇；开展应用示范不少于</w:t>
      </w:r>
      <w:r w:rsidRPr="00D60D65">
        <w:rPr>
          <w:rFonts w:eastAsia="仿宋_GB2312"/>
          <w:szCs w:val="32"/>
        </w:rPr>
        <w:t>2</w:t>
      </w:r>
      <w:r w:rsidRPr="00D60D65">
        <w:rPr>
          <w:rFonts w:eastAsia="仿宋_GB2312"/>
          <w:szCs w:val="32"/>
        </w:rPr>
        <w:t>个，新增产值</w:t>
      </w:r>
      <w:r w:rsidRPr="00D60D65">
        <w:rPr>
          <w:rFonts w:eastAsia="仿宋_GB2312"/>
          <w:szCs w:val="32"/>
        </w:rPr>
        <w:t>1000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万元，由高校、院所或企业牵头申报。</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）基于随机计算的低复杂度人工智能芯片的研制。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基于人工智能系统中随机计算方法的新型数值表征特点，研究典型人工智能算法到随机计算空间的算法映射、关键模块及其电路架构技术，突破可配置随机计算人工智能硬件加速器设计方法和集成电路实现等关键技术，研制基于随机计算的低复杂度人工智能芯片，并开展应用示范。</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项；申请专利、软著不少于</w:t>
      </w:r>
      <w:r w:rsidRPr="00D60D65">
        <w:rPr>
          <w:rFonts w:eastAsia="仿宋_GB2312"/>
          <w:szCs w:val="24"/>
        </w:rPr>
        <w:t>5</w:t>
      </w:r>
      <w:r w:rsidRPr="00D60D65">
        <w:rPr>
          <w:rFonts w:eastAsia="仿宋_GB2312"/>
          <w:szCs w:val="24"/>
        </w:rPr>
        <w:lastRenderedPageBreak/>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szCs w:val="24"/>
        </w:rPr>
        <w:t>开展应用示范不少于</w:t>
      </w:r>
      <w:r w:rsidRPr="00D60D65">
        <w:rPr>
          <w:rFonts w:eastAsia="仿宋_GB2312"/>
          <w:szCs w:val="24"/>
        </w:rPr>
        <w:t>2</w:t>
      </w:r>
      <w:r w:rsidRPr="00D60D65">
        <w:rPr>
          <w:rFonts w:eastAsia="仿宋_GB2312"/>
          <w:szCs w:val="24"/>
        </w:rPr>
        <w:t>个，执行期内实现销售收入</w:t>
      </w:r>
      <w:r w:rsidRPr="00D60D65">
        <w:rPr>
          <w:rFonts w:eastAsia="仿宋_GB2312"/>
          <w:szCs w:val="24"/>
        </w:rPr>
        <w:t>1000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万元，由高校、院所或企业牵头申报。</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）车路协同路侧边缘计算感知设备全景理解关键技术研究及应用示范。</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研究内容：针对车路协同中路侧边缘智能感知设备的研制问题，突破云边协同的深度学习算法、边缘计算感知设备数据快速采集与融合、全景像素级图像分割及理解、静态与动态目标快速精准检测等关键技术，生成全局的、统一的分割图像，研发车路协同中路侧智能感知设备，实现对道路的全场景、全要素、全时空信息理解，并推广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w:t>
      </w:r>
      <w:r w:rsidRPr="00D60D65">
        <w:rPr>
          <w:rFonts w:eastAsia="仿宋_GB2312"/>
          <w:szCs w:val="24"/>
        </w:rPr>
        <w:t>开展应用示范不少于</w:t>
      </w:r>
      <w:r w:rsidRPr="00D60D65">
        <w:rPr>
          <w:rFonts w:eastAsia="仿宋_GB2312"/>
          <w:szCs w:val="24"/>
        </w:rPr>
        <w:t>2</w:t>
      </w:r>
      <w:r w:rsidRPr="00D60D65">
        <w:rPr>
          <w:rFonts w:eastAsia="仿宋_GB2312"/>
          <w:szCs w:val="24"/>
        </w:rPr>
        <w:t>个，</w:t>
      </w:r>
      <w:r w:rsidRPr="00D60D65">
        <w:rPr>
          <w:rFonts w:eastAsia="仿宋_GB2312"/>
          <w:szCs w:val="32"/>
        </w:rPr>
        <w:t>执行期内实现销售</w:t>
      </w:r>
      <w:r w:rsidRPr="00D60D65">
        <w:rPr>
          <w:rFonts w:eastAsia="仿宋_GB2312"/>
          <w:szCs w:val="32"/>
        </w:rPr>
        <w:t>5000</w:t>
      </w:r>
      <w:r w:rsidRPr="00D60D65">
        <w:rPr>
          <w:rFonts w:eastAsia="仿宋_GB2312"/>
          <w:szCs w:val="32"/>
        </w:rPr>
        <w:t>万元。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w:t>
      </w:r>
      <w:r w:rsidRPr="00D60D65">
        <w:rPr>
          <w:rFonts w:eastAsia="仿宋_GB2312"/>
          <w:color w:val="000000"/>
          <w:kern w:val="0"/>
          <w:szCs w:val="32"/>
        </w:rPr>
        <w:t>面向</w:t>
      </w:r>
      <w:r w:rsidRPr="00D60D65">
        <w:rPr>
          <w:rFonts w:eastAsia="仿宋_GB2312"/>
          <w:color w:val="000000"/>
          <w:szCs w:val="32"/>
        </w:rPr>
        <w:t>“</w:t>
      </w:r>
      <w:r w:rsidRPr="00D60D65">
        <w:rPr>
          <w:rFonts w:eastAsia="仿宋_GB2312"/>
          <w:color w:val="000000"/>
          <w:szCs w:val="32"/>
        </w:rPr>
        <w:t>城市大脑</w:t>
      </w:r>
      <w:r w:rsidRPr="00D60D65">
        <w:rPr>
          <w:rFonts w:eastAsia="仿宋_GB2312"/>
          <w:color w:val="000000"/>
          <w:szCs w:val="32"/>
        </w:rPr>
        <w:t>”</w:t>
      </w:r>
      <w:r w:rsidRPr="00D60D65">
        <w:rPr>
          <w:rFonts w:eastAsia="仿宋_GB2312"/>
          <w:color w:val="000000"/>
          <w:szCs w:val="32"/>
        </w:rPr>
        <w:t>的</w:t>
      </w:r>
      <w:r w:rsidRPr="00D60D65">
        <w:rPr>
          <w:rFonts w:eastAsia="仿宋_GB2312"/>
          <w:color w:val="000000"/>
          <w:szCs w:val="32"/>
        </w:rPr>
        <w:t>AI</w:t>
      </w:r>
      <w:r w:rsidRPr="00D60D65">
        <w:rPr>
          <w:rFonts w:eastAsia="仿宋_GB2312"/>
          <w:color w:val="000000"/>
          <w:szCs w:val="32"/>
        </w:rPr>
        <w:t>平台技术研究。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面向经济运行、市场监管、社会管理、公共服务、环境保护和社会诉求等领域需求，突破城市治理重大专题数据分析服务、智慧专题应用服务等关键技术，搭建城市信息模型以及物联感知平台，构建城市全方位展示、全时空感知、多维度监测的感知体系，形成城市运行</w:t>
      </w:r>
      <w:r w:rsidRPr="00D60D65">
        <w:rPr>
          <w:rFonts w:eastAsia="仿宋_GB2312"/>
          <w:szCs w:val="32"/>
        </w:rPr>
        <w:t>“</w:t>
      </w:r>
      <w:r w:rsidRPr="00D60D65">
        <w:rPr>
          <w:rFonts w:eastAsia="仿宋_GB2312"/>
          <w:szCs w:val="32"/>
        </w:rPr>
        <w:t>一网统管</w:t>
      </w:r>
      <w:r w:rsidRPr="00D60D65">
        <w:rPr>
          <w:rFonts w:eastAsia="仿宋_GB2312"/>
          <w:szCs w:val="32"/>
        </w:rPr>
        <w:t>”AI</w:t>
      </w:r>
      <w:r w:rsidRPr="00D60D65">
        <w:rPr>
          <w:rFonts w:eastAsia="仿宋_GB2312"/>
          <w:szCs w:val="32"/>
        </w:rPr>
        <w:t>平台，提升</w:t>
      </w:r>
      <w:r w:rsidRPr="00D60D65">
        <w:rPr>
          <w:rFonts w:eastAsia="仿宋_GB2312"/>
          <w:szCs w:val="32"/>
        </w:rPr>
        <w:t>“</w:t>
      </w:r>
      <w:r w:rsidRPr="00D60D65">
        <w:rPr>
          <w:rFonts w:eastAsia="仿宋_GB2312"/>
          <w:szCs w:val="32"/>
        </w:rPr>
        <w:t>城市大脑</w:t>
      </w:r>
      <w:r w:rsidRPr="00D60D65">
        <w:rPr>
          <w:rFonts w:eastAsia="仿宋_GB2312"/>
          <w:szCs w:val="32"/>
        </w:rPr>
        <w:t>”</w:t>
      </w:r>
      <w:r w:rsidRPr="00D60D65">
        <w:rPr>
          <w:rFonts w:eastAsia="仿宋_GB2312"/>
          <w:szCs w:val="32"/>
        </w:rPr>
        <w:t>支撑能级。</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lastRenderedPageBreak/>
        <w:t>考核指标：突破关键技术</w:t>
      </w:r>
      <w:r w:rsidRPr="00D60D65">
        <w:rPr>
          <w:rFonts w:eastAsia="仿宋_GB2312"/>
          <w:szCs w:val="32"/>
        </w:rPr>
        <w:t>3-5</w:t>
      </w:r>
      <w:r w:rsidRPr="00D60D65">
        <w:rPr>
          <w:rFonts w:eastAsia="仿宋_GB2312"/>
          <w:szCs w:val="32"/>
        </w:rPr>
        <w:t>项</w:t>
      </w:r>
      <w:r w:rsidRPr="00D60D65">
        <w:rPr>
          <w:rFonts w:eastAsia="仿宋_GB2312"/>
          <w:color w:val="FF0000"/>
          <w:szCs w:val="32"/>
        </w:rPr>
        <w:t>；</w:t>
      </w:r>
      <w:r w:rsidRPr="00D60D65">
        <w:rPr>
          <w:rFonts w:eastAsia="仿宋_GB2312"/>
          <w:szCs w:val="32"/>
        </w:rPr>
        <w:t>建成城市运行</w:t>
      </w:r>
      <w:r w:rsidRPr="00D60D65">
        <w:rPr>
          <w:rFonts w:eastAsia="仿宋_GB2312"/>
          <w:szCs w:val="32"/>
        </w:rPr>
        <w:t>“</w:t>
      </w:r>
      <w:r w:rsidRPr="00D60D65">
        <w:rPr>
          <w:rFonts w:eastAsia="仿宋_GB2312"/>
          <w:szCs w:val="32"/>
        </w:rPr>
        <w:t>一网统管</w:t>
      </w:r>
      <w:r w:rsidRPr="00D60D65">
        <w:rPr>
          <w:rFonts w:eastAsia="仿宋_GB2312"/>
          <w:szCs w:val="32"/>
        </w:rPr>
        <w:t>”AI</w:t>
      </w:r>
      <w:r w:rsidRPr="00D60D65">
        <w:rPr>
          <w:rFonts w:eastAsia="仿宋_GB2312"/>
          <w:szCs w:val="32"/>
        </w:rPr>
        <w:t>平台；</w:t>
      </w:r>
      <w:r w:rsidRPr="00D60D65">
        <w:rPr>
          <w:rFonts w:eastAsia="仿宋_GB2312"/>
          <w:szCs w:val="24"/>
        </w:rPr>
        <w:t>申请专利、软著不少于</w:t>
      </w:r>
      <w:r w:rsidRPr="00D60D65">
        <w:rPr>
          <w:rFonts w:eastAsia="仿宋_GB2312"/>
          <w:szCs w:val="24"/>
        </w:rPr>
        <w:t>5</w:t>
      </w:r>
      <w:r w:rsidRPr="00D60D65">
        <w:rPr>
          <w:rFonts w:eastAsia="仿宋_GB2312"/>
          <w:szCs w:val="24"/>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项；在政务服务、城市交通、安全生产等</w:t>
      </w:r>
      <w:r w:rsidRPr="00D60D65">
        <w:rPr>
          <w:rFonts w:eastAsia="仿宋_GB2312"/>
          <w:szCs w:val="32"/>
        </w:rPr>
        <w:t>20</w:t>
      </w:r>
      <w:r w:rsidRPr="00D60D65">
        <w:rPr>
          <w:rFonts w:eastAsia="仿宋_GB2312"/>
          <w:szCs w:val="32"/>
        </w:rPr>
        <w:t>个领域开展应用示范。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200</w:t>
      </w:r>
      <w:r w:rsidRPr="00D60D65">
        <w:rPr>
          <w:rFonts w:eastAsia="仿宋_GB2312"/>
          <w:color w:val="000000"/>
          <w:szCs w:val="32"/>
        </w:rPr>
        <w:t>万元。</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）面向重大医学装备的智联网平台研发与应用。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研究内容：针对呼吸机、</w:t>
      </w:r>
      <w:r w:rsidRPr="00D60D65">
        <w:rPr>
          <w:rFonts w:eastAsia="仿宋_GB2312"/>
          <w:szCs w:val="32"/>
        </w:rPr>
        <w:t>CT</w:t>
      </w:r>
      <w:r w:rsidRPr="00D60D65">
        <w:rPr>
          <w:rFonts w:eastAsia="仿宋_GB2312"/>
          <w:szCs w:val="32"/>
        </w:rPr>
        <w:t>、</w:t>
      </w:r>
      <w:r w:rsidRPr="00D60D65">
        <w:rPr>
          <w:rFonts w:eastAsia="仿宋_GB2312"/>
          <w:szCs w:val="32"/>
        </w:rPr>
        <w:t>MRI</w:t>
      </w:r>
      <w:r w:rsidRPr="00D60D65">
        <w:rPr>
          <w:rFonts w:eastAsia="仿宋_GB2312"/>
          <w:szCs w:val="32"/>
        </w:rPr>
        <w:t>等重大医疗装备，研究重大医疗装备智能信息采集与定位传感、装备安全智能预警、预防性维护等分析模型；结合分布式存储等技术，构建重大医疗装备智联网平台，实现智能化采集、调度、管理、安全隐患及时监测与处理；开展医疗装备运行真实数据使用管理和后效评价等应用示范。</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项；申请专利、软著不少于</w:t>
      </w:r>
      <w:r w:rsidRPr="00D60D65">
        <w:rPr>
          <w:rFonts w:eastAsia="仿宋_GB2312"/>
          <w:szCs w:val="24"/>
        </w:rPr>
        <w:t>5</w:t>
      </w:r>
      <w:r w:rsidRPr="00D60D65">
        <w:rPr>
          <w:rFonts w:eastAsia="仿宋_GB2312"/>
          <w:szCs w:val="24"/>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szCs w:val="24"/>
        </w:rPr>
        <w:t>构建医院应用示范模式应用示范点不少于</w:t>
      </w:r>
      <w:r w:rsidRPr="00D60D65">
        <w:rPr>
          <w:rFonts w:eastAsia="仿宋_GB2312"/>
          <w:szCs w:val="24"/>
        </w:rPr>
        <w:t>5</w:t>
      </w:r>
      <w:r w:rsidRPr="00D60D65">
        <w:rPr>
          <w:rFonts w:eastAsia="仿宋_GB2312"/>
          <w:szCs w:val="24"/>
        </w:rPr>
        <w:t>个，执行期内实现销售收入</w:t>
      </w:r>
      <w:r w:rsidRPr="00D60D65">
        <w:rPr>
          <w:rFonts w:eastAsia="仿宋_GB2312"/>
          <w:szCs w:val="24"/>
        </w:rPr>
        <w:t>2000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w:t>
      </w:r>
      <w:r w:rsidRPr="00D60D65">
        <w:rPr>
          <w:rFonts w:eastAsia="仿宋_GB2312"/>
          <w:color w:val="000000"/>
          <w:szCs w:val="32"/>
        </w:rPr>
        <w:t>9</w:t>
      </w:r>
      <w:r w:rsidRPr="00D60D65">
        <w:rPr>
          <w:rFonts w:eastAsia="仿宋_GB2312"/>
          <w:color w:val="000000"/>
          <w:szCs w:val="32"/>
        </w:rPr>
        <w:t>）基于</w:t>
      </w:r>
      <w:r w:rsidRPr="00D60D65">
        <w:rPr>
          <w:rFonts w:eastAsia="仿宋_GB2312"/>
          <w:color w:val="000000"/>
          <w:szCs w:val="32"/>
        </w:rPr>
        <w:t>5G</w:t>
      </w:r>
      <w:r w:rsidRPr="00D60D65">
        <w:rPr>
          <w:rFonts w:eastAsia="仿宋_GB2312"/>
          <w:color w:val="000000"/>
          <w:szCs w:val="32"/>
        </w:rPr>
        <w:t>的空管智能决策关键技术研究与应用。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研究内容：针对低空无人机运行的通信、监视与控制需求，以人工智能技术为核心，以</w:t>
      </w:r>
      <w:r w:rsidRPr="00D60D65">
        <w:rPr>
          <w:rFonts w:eastAsia="仿宋_GB2312"/>
          <w:szCs w:val="32"/>
        </w:rPr>
        <w:t>5G</w:t>
      </w:r>
      <w:r w:rsidRPr="00D60D65">
        <w:rPr>
          <w:rFonts w:eastAsia="仿宋_GB2312"/>
          <w:szCs w:val="32"/>
        </w:rPr>
        <w:t>对空网络为基础，以智慧空管为依托，以智能化无人机平台为载体，联合开展关键技术研究和运行模式探索研究，研发基于</w:t>
      </w:r>
      <w:r w:rsidRPr="00D60D65">
        <w:rPr>
          <w:rFonts w:eastAsia="仿宋_GB2312"/>
          <w:szCs w:val="32"/>
        </w:rPr>
        <w:t>5G</w:t>
      </w:r>
      <w:r w:rsidRPr="00D60D65">
        <w:rPr>
          <w:rFonts w:eastAsia="仿宋_GB2312"/>
          <w:szCs w:val="32"/>
        </w:rPr>
        <w:t>网联无人机的智慧空管平台，并规模化运行和开展应用示范。</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w:t>
      </w:r>
      <w:r w:rsidRPr="00D60D65">
        <w:rPr>
          <w:rFonts w:eastAsia="仿宋_GB2312"/>
          <w:color w:val="FF0000"/>
          <w:szCs w:val="24"/>
        </w:rPr>
        <w:t>；</w:t>
      </w:r>
      <w:r w:rsidRPr="00D60D65">
        <w:rPr>
          <w:rFonts w:eastAsia="仿宋_GB2312"/>
          <w:szCs w:val="24"/>
        </w:rPr>
        <w:t>申请专利、软著不少于</w:t>
      </w:r>
      <w:r w:rsidRPr="00D60D65">
        <w:rPr>
          <w:rFonts w:eastAsia="仿宋_GB2312"/>
          <w:szCs w:val="24"/>
        </w:rPr>
        <w:t>5</w:t>
      </w:r>
      <w:r w:rsidRPr="00D60D65">
        <w:rPr>
          <w:rFonts w:eastAsia="仿宋_GB2312"/>
          <w:szCs w:val="24"/>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项；制定行业</w:t>
      </w:r>
      <w:r w:rsidRPr="00D60D65">
        <w:rPr>
          <w:rFonts w:eastAsia="仿宋_GB2312"/>
          <w:szCs w:val="24"/>
        </w:rPr>
        <w:t>或地方标准不少于</w:t>
      </w:r>
      <w:r w:rsidRPr="00D60D65">
        <w:rPr>
          <w:rFonts w:eastAsia="仿宋_GB2312"/>
          <w:szCs w:val="24"/>
        </w:rPr>
        <w:t>2</w:t>
      </w:r>
      <w:r w:rsidRPr="00D60D65">
        <w:rPr>
          <w:rFonts w:eastAsia="仿宋_GB2312"/>
          <w:szCs w:val="24"/>
        </w:rPr>
        <w:t>项；开展应用示范不少于</w:t>
      </w:r>
      <w:r w:rsidRPr="00D60D65">
        <w:rPr>
          <w:rFonts w:eastAsia="仿宋_GB2312"/>
          <w:szCs w:val="24"/>
        </w:rPr>
        <w:t>2</w:t>
      </w:r>
      <w:r w:rsidRPr="00D60D65">
        <w:rPr>
          <w:rFonts w:eastAsia="仿宋_GB2312"/>
          <w:szCs w:val="24"/>
        </w:rPr>
        <w:t>个，执行期内实现销售收入</w:t>
      </w:r>
      <w:r w:rsidRPr="00D60D65">
        <w:rPr>
          <w:rFonts w:eastAsia="仿宋_GB2312"/>
          <w:szCs w:val="24"/>
        </w:rPr>
        <w:t>1000</w:t>
      </w:r>
      <w:r w:rsidRPr="00D60D65">
        <w:rPr>
          <w:rFonts w:eastAsia="仿宋_GB2312"/>
          <w:szCs w:val="24"/>
        </w:rPr>
        <w:t>万</w:t>
      </w:r>
      <w:r w:rsidRPr="00D60D65">
        <w:rPr>
          <w:rFonts w:eastAsia="仿宋_GB2312"/>
          <w:szCs w:val="24"/>
        </w:rPr>
        <w:lastRenderedPageBreak/>
        <w:t>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24"/>
        </w:rPr>
        <w:t>（</w:t>
      </w:r>
      <w:r w:rsidRPr="00D60D65">
        <w:rPr>
          <w:rFonts w:eastAsia="仿宋_GB2312"/>
          <w:szCs w:val="24"/>
        </w:rPr>
        <w:t>10</w:t>
      </w:r>
      <w:r w:rsidRPr="00D60D65">
        <w:rPr>
          <w:rFonts w:eastAsia="仿宋_GB2312"/>
          <w:szCs w:val="24"/>
        </w:rPr>
        <w:t>）</w:t>
      </w:r>
      <w:r w:rsidRPr="00D60D65">
        <w:rPr>
          <w:rFonts w:eastAsia="仿宋_GB2312"/>
          <w:szCs w:val="32"/>
        </w:rPr>
        <w:t>基于神经网络和决策树等机器学习技术在金融服务领域的应用示范。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建立实时聚合海量数据资源和服务资源的分布式金融服务框架和模型，研究非结构化多源异构金融数据跨实体汇聚、智能挖掘、可信共享等技术，突破融合全方位客户画像、监控存量客户风险预测和机器学习模型的推送策略与精准推送等关键技术，研发普惠金融协同服务平台，并开展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w:t>
      </w:r>
      <w:r w:rsidRPr="00D60D65">
        <w:rPr>
          <w:rFonts w:eastAsia="仿宋_GB2312"/>
          <w:szCs w:val="24"/>
        </w:rPr>
        <w:t>申请专利、软著不少于</w:t>
      </w:r>
      <w:r w:rsidRPr="00D60D65">
        <w:rPr>
          <w:rFonts w:eastAsia="仿宋_GB2312"/>
          <w:szCs w:val="24"/>
        </w:rPr>
        <w:t>5</w:t>
      </w:r>
      <w:r w:rsidRPr="00D60D65">
        <w:rPr>
          <w:rFonts w:eastAsia="仿宋_GB2312"/>
          <w:szCs w:val="24"/>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szCs w:val="24"/>
        </w:rPr>
        <w:t>开展应用示范不少于</w:t>
      </w:r>
      <w:r w:rsidRPr="00D60D65">
        <w:rPr>
          <w:rFonts w:eastAsia="仿宋_GB2312"/>
          <w:szCs w:val="24"/>
        </w:rPr>
        <w:t>20</w:t>
      </w:r>
      <w:r w:rsidRPr="00D60D65">
        <w:rPr>
          <w:rFonts w:eastAsia="仿宋_GB2312"/>
          <w:szCs w:val="24"/>
        </w:rPr>
        <w:t>个，执行期内实现销售收入</w:t>
      </w:r>
      <w:r w:rsidRPr="00D60D65">
        <w:rPr>
          <w:rFonts w:eastAsia="仿宋_GB2312"/>
          <w:szCs w:val="24"/>
        </w:rPr>
        <w:t>1000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11</w:t>
      </w:r>
      <w:r w:rsidRPr="00D60D65">
        <w:rPr>
          <w:rFonts w:eastAsia="仿宋_GB2312"/>
          <w:szCs w:val="32"/>
        </w:rPr>
        <w:t>）面向社区智慧化管理的解决方案研究与应用。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社区数据采集、人车监管、政务警务协同等管理问题，研究大数据、人工智能、物联网等技术与社区管理融合应用技术，突破复杂环境中的高精度人脸和车牌识别等关键技术，实现社区智慧化管理，为社区居民及街道办事处提供人房车管理、社区服务、生活缴费、公安消防等便民服务。</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32"/>
        </w:rPr>
        <w:t>考核指标：</w:t>
      </w:r>
      <w:r w:rsidRPr="00D60D65">
        <w:rPr>
          <w:rFonts w:eastAsia="仿宋_GB2312"/>
          <w:szCs w:val="24"/>
        </w:rPr>
        <w:t>突破关键技术</w:t>
      </w:r>
      <w:r w:rsidRPr="00D60D65">
        <w:rPr>
          <w:rFonts w:eastAsia="仿宋_GB2312"/>
          <w:szCs w:val="24"/>
        </w:rPr>
        <w:t>3-5</w:t>
      </w:r>
      <w:r w:rsidRPr="00D60D65">
        <w:rPr>
          <w:rFonts w:eastAsia="仿宋_GB2312"/>
          <w:szCs w:val="24"/>
        </w:rPr>
        <w:t>项；申请专利、软著不少于</w:t>
      </w:r>
      <w:r w:rsidRPr="00D60D65">
        <w:rPr>
          <w:rFonts w:eastAsia="仿宋_GB2312"/>
          <w:szCs w:val="24"/>
        </w:rPr>
        <w:t>5</w:t>
      </w:r>
      <w:r w:rsidRPr="00D60D65">
        <w:rPr>
          <w:rFonts w:eastAsia="仿宋_GB2312"/>
          <w:szCs w:val="24"/>
        </w:rPr>
        <w:t>项</w:t>
      </w:r>
      <w:r w:rsidRPr="00D60D65">
        <w:rPr>
          <w:rFonts w:eastAsia="仿宋_GB2312"/>
          <w:szCs w:val="32"/>
        </w:rPr>
        <w:t>，获得授权发明专利不少于</w:t>
      </w:r>
      <w:r w:rsidRPr="00D60D65">
        <w:rPr>
          <w:rFonts w:eastAsia="仿宋_GB2312"/>
          <w:szCs w:val="32"/>
        </w:rPr>
        <w:t>1</w:t>
      </w:r>
      <w:r w:rsidRPr="00D60D65">
        <w:rPr>
          <w:rFonts w:eastAsia="仿宋_GB2312"/>
          <w:szCs w:val="32"/>
        </w:rPr>
        <w:t>项；</w:t>
      </w:r>
      <w:r w:rsidRPr="00D60D65">
        <w:rPr>
          <w:rFonts w:eastAsia="仿宋_GB2312"/>
          <w:szCs w:val="24"/>
        </w:rPr>
        <w:t>形成重点产品不少于</w:t>
      </w:r>
      <w:r w:rsidRPr="00D60D65">
        <w:rPr>
          <w:rFonts w:eastAsia="仿宋_GB2312"/>
          <w:szCs w:val="24"/>
        </w:rPr>
        <w:t>2</w:t>
      </w:r>
      <w:r w:rsidRPr="00D60D65">
        <w:rPr>
          <w:rFonts w:eastAsia="仿宋_GB2312"/>
          <w:szCs w:val="24"/>
        </w:rPr>
        <w:t>款，开展应用示范不少于</w:t>
      </w:r>
      <w:r w:rsidRPr="00D60D65">
        <w:rPr>
          <w:rFonts w:eastAsia="仿宋_GB2312"/>
          <w:szCs w:val="24"/>
        </w:rPr>
        <w:t>1</w:t>
      </w:r>
      <w:r w:rsidRPr="00D60D65">
        <w:rPr>
          <w:rFonts w:eastAsia="仿宋_GB2312"/>
          <w:szCs w:val="24"/>
        </w:rPr>
        <w:t>个，执行期内实现销售收入</w:t>
      </w:r>
      <w:r w:rsidRPr="00D60D65">
        <w:rPr>
          <w:rFonts w:eastAsia="仿宋_GB2312"/>
          <w:szCs w:val="24"/>
        </w:rPr>
        <w:t>1000</w:t>
      </w:r>
      <w:r w:rsidRPr="00D60D65">
        <w:rPr>
          <w:rFonts w:eastAsia="仿宋_GB2312"/>
          <w:szCs w:val="24"/>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12</w:t>
      </w:r>
      <w:r w:rsidRPr="00D60D65">
        <w:rPr>
          <w:rFonts w:eastAsia="仿宋_GB2312"/>
          <w:szCs w:val="32"/>
        </w:rPr>
        <w:t>）国产自主操作系统虚拟化关键技术研发。</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研究内容：基于嵌入式虚拟化技术，提出同时支持多个异构操作系统</w:t>
      </w:r>
      <w:r w:rsidRPr="00D60D65">
        <w:rPr>
          <w:rFonts w:eastAsia="仿宋_GB2312"/>
          <w:szCs w:val="32"/>
        </w:rPr>
        <w:t>(</w:t>
      </w:r>
      <w:r w:rsidRPr="00D60D65">
        <w:rPr>
          <w:rFonts w:eastAsia="仿宋_GB2312"/>
          <w:szCs w:val="32"/>
        </w:rPr>
        <w:t>包括</w:t>
      </w:r>
      <w:r w:rsidRPr="00D60D65">
        <w:rPr>
          <w:rFonts w:eastAsia="仿宋_GB2312"/>
          <w:szCs w:val="32"/>
        </w:rPr>
        <w:t>Linux</w:t>
      </w:r>
      <w:r w:rsidRPr="00D60D65">
        <w:rPr>
          <w:rFonts w:eastAsia="仿宋_GB2312"/>
          <w:szCs w:val="32"/>
        </w:rPr>
        <w:t>、</w:t>
      </w:r>
      <w:r w:rsidRPr="00D60D65">
        <w:rPr>
          <w:rFonts w:eastAsia="仿宋_GB2312"/>
          <w:szCs w:val="32"/>
        </w:rPr>
        <w:t>Android</w:t>
      </w:r>
      <w:r w:rsidRPr="00D60D65">
        <w:rPr>
          <w:rFonts w:eastAsia="仿宋_GB2312"/>
          <w:szCs w:val="32"/>
        </w:rPr>
        <w:t>等</w:t>
      </w:r>
      <w:r w:rsidRPr="00D60D65">
        <w:rPr>
          <w:rFonts w:eastAsia="仿宋_GB2312"/>
          <w:szCs w:val="32"/>
        </w:rPr>
        <w:t>)</w:t>
      </w:r>
      <w:r w:rsidRPr="00D60D65">
        <w:rPr>
          <w:rFonts w:eastAsia="仿宋_GB2312"/>
          <w:szCs w:val="32"/>
        </w:rPr>
        <w:t>的虚拟化框架，突破硬件资源</w:t>
      </w:r>
      <w:r w:rsidRPr="00D60D65">
        <w:rPr>
          <w:rFonts w:eastAsia="仿宋_GB2312"/>
          <w:szCs w:val="32"/>
        </w:rPr>
        <w:lastRenderedPageBreak/>
        <w:t>池自动化管理、硬件资源智能调度、异构平台统一管理、虚拟化性能优化、硬件资源虚拟化共享和分区隔离机制、客户操作系统之间的高效通信机制等关键技术，提高国产自主操作系统虚拟化的高安全性、高实时性、高可靠性和启动快速性。</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项；开展应用示范不少于</w:t>
      </w:r>
      <w:r w:rsidRPr="00D60D65">
        <w:rPr>
          <w:rFonts w:eastAsia="仿宋_GB2312"/>
          <w:szCs w:val="32"/>
        </w:rPr>
        <w:t>3</w:t>
      </w:r>
      <w:r w:rsidRPr="00D60D65">
        <w:rPr>
          <w:rFonts w:eastAsia="仿宋_GB2312"/>
          <w:szCs w:val="32"/>
        </w:rPr>
        <w:t>个，执行期内实现销售收入</w:t>
      </w:r>
      <w:r w:rsidRPr="00D60D65">
        <w:rPr>
          <w:rFonts w:eastAsia="仿宋_GB2312"/>
          <w:szCs w:val="32"/>
        </w:rPr>
        <w:t>1000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13</w:t>
      </w:r>
      <w:r w:rsidRPr="00D60D65">
        <w:rPr>
          <w:rFonts w:eastAsia="仿宋_GB2312"/>
          <w:szCs w:val="32"/>
        </w:rPr>
        <w:t>）车载机器视觉智能终端关键技术研究。</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基于新一代人工智能的车载机器视觉智能终端的研制和应用问题，研究基于新一代人工智能的驾驶场景内交通目标识别、融合机器视角采集的光学、红外和激光雷达图像场景理解等技术，突破基于新一代人工智能的交通场景理解核心算法、车载机器视觉智能终端研制等关键技术，研制自动驾驶车载智能终端，并开展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w:t>
      </w:r>
      <w:r w:rsidRPr="00D018E2">
        <w:rPr>
          <w:rFonts w:eastAsia="仿宋_GB2312"/>
          <w:szCs w:val="32"/>
        </w:rPr>
        <w:t>形成车载机器视觉智能终端产品</w:t>
      </w:r>
      <w:r w:rsidRPr="00D018E2">
        <w:rPr>
          <w:rFonts w:eastAsia="仿宋_GB2312"/>
          <w:szCs w:val="32"/>
        </w:rPr>
        <w:t>1</w:t>
      </w:r>
      <w:r w:rsidRPr="00D018E2">
        <w:rPr>
          <w:rFonts w:eastAsia="仿宋_GB2312"/>
          <w:szCs w:val="32"/>
        </w:rPr>
        <w:t>款，</w:t>
      </w:r>
      <w:r w:rsidRPr="00D60D65">
        <w:rPr>
          <w:rFonts w:eastAsia="仿宋_GB2312"/>
          <w:szCs w:val="32"/>
        </w:rPr>
        <w:t>开展应用示范不少于</w:t>
      </w:r>
      <w:r w:rsidRPr="00D60D65">
        <w:rPr>
          <w:rFonts w:eastAsia="仿宋_GB2312"/>
          <w:szCs w:val="32"/>
        </w:rPr>
        <w:t>1</w:t>
      </w:r>
      <w:r w:rsidRPr="00D60D65">
        <w:rPr>
          <w:rFonts w:eastAsia="仿宋_GB2312"/>
          <w:szCs w:val="32"/>
        </w:rPr>
        <w:t>个，执行期内实现销售收入</w:t>
      </w:r>
      <w:r w:rsidRPr="00D60D65">
        <w:rPr>
          <w:rFonts w:eastAsia="仿宋_GB2312"/>
          <w:szCs w:val="32"/>
        </w:rPr>
        <w:t>1000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14</w:t>
      </w:r>
      <w:r w:rsidRPr="00D60D65">
        <w:rPr>
          <w:rFonts w:eastAsia="仿宋_GB2312"/>
          <w:szCs w:val="32"/>
        </w:rPr>
        <w:t>）基于类脑技术的边缘运算超低功耗智能视觉</w:t>
      </w:r>
      <w:r w:rsidRPr="00D60D65">
        <w:rPr>
          <w:rFonts w:eastAsia="仿宋_GB2312"/>
          <w:szCs w:val="32"/>
        </w:rPr>
        <w:t>SoC</w:t>
      </w:r>
      <w:r w:rsidRPr="00D60D65">
        <w:rPr>
          <w:rFonts w:eastAsia="仿宋_GB2312"/>
          <w:szCs w:val="32"/>
        </w:rPr>
        <w:t>关键技术研究与应用。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研究内容：针对边缘计算智能视觉</w:t>
      </w:r>
      <w:r w:rsidRPr="00D60D65">
        <w:rPr>
          <w:rFonts w:eastAsia="仿宋_GB2312"/>
          <w:szCs w:val="32"/>
        </w:rPr>
        <w:t>SoC</w:t>
      </w:r>
      <w:r w:rsidRPr="00D60D65">
        <w:rPr>
          <w:rFonts w:eastAsia="仿宋_GB2312"/>
          <w:szCs w:val="32"/>
        </w:rPr>
        <w:t>超低功耗需求，结合类脑技术，研究在单芯片上集成动态视觉传感器与脉冲神经网络处理器，设计并实现具有通用性、毫瓦级超低功耗、毫秒级响应</w:t>
      </w:r>
      <w:r w:rsidRPr="00D60D65">
        <w:rPr>
          <w:rFonts w:eastAsia="仿宋_GB2312"/>
          <w:szCs w:val="32"/>
        </w:rPr>
        <w:lastRenderedPageBreak/>
        <w:t>延时可广泛用于端上边缘运算的智能视觉</w:t>
      </w:r>
      <w:r w:rsidRPr="00D60D65">
        <w:rPr>
          <w:rFonts w:eastAsia="仿宋_GB2312"/>
          <w:szCs w:val="32"/>
        </w:rPr>
        <w:t>SoC</w:t>
      </w:r>
      <w:r w:rsidRPr="00D60D65">
        <w:rPr>
          <w:rFonts w:eastAsia="仿宋_GB2312"/>
          <w:szCs w:val="32"/>
        </w:rPr>
        <w:t>；实现人脸识别、行为检测、目标跟踪、智能安防、无人机</w:t>
      </w:r>
      <w:r w:rsidRPr="00D60D65">
        <w:rPr>
          <w:rFonts w:eastAsia="仿宋_GB2312"/>
          <w:szCs w:val="32"/>
        </w:rPr>
        <w:t>/</w:t>
      </w:r>
      <w:r w:rsidRPr="00D60D65">
        <w:rPr>
          <w:rFonts w:eastAsia="仿宋_GB2312"/>
          <w:szCs w:val="32"/>
        </w:rPr>
        <w:t>车高速避障等识别类功能。</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项，软件著作权不少于</w:t>
      </w:r>
      <w:r w:rsidRPr="00D60D65">
        <w:rPr>
          <w:rFonts w:eastAsia="仿宋_GB2312"/>
          <w:szCs w:val="32"/>
        </w:rPr>
        <w:t>2</w:t>
      </w:r>
      <w:r w:rsidRPr="00D60D65">
        <w:rPr>
          <w:rFonts w:eastAsia="仿宋_GB2312"/>
          <w:szCs w:val="32"/>
        </w:rPr>
        <w:t>项；形成芯片产品</w:t>
      </w:r>
      <w:r w:rsidRPr="00D60D65">
        <w:rPr>
          <w:rFonts w:eastAsia="仿宋_GB2312"/>
          <w:szCs w:val="32"/>
        </w:rPr>
        <w:t>1</w:t>
      </w:r>
      <w:r w:rsidRPr="00D60D65">
        <w:rPr>
          <w:rFonts w:eastAsia="仿宋_GB2312"/>
          <w:szCs w:val="32"/>
        </w:rPr>
        <w:t>款，开展应用示范不少于</w:t>
      </w:r>
      <w:r w:rsidRPr="00D60D65">
        <w:rPr>
          <w:rFonts w:eastAsia="仿宋_GB2312"/>
          <w:szCs w:val="32"/>
        </w:rPr>
        <w:t>3</w:t>
      </w:r>
      <w:r w:rsidRPr="00D60D65">
        <w:rPr>
          <w:rFonts w:eastAsia="仿宋_GB2312"/>
          <w:szCs w:val="32"/>
        </w:rPr>
        <w:t>个，执行期内实现销售收入</w:t>
      </w:r>
      <w:r w:rsidRPr="00D60D65">
        <w:rPr>
          <w:rFonts w:eastAsia="仿宋_GB2312"/>
          <w:szCs w:val="32"/>
        </w:rPr>
        <w:t>1000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15</w:t>
      </w:r>
      <w:r w:rsidRPr="00D60D65">
        <w:rPr>
          <w:rFonts w:eastAsia="仿宋_GB2312"/>
          <w:szCs w:val="32"/>
        </w:rPr>
        <w:t>）政务数据区块链操作系统及业务协作合约集平台的研发与应用。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针对政府业务中跨部门、跨领域、精细化治理等困难问题，研究基于区块链技术的数据跨部门安全交换与应用协作机制和技术，突破区块链加密网节点与政务职能部门业务点的映射技术、跨部门应用的身份链认证与业务密钥交换、基于容器安全的能合约运行与保障等关键技术，研发政务数据区块链及业务协同工作平台，并在大数据中心、医保等业务场景开展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w:t>
      </w:r>
      <w:r w:rsidRPr="00D60D65">
        <w:rPr>
          <w:rFonts w:eastAsia="仿宋_GB2312"/>
          <w:color w:val="FF0000"/>
          <w:szCs w:val="32"/>
        </w:rPr>
        <w:t>；</w:t>
      </w:r>
      <w:r w:rsidRPr="00D60D65">
        <w:rPr>
          <w:rFonts w:eastAsia="仿宋_GB2312"/>
          <w:szCs w:val="32"/>
        </w:rPr>
        <w:t>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项，软件著作权不少于</w:t>
      </w:r>
      <w:r w:rsidRPr="00D60D65">
        <w:rPr>
          <w:rFonts w:eastAsia="仿宋_GB2312"/>
          <w:szCs w:val="32"/>
        </w:rPr>
        <w:t>2</w:t>
      </w:r>
      <w:r w:rsidRPr="00D60D65">
        <w:rPr>
          <w:rFonts w:eastAsia="仿宋_GB2312"/>
          <w:szCs w:val="32"/>
        </w:rPr>
        <w:t>项；开展应用示范不少于</w:t>
      </w:r>
      <w:r w:rsidRPr="00D60D65">
        <w:rPr>
          <w:rFonts w:eastAsia="仿宋_GB2312"/>
          <w:szCs w:val="32"/>
        </w:rPr>
        <w:t>2</w:t>
      </w:r>
      <w:r w:rsidRPr="00D60D65">
        <w:rPr>
          <w:rFonts w:eastAsia="仿宋_GB2312"/>
          <w:szCs w:val="32"/>
        </w:rPr>
        <w:t>个，执行期内实现销售收入</w:t>
      </w:r>
      <w:r w:rsidRPr="00D60D65">
        <w:rPr>
          <w:rFonts w:eastAsia="仿宋_GB2312"/>
          <w:szCs w:val="32"/>
        </w:rPr>
        <w:t>1000</w:t>
      </w:r>
      <w:r w:rsidRPr="00D60D65">
        <w:rPr>
          <w:rFonts w:eastAsia="仿宋_GB2312"/>
          <w:szCs w:val="32"/>
        </w:rPr>
        <w:t>万元以上。</w:t>
      </w:r>
    </w:p>
    <w:p w:rsidR="00D60D65" w:rsidRPr="00D60D65" w:rsidRDefault="00D60D65" w:rsidP="00A05667">
      <w:pPr>
        <w:spacing w:line="540" w:lineRule="exact"/>
        <w:ind w:firstLineChars="200" w:firstLine="632"/>
        <w:rPr>
          <w:rFonts w:eastAsia="仿宋_GB2312"/>
          <w:szCs w:val="32"/>
        </w:rPr>
      </w:pPr>
      <w:r w:rsidRPr="00D60D65">
        <w:rPr>
          <w:rFonts w:eastAsia="仿宋_GB2312"/>
          <w:bCs/>
          <w:szCs w:val="32"/>
        </w:rPr>
        <w:t>（</w:t>
      </w:r>
      <w:r w:rsidRPr="00D60D65">
        <w:rPr>
          <w:rFonts w:eastAsia="仿宋_GB2312"/>
          <w:bCs/>
          <w:szCs w:val="32"/>
        </w:rPr>
        <w:t>16</w:t>
      </w:r>
      <w:r w:rsidRPr="00D60D65">
        <w:rPr>
          <w:rFonts w:eastAsia="仿宋_GB2312"/>
          <w:bCs/>
          <w:szCs w:val="32"/>
        </w:rPr>
        <w:t>）基于</w:t>
      </w:r>
      <w:r w:rsidRPr="00D60D65">
        <w:rPr>
          <w:rFonts w:eastAsia="仿宋_GB2312"/>
          <w:bCs/>
          <w:szCs w:val="32"/>
        </w:rPr>
        <w:t>AI</w:t>
      </w:r>
      <w:r w:rsidRPr="00D60D65">
        <w:rPr>
          <w:rFonts w:eastAsia="仿宋_GB2312"/>
          <w:bCs/>
          <w:szCs w:val="32"/>
        </w:rPr>
        <w:t>的</w:t>
      </w:r>
      <w:r w:rsidRPr="00D60D65">
        <w:rPr>
          <w:rFonts w:eastAsia="仿宋_GB2312"/>
          <w:bCs/>
          <w:szCs w:val="32"/>
        </w:rPr>
        <w:t>CT</w:t>
      </w:r>
      <w:r w:rsidRPr="00D60D65">
        <w:rPr>
          <w:rFonts w:eastAsia="仿宋_GB2312"/>
          <w:bCs/>
          <w:szCs w:val="32"/>
        </w:rPr>
        <w:t>对比剂智能应用系统研发与应用示范。</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研究内容：研究基于</w:t>
      </w:r>
      <w:r w:rsidRPr="00D60D65">
        <w:rPr>
          <w:rFonts w:eastAsia="仿宋_GB2312"/>
          <w:szCs w:val="32"/>
        </w:rPr>
        <w:t>HIS</w:t>
      </w:r>
      <w:r w:rsidRPr="00D60D65">
        <w:rPr>
          <w:rFonts w:eastAsia="仿宋_GB2312"/>
          <w:szCs w:val="32"/>
        </w:rPr>
        <w:t>、</w:t>
      </w:r>
      <w:r w:rsidRPr="00D60D65">
        <w:rPr>
          <w:rFonts w:eastAsia="仿宋_GB2312"/>
          <w:szCs w:val="32"/>
        </w:rPr>
        <w:t>LIS</w:t>
      </w:r>
      <w:r w:rsidRPr="00D60D65">
        <w:rPr>
          <w:rFonts w:eastAsia="仿宋_GB2312"/>
          <w:szCs w:val="32"/>
        </w:rPr>
        <w:t>等的病历信息智能提取、深度特征识别和知识协同等技术，研发基于深度学习的</w:t>
      </w:r>
      <w:r w:rsidRPr="00D60D65">
        <w:rPr>
          <w:rFonts w:eastAsia="仿宋_GB2312"/>
          <w:szCs w:val="32"/>
        </w:rPr>
        <w:t>CT</w:t>
      </w:r>
      <w:r w:rsidRPr="00D60D65">
        <w:rPr>
          <w:rFonts w:eastAsia="仿宋_GB2312"/>
          <w:szCs w:val="32"/>
        </w:rPr>
        <w:t>对比剂智能应用及质控管理系统，实现从临床开单到检查后观察全流程</w:t>
      </w:r>
      <w:r w:rsidRPr="00D60D65">
        <w:rPr>
          <w:rFonts w:eastAsia="仿宋_GB2312"/>
          <w:szCs w:val="32"/>
        </w:rPr>
        <w:lastRenderedPageBreak/>
        <w:t>质控管理；开展临床应用研究及应用示范，推进跨医院、跨区域影像检查结果互认。</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w:t>
      </w:r>
      <w:r w:rsidRPr="00D60D65">
        <w:rPr>
          <w:rFonts w:eastAsia="仿宋_GB2312"/>
          <w:color w:val="FF0000"/>
          <w:szCs w:val="32"/>
        </w:rPr>
        <w:t>；</w:t>
      </w:r>
      <w:r w:rsidRPr="00D60D65">
        <w:rPr>
          <w:rFonts w:eastAsia="仿宋_GB2312"/>
          <w:szCs w:val="32"/>
        </w:rPr>
        <w:t>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项，软件著作权不少于</w:t>
      </w:r>
      <w:r w:rsidRPr="00D60D65">
        <w:rPr>
          <w:rFonts w:eastAsia="仿宋_GB2312"/>
          <w:szCs w:val="32"/>
        </w:rPr>
        <w:t>2</w:t>
      </w:r>
      <w:r w:rsidRPr="00D60D65">
        <w:rPr>
          <w:rFonts w:eastAsia="仿宋_GB2312"/>
          <w:szCs w:val="32"/>
        </w:rPr>
        <w:t>项；开展应用示范不少于</w:t>
      </w:r>
      <w:r w:rsidRPr="00D60D65">
        <w:rPr>
          <w:rFonts w:eastAsia="仿宋_GB2312"/>
          <w:szCs w:val="32"/>
        </w:rPr>
        <w:t>5</w:t>
      </w:r>
      <w:r w:rsidRPr="00D60D65">
        <w:rPr>
          <w:rFonts w:eastAsia="仿宋_GB2312"/>
          <w:szCs w:val="32"/>
        </w:rPr>
        <w:t>个。</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注：该条指南项目由高校、院所或企业牵头申报。</w:t>
      </w:r>
    </w:p>
    <w:p w:rsidR="00D60D65" w:rsidRPr="00D60D65" w:rsidRDefault="00D60D65" w:rsidP="00A05667">
      <w:pPr>
        <w:spacing w:line="540" w:lineRule="exact"/>
        <w:ind w:left="643"/>
        <w:rPr>
          <w:rFonts w:eastAsia="仿宋_GB2312"/>
          <w:bCs/>
          <w:szCs w:val="32"/>
        </w:rPr>
      </w:pPr>
      <w:r w:rsidRPr="00D60D65">
        <w:rPr>
          <w:rFonts w:eastAsia="仿宋_GB2312"/>
          <w:bCs/>
          <w:szCs w:val="32"/>
        </w:rPr>
        <w:t>（</w:t>
      </w:r>
      <w:r w:rsidRPr="00D60D65">
        <w:rPr>
          <w:rFonts w:eastAsia="仿宋_GB2312"/>
          <w:bCs/>
          <w:szCs w:val="32"/>
        </w:rPr>
        <w:t>17</w:t>
      </w:r>
      <w:r w:rsidRPr="00D60D65">
        <w:rPr>
          <w:rFonts w:eastAsia="仿宋_GB2312"/>
          <w:bCs/>
          <w:szCs w:val="32"/>
        </w:rPr>
        <w:t>）藏文语音信息化关键技术研究与应用。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研究内容：构建面向藏语语音和文本对照语料库，优化转写规则；研发基于深度学习的藏语语音合成、噪音处理、韵律处理技术，开发藏语语音合成系统；并在藏文口语与中小学语音教学、藏语言智能助手、智能客服等进行示范应用。</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考核指标：突破关键技术</w:t>
      </w:r>
      <w:r w:rsidRPr="00D60D65">
        <w:rPr>
          <w:rFonts w:eastAsia="仿宋_GB2312"/>
          <w:szCs w:val="32"/>
        </w:rPr>
        <w:t>3-5</w:t>
      </w:r>
      <w:r w:rsidRPr="00D60D65">
        <w:rPr>
          <w:rFonts w:eastAsia="仿宋_GB2312"/>
          <w:szCs w:val="32"/>
        </w:rPr>
        <w:t>项；申请专利、软著不少于</w:t>
      </w:r>
      <w:r w:rsidRPr="00D60D65">
        <w:rPr>
          <w:rFonts w:eastAsia="仿宋_GB2312"/>
          <w:szCs w:val="32"/>
        </w:rPr>
        <w:t>5</w:t>
      </w:r>
      <w:r w:rsidRPr="00D60D65">
        <w:rPr>
          <w:rFonts w:eastAsia="仿宋_GB2312"/>
          <w:szCs w:val="32"/>
        </w:rPr>
        <w:t>项，获得授权发明专利不少于</w:t>
      </w:r>
      <w:r w:rsidRPr="00D60D65">
        <w:rPr>
          <w:rFonts w:eastAsia="仿宋_GB2312"/>
          <w:szCs w:val="32"/>
        </w:rPr>
        <w:t>1</w:t>
      </w:r>
      <w:r w:rsidRPr="00D60D65">
        <w:rPr>
          <w:rFonts w:eastAsia="仿宋_GB2312"/>
          <w:szCs w:val="32"/>
        </w:rPr>
        <w:t>项；研发语音合成系统或产品</w:t>
      </w:r>
      <w:r w:rsidRPr="00D60D65">
        <w:rPr>
          <w:rFonts w:eastAsia="仿宋_GB2312"/>
          <w:szCs w:val="32"/>
        </w:rPr>
        <w:t>1</w:t>
      </w:r>
      <w:r w:rsidRPr="00D60D65">
        <w:rPr>
          <w:rFonts w:eastAsia="仿宋_GB2312"/>
          <w:szCs w:val="32"/>
        </w:rPr>
        <w:t>款以上；应用示范不少于</w:t>
      </w:r>
      <w:r w:rsidRPr="00D60D65">
        <w:rPr>
          <w:rFonts w:eastAsia="仿宋_GB2312"/>
          <w:szCs w:val="32"/>
        </w:rPr>
        <w:t>10</w:t>
      </w:r>
      <w:r w:rsidRPr="00D60D65">
        <w:rPr>
          <w:rFonts w:eastAsia="仿宋_GB2312"/>
          <w:szCs w:val="32"/>
        </w:rPr>
        <w:t>个。</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注：该条指南项目支持经费不超过</w:t>
      </w:r>
      <w:r w:rsidRPr="00D60D65">
        <w:rPr>
          <w:rFonts w:eastAsia="仿宋_GB2312"/>
          <w:color w:val="000000"/>
          <w:szCs w:val="32"/>
        </w:rPr>
        <w:t>50</w:t>
      </w:r>
      <w:r w:rsidRPr="00D60D65">
        <w:rPr>
          <w:rFonts w:eastAsia="仿宋_GB2312"/>
          <w:color w:val="000000"/>
          <w:szCs w:val="32"/>
        </w:rPr>
        <w:t>万元，项目承担单位由甘孜州科技局推荐并出具推荐函。</w:t>
      </w:r>
    </w:p>
    <w:p w:rsidR="00D60D65" w:rsidRPr="00D60D65" w:rsidRDefault="00D60D65" w:rsidP="00A05667">
      <w:pPr>
        <w:keepNext/>
        <w:widowControl/>
        <w:spacing w:line="540" w:lineRule="exact"/>
        <w:ind w:firstLineChars="200" w:firstLine="632"/>
        <w:jc w:val="left"/>
        <w:outlineLvl w:val="1"/>
        <w:rPr>
          <w:rFonts w:eastAsia="楷体_GB2312"/>
          <w:bCs/>
          <w:iCs/>
          <w:color w:val="000000"/>
          <w:kern w:val="0"/>
          <w:szCs w:val="28"/>
        </w:rPr>
      </w:pPr>
      <w:r w:rsidRPr="00D60D65">
        <w:rPr>
          <w:rFonts w:eastAsia="楷体_GB2312"/>
          <w:bCs/>
          <w:iCs/>
          <w:color w:val="000000"/>
          <w:kern w:val="0"/>
          <w:szCs w:val="28"/>
        </w:rPr>
        <w:t>（二）</w:t>
      </w:r>
      <w:r w:rsidRPr="00D60D65">
        <w:rPr>
          <w:rFonts w:eastAsia="楷体_GB2312"/>
          <w:bCs/>
          <w:iCs/>
          <w:color w:val="000000"/>
          <w:kern w:val="0"/>
          <w:szCs w:val="28"/>
        </w:rPr>
        <w:t>“5+1”</w:t>
      </w:r>
      <w:r w:rsidRPr="00D60D65">
        <w:rPr>
          <w:rFonts w:eastAsia="楷体_GB2312"/>
          <w:bCs/>
          <w:iCs/>
          <w:color w:val="000000"/>
          <w:kern w:val="0"/>
          <w:szCs w:val="28"/>
        </w:rPr>
        <w:t>产业面上项目</w:t>
      </w:r>
      <w:bookmarkEnd w:id="10"/>
      <w:r w:rsidRPr="00D60D65">
        <w:rPr>
          <w:rFonts w:eastAsia="楷体_GB2312"/>
          <w:bCs/>
          <w:iCs/>
          <w:color w:val="000000"/>
          <w:kern w:val="0"/>
          <w:szCs w:val="28"/>
        </w:rPr>
        <w:t>。</w:t>
      </w:r>
    </w:p>
    <w:p w:rsidR="00D60D65" w:rsidRPr="00D60D65" w:rsidRDefault="00D60D65" w:rsidP="00A05667">
      <w:pPr>
        <w:widowControl/>
        <w:snapToGrid w:val="0"/>
        <w:spacing w:line="540" w:lineRule="exact"/>
        <w:ind w:firstLine="643"/>
        <w:rPr>
          <w:rFonts w:eastAsia="仿宋_GB2312"/>
          <w:bCs/>
          <w:color w:val="000000"/>
          <w:kern w:val="0"/>
          <w:szCs w:val="32"/>
        </w:rPr>
      </w:pPr>
      <w:r w:rsidRPr="00D60D65">
        <w:rPr>
          <w:rFonts w:eastAsia="仿宋_GB2312"/>
          <w:bCs/>
          <w:color w:val="000000"/>
          <w:kern w:val="0"/>
          <w:szCs w:val="32"/>
        </w:rPr>
        <w:t>支持额度：</w:t>
      </w:r>
      <w:r w:rsidRPr="00D60D65">
        <w:rPr>
          <w:rFonts w:eastAsia="仿宋_GB2312"/>
          <w:color w:val="000000"/>
          <w:kern w:val="0"/>
          <w:szCs w:val="32"/>
        </w:rPr>
        <w:t>高等院校、科研院所申报的项目，每个项目支持经费不超过</w:t>
      </w:r>
      <w:r w:rsidRPr="00D60D65">
        <w:rPr>
          <w:color w:val="000000"/>
          <w:kern w:val="0"/>
          <w:szCs w:val="32"/>
        </w:rPr>
        <w:t>20</w:t>
      </w:r>
      <w:r w:rsidRPr="00D60D65">
        <w:rPr>
          <w:rFonts w:eastAsia="仿宋_GB2312"/>
          <w:color w:val="000000"/>
          <w:kern w:val="0"/>
          <w:szCs w:val="32"/>
        </w:rPr>
        <w:t>万元</w:t>
      </w:r>
      <w:r w:rsidRPr="00D60D65">
        <w:rPr>
          <w:color w:val="000000"/>
          <w:kern w:val="0"/>
          <w:szCs w:val="32"/>
        </w:rPr>
        <w:t>；</w:t>
      </w:r>
      <w:r w:rsidRPr="00D60D65">
        <w:rPr>
          <w:rFonts w:eastAsia="仿宋_GB2312"/>
          <w:color w:val="000000"/>
          <w:kern w:val="0"/>
          <w:szCs w:val="32"/>
        </w:rPr>
        <w:t>高新技术企业、科技型中小企业申报的项目，每个项目支持经费不超过</w:t>
      </w:r>
      <w:r w:rsidRPr="00D60D65">
        <w:rPr>
          <w:color w:val="000000"/>
          <w:kern w:val="0"/>
          <w:szCs w:val="32"/>
        </w:rPr>
        <w:t>30</w:t>
      </w:r>
      <w:r w:rsidRPr="00D60D65">
        <w:rPr>
          <w:rFonts w:eastAsia="仿宋_GB2312"/>
          <w:color w:val="000000"/>
          <w:kern w:val="0"/>
          <w:szCs w:val="32"/>
        </w:rPr>
        <w:t>万元。</w:t>
      </w:r>
    </w:p>
    <w:p w:rsidR="00D60D65" w:rsidRPr="00D60D65" w:rsidRDefault="00D60D65" w:rsidP="00A05667">
      <w:pPr>
        <w:widowControl/>
        <w:snapToGrid w:val="0"/>
        <w:spacing w:line="540" w:lineRule="exact"/>
        <w:ind w:firstLine="643"/>
        <w:rPr>
          <w:rFonts w:eastAsia="仿宋_GB2312"/>
          <w:color w:val="000000"/>
          <w:kern w:val="0"/>
          <w:szCs w:val="32"/>
        </w:rPr>
      </w:pPr>
      <w:r w:rsidRPr="00D60D65">
        <w:rPr>
          <w:rFonts w:eastAsia="仿宋_GB2312"/>
          <w:bCs/>
          <w:color w:val="000000"/>
          <w:kern w:val="0"/>
          <w:szCs w:val="32"/>
        </w:rPr>
        <w:t>有关说明：</w:t>
      </w:r>
      <w:r w:rsidRPr="00D60D65">
        <w:rPr>
          <w:rFonts w:eastAsia="仿宋_GB2312"/>
          <w:color w:val="000000"/>
          <w:kern w:val="0"/>
          <w:szCs w:val="32"/>
        </w:rPr>
        <w:t>面上项目的支持对象为大专院校、科研院所、有效高新技术企业、科技型中小企业</w:t>
      </w:r>
      <w:r w:rsidRPr="00D60D65">
        <w:rPr>
          <w:color w:val="000000"/>
          <w:kern w:val="0"/>
          <w:szCs w:val="32"/>
        </w:rPr>
        <w:t>(</w:t>
      </w:r>
      <w:r w:rsidRPr="00D60D65">
        <w:rPr>
          <w:rFonts w:eastAsia="仿宋_GB2312"/>
          <w:color w:val="000000"/>
          <w:kern w:val="0"/>
          <w:szCs w:val="32"/>
        </w:rPr>
        <w:t>必须取得有效的科技型中小企业评价入库登记编号，评价网址</w:t>
      </w:r>
      <w:r w:rsidRPr="00D60D65">
        <w:rPr>
          <w:color w:val="000000"/>
          <w:kern w:val="0"/>
          <w:szCs w:val="32"/>
        </w:rPr>
        <w:t>：</w:t>
      </w:r>
      <w:r w:rsidRPr="00D60D65">
        <w:rPr>
          <w:color w:val="000000"/>
          <w:w w:val="64"/>
          <w:kern w:val="0"/>
          <w:szCs w:val="32"/>
          <w:fitText w:val="2800" w:id="-2005653759"/>
        </w:rPr>
        <w:t>http://www</w:t>
      </w:r>
      <w:r w:rsidRPr="00D60D65">
        <w:rPr>
          <w:rFonts w:eastAsia="仿宋_GB2312"/>
          <w:color w:val="000000"/>
          <w:w w:val="64"/>
          <w:kern w:val="0"/>
          <w:szCs w:val="32"/>
          <w:fitText w:val="2800" w:id="-2005653759"/>
        </w:rPr>
        <w:t>．</w:t>
      </w:r>
      <w:r w:rsidRPr="00D60D65">
        <w:rPr>
          <w:color w:val="000000"/>
          <w:w w:val="64"/>
          <w:kern w:val="0"/>
          <w:szCs w:val="32"/>
          <w:fitText w:val="2800" w:id="-2005653759"/>
        </w:rPr>
        <w:t>innofund</w:t>
      </w:r>
      <w:r w:rsidRPr="00D60D65">
        <w:rPr>
          <w:rFonts w:eastAsia="仿宋_GB2312"/>
          <w:color w:val="000000"/>
          <w:w w:val="64"/>
          <w:kern w:val="0"/>
          <w:szCs w:val="32"/>
          <w:fitText w:val="2800" w:id="-2005653759"/>
        </w:rPr>
        <w:t>．</w:t>
      </w:r>
      <w:r w:rsidRPr="00D60D65">
        <w:rPr>
          <w:color w:val="000000"/>
          <w:w w:val="64"/>
          <w:kern w:val="0"/>
          <w:szCs w:val="32"/>
          <w:fitText w:val="2800" w:id="-2005653759"/>
        </w:rPr>
        <w:t>gov</w:t>
      </w:r>
      <w:r w:rsidRPr="00D60D65">
        <w:rPr>
          <w:rFonts w:eastAsia="仿宋_GB2312"/>
          <w:color w:val="000000"/>
          <w:w w:val="64"/>
          <w:kern w:val="0"/>
          <w:szCs w:val="32"/>
          <w:fitText w:val="2800" w:id="-2005653759"/>
        </w:rPr>
        <w:t>．</w:t>
      </w:r>
      <w:r w:rsidRPr="00D60D65">
        <w:rPr>
          <w:color w:val="000000"/>
          <w:w w:val="64"/>
          <w:kern w:val="0"/>
          <w:szCs w:val="32"/>
          <w:fitText w:val="2800" w:id="-2005653759"/>
        </w:rPr>
        <w:t>c</w:t>
      </w:r>
      <w:r w:rsidRPr="00D60D65">
        <w:rPr>
          <w:color w:val="000000"/>
          <w:spacing w:val="20"/>
          <w:w w:val="64"/>
          <w:kern w:val="0"/>
          <w:szCs w:val="32"/>
          <w:fitText w:val="2800" w:id="-2005653759"/>
        </w:rPr>
        <w:t>n</w:t>
      </w:r>
      <w:r w:rsidRPr="00D60D65">
        <w:rPr>
          <w:color w:val="000000"/>
          <w:kern w:val="0"/>
          <w:szCs w:val="32"/>
        </w:rPr>
        <w:t>)</w:t>
      </w:r>
      <w:r w:rsidRPr="00D60D65">
        <w:rPr>
          <w:rFonts w:eastAsia="仿宋_GB2312"/>
          <w:color w:val="000000"/>
          <w:kern w:val="0"/>
          <w:szCs w:val="32"/>
        </w:rPr>
        <w:t>。高新技</w:t>
      </w:r>
      <w:r w:rsidRPr="00D60D65">
        <w:rPr>
          <w:rFonts w:eastAsia="仿宋_GB2312"/>
          <w:color w:val="000000"/>
          <w:kern w:val="0"/>
          <w:szCs w:val="32"/>
        </w:rPr>
        <w:lastRenderedPageBreak/>
        <w:t>术企业、科技型中小企业申报的项目，自筹与申请经费比不低于</w:t>
      </w:r>
      <w:r w:rsidRPr="00D60D65">
        <w:rPr>
          <w:color w:val="000000"/>
          <w:kern w:val="0"/>
          <w:szCs w:val="32"/>
        </w:rPr>
        <w:t>1</w:t>
      </w:r>
      <w:r w:rsidRPr="00D60D65">
        <w:rPr>
          <w:color w:val="000000"/>
          <w:kern w:val="0"/>
          <w:szCs w:val="32"/>
        </w:rPr>
        <w:t>：</w:t>
      </w:r>
      <w:r w:rsidRPr="00D60D65">
        <w:rPr>
          <w:color w:val="000000"/>
          <w:kern w:val="0"/>
          <w:szCs w:val="32"/>
        </w:rPr>
        <w:t>1</w:t>
      </w:r>
      <w:r w:rsidRPr="00D60D65">
        <w:rPr>
          <w:rFonts w:eastAsia="仿宋_GB2312"/>
          <w:color w:val="000000"/>
          <w:kern w:val="0"/>
          <w:szCs w:val="32"/>
        </w:rPr>
        <w:t>，高等院校、科研院所申报的项目可不要求自筹经费。</w:t>
      </w:r>
    </w:p>
    <w:p w:rsidR="00D60D65" w:rsidRPr="00AF7FCD" w:rsidRDefault="00D60D65" w:rsidP="00A05667">
      <w:pPr>
        <w:autoSpaceDE w:val="0"/>
        <w:autoSpaceDN w:val="0"/>
        <w:adjustRightInd w:val="0"/>
        <w:snapToGrid w:val="0"/>
        <w:spacing w:line="540" w:lineRule="exact"/>
        <w:ind w:firstLineChars="200" w:firstLine="634"/>
        <w:rPr>
          <w:rFonts w:ascii="仿宋_GB2312" w:eastAsia="仿宋_GB2312"/>
          <w:b/>
          <w:bCs/>
          <w:color w:val="000000"/>
          <w:kern w:val="0"/>
          <w:szCs w:val="32"/>
        </w:rPr>
      </w:pPr>
      <w:r w:rsidRPr="00AF7FCD">
        <w:rPr>
          <w:rFonts w:ascii="仿宋_GB2312" w:eastAsia="仿宋_GB2312" w:hint="eastAsia"/>
          <w:b/>
          <w:bCs/>
          <w:color w:val="000000"/>
          <w:kern w:val="0"/>
          <w:szCs w:val="32"/>
        </w:rPr>
        <w:t>电子信息：</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1.</w:t>
      </w:r>
      <w:r w:rsidRPr="00D60D65">
        <w:rPr>
          <w:rFonts w:eastAsia="仿宋_GB2312"/>
          <w:bCs/>
          <w:color w:val="000000"/>
          <w:kern w:val="0"/>
          <w:szCs w:val="32"/>
        </w:rPr>
        <w:t>集成电路与新型显示。</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卫星导航芯片技术研究；人工智能芯片技术研究；化合物半导体驱动芯片技术研究；高精度光掩膜版技术研究；有机半导体光电材料技术研究。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2.</w:t>
      </w:r>
      <w:r w:rsidRPr="00D60D65">
        <w:rPr>
          <w:rFonts w:eastAsia="仿宋_GB2312"/>
          <w:bCs/>
          <w:color w:val="000000"/>
          <w:kern w:val="0"/>
          <w:szCs w:val="32"/>
        </w:rPr>
        <w:t>新一代网络技术。</w:t>
      </w:r>
    </w:p>
    <w:p w:rsidR="00D60D65" w:rsidRPr="00D60D65" w:rsidRDefault="00D60D65" w:rsidP="00A05667">
      <w:pPr>
        <w:autoSpaceDE w:val="0"/>
        <w:autoSpaceDN w:val="0"/>
        <w:adjustRightInd w:val="0"/>
        <w:snapToGrid w:val="0"/>
        <w:spacing w:line="540" w:lineRule="exact"/>
        <w:ind w:firstLineChars="200" w:firstLine="632"/>
        <w:rPr>
          <w:rFonts w:eastAsia="仿宋_GB2312"/>
          <w:color w:val="000000"/>
          <w:szCs w:val="32"/>
        </w:rPr>
      </w:pPr>
      <w:r w:rsidRPr="00D60D65">
        <w:rPr>
          <w:rFonts w:eastAsia="仿宋_GB2312"/>
          <w:color w:val="000000"/>
          <w:szCs w:val="32"/>
        </w:rPr>
        <w:t>5G</w:t>
      </w:r>
      <w:r w:rsidRPr="00D60D65">
        <w:rPr>
          <w:rFonts w:eastAsia="仿宋_GB2312"/>
          <w:color w:val="000000"/>
          <w:szCs w:val="32"/>
        </w:rPr>
        <w:t>物联网及应用技术研究；超高清图像视频应用技术研究；基于北斗导航的数据融合与网络技术应用技术研究；网络与系统安全防护技术研究；网络舆情预警分析及协调处置技术研究。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3.</w:t>
      </w:r>
      <w:r w:rsidRPr="00D60D65">
        <w:rPr>
          <w:rFonts w:eastAsia="仿宋_GB2312"/>
          <w:bCs/>
          <w:color w:val="000000"/>
          <w:kern w:val="0"/>
          <w:szCs w:val="32"/>
        </w:rPr>
        <w:t>大数据。</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数据质量评估技术研究；全生命周期数据安全技术研究；海量数据索引与检索技术研究；元数据管理与检测技术研究；弹性计算资源管理。</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4.</w:t>
      </w:r>
      <w:r w:rsidRPr="00D60D65">
        <w:rPr>
          <w:rFonts w:eastAsia="仿宋_GB2312"/>
          <w:bCs/>
          <w:color w:val="000000"/>
          <w:kern w:val="0"/>
          <w:szCs w:val="32"/>
        </w:rPr>
        <w:t>软件与信息服务。</w:t>
      </w:r>
    </w:p>
    <w:p w:rsidR="00D60D65" w:rsidRPr="00D60D65" w:rsidRDefault="00D60D65" w:rsidP="00A05667">
      <w:pPr>
        <w:autoSpaceDE w:val="0"/>
        <w:autoSpaceDN w:val="0"/>
        <w:adjustRightInd w:val="0"/>
        <w:snapToGrid w:val="0"/>
        <w:spacing w:line="540" w:lineRule="exact"/>
        <w:ind w:firstLineChars="200" w:firstLine="632"/>
        <w:rPr>
          <w:rFonts w:eastAsia="仿宋_GB2312"/>
          <w:color w:val="000000"/>
          <w:szCs w:val="32"/>
        </w:rPr>
      </w:pPr>
      <w:r w:rsidRPr="00D60D65">
        <w:rPr>
          <w:rFonts w:eastAsia="仿宋_GB2312"/>
          <w:color w:val="000000"/>
          <w:szCs w:val="32"/>
        </w:rPr>
        <w:t>基于国密算法的操作系统安全技术研究；智能终端软件开发工具技术研究；工业设计软件技术研究；大型交通仿真软件技术研究；</w:t>
      </w:r>
      <w:r w:rsidRPr="00D60D65">
        <w:rPr>
          <w:rFonts w:eastAsia="仿宋_GB2312"/>
          <w:color w:val="000000"/>
          <w:szCs w:val="32"/>
        </w:rPr>
        <w:t>5G</w:t>
      </w:r>
      <w:r w:rsidRPr="00D60D65">
        <w:rPr>
          <w:rFonts w:eastAsia="仿宋_GB2312"/>
          <w:color w:val="000000"/>
          <w:szCs w:val="32"/>
        </w:rPr>
        <w:t>应用软件技术研究。</w:t>
      </w:r>
      <w:r w:rsidRPr="00D60D65">
        <w:rPr>
          <w:rFonts w:eastAsia="仿宋_GB2312"/>
          <w:color w:val="000000"/>
          <w:szCs w:val="32"/>
        </w:rPr>
        <w:t xml:space="preserve"> </w:t>
      </w:r>
    </w:p>
    <w:p w:rsidR="00D60D65" w:rsidRPr="00AF7FCD" w:rsidRDefault="00D60D65" w:rsidP="00A05667">
      <w:pPr>
        <w:autoSpaceDE w:val="0"/>
        <w:autoSpaceDN w:val="0"/>
        <w:adjustRightInd w:val="0"/>
        <w:snapToGrid w:val="0"/>
        <w:spacing w:line="540" w:lineRule="exact"/>
        <w:ind w:firstLineChars="200" w:firstLine="634"/>
        <w:rPr>
          <w:rFonts w:eastAsia="仿宋_GB2312"/>
          <w:b/>
          <w:bCs/>
          <w:color w:val="000000"/>
          <w:kern w:val="0"/>
          <w:szCs w:val="32"/>
        </w:rPr>
      </w:pPr>
      <w:r w:rsidRPr="00AF7FCD">
        <w:rPr>
          <w:rFonts w:eastAsia="仿宋_GB2312"/>
          <w:b/>
          <w:bCs/>
          <w:color w:val="000000"/>
          <w:kern w:val="0"/>
          <w:szCs w:val="32"/>
        </w:rPr>
        <w:t>装备制造：</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5.</w:t>
      </w:r>
      <w:r w:rsidRPr="00D60D65">
        <w:rPr>
          <w:rFonts w:eastAsia="仿宋_GB2312"/>
          <w:bCs/>
          <w:color w:val="000000"/>
          <w:kern w:val="0"/>
          <w:szCs w:val="32"/>
        </w:rPr>
        <w:t>航空与燃机。</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航空关键零部件设计与制造技术研究；燃气轮机耐热材料研制；通用机载电子系统开发；航空可靠性工程研究；无人机设计</w:t>
      </w:r>
      <w:r w:rsidRPr="00D60D65">
        <w:rPr>
          <w:rFonts w:eastAsia="仿宋_GB2312"/>
          <w:bCs/>
          <w:color w:val="000000"/>
          <w:kern w:val="0"/>
          <w:szCs w:val="32"/>
        </w:rPr>
        <w:lastRenderedPageBreak/>
        <w:t>与制造技术研究。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6.</w:t>
      </w:r>
      <w:r w:rsidRPr="00D60D65">
        <w:rPr>
          <w:rFonts w:eastAsia="仿宋_GB2312"/>
          <w:bCs/>
          <w:color w:val="000000"/>
          <w:kern w:val="0"/>
          <w:szCs w:val="32"/>
        </w:rPr>
        <w:t>智能装备。</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数字化车间关键装备开发；机器人关键零部件和系统技术研究；增减材一体化复合制造技术研究；智能伺服驱动与控制系统开发；智能检测与分析控制技术研究。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7.</w:t>
      </w:r>
      <w:r w:rsidRPr="00D60D65">
        <w:rPr>
          <w:rFonts w:eastAsia="仿宋_GB2312"/>
          <w:bCs/>
          <w:color w:val="000000"/>
          <w:kern w:val="0"/>
          <w:szCs w:val="32"/>
        </w:rPr>
        <w:t>轨道交通。</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铁路电气化工程技术研究；车辆工程相关技术研究；铁路振动与噪声抑制技术；齿轨技术研究。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8.</w:t>
      </w:r>
      <w:r w:rsidRPr="00D60D65">
        <w:rPr>
          <w:rFonts w:eastAsia="仿宋_GB2312"/>
          <w:bCs/>
          <w:color w:val="000000"/>
          <w:kern w:val="0"/>
          <w:szCs w:val="32"/>
        </w:rPr>
        <w:t>新能源与智能汽车。</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氢燃料电池汽车设计与制造技术研究；电机、发动机、动力总成设计制造技术；储能装置设计制造技术研究；充电及维修服务技术。</w:t>
      </w:r>
    </w:p>
    <w:p w:rsidR="00D60D65" w:rsidRPr="00AF7FCD" w:rsidRDefault="00D60D65" w:rsidP="00A05667">
      <w:pPr>
        <w:autoSpaceDE w:val="0"/>
        <w:autoSpaceDN w:val="0"/>
        <w:adjustRightInd w:val="0"/>
        <w:snapToGrid w:val="0"/>
        <w:spacing w:line="540" w:lineRule="exact"/>
        <w:ind w:firstLineChars="200" w:firstLine="634"/>
        <w:rPr>
          <w:rFonts w:eastAsia="仿宋_GB2312"/>
          <w:b/>
          <w:bCs/>
          <w:color w:val="000000"/>
          <w:kern w:val="0"/>
          <w:szCs w:val="32"/>
        </w:rPr>
      </w:pPr>
      <w:r w:rsidRPr="00AF7FCD">
        <w:rPr>
          <w:rFonts w:eastAsia="仿宋_GB2312"/>
          <w:b/>
          <w:bCs/>
          <w:color w:val="000000"/>
          <w:kern w:val="0"/>
          <w:szCs w:val="32"/>
        </w:rPr>
        <w:t>先进材料：</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9.</w:t>
      </w:r>
      <w:r w:rsidRPr="00D60D65">
        <w:rPr>
          <w:rFonts w:eastAsia="仿宋_GB2312"/>
          <w:bCs/>
          <w:color w:val="000000"/>
          <w:kern w:val="0"/>
          <w:szCs w:val="32"/>
        </w:rPr>
        <w:t>新材料。</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高温合金与金属间化合物研制；非晶及纳米晶金属材料技术研究；磁性材料与器件开发；结构陶瓷材料开发；催化材料与应用；聚合物基复合材料开发；纳米金属材料与器件开发。</w:t>
      </w:r>
    </w:p>
    <w:p w:rsidR="00D60D65" w:rsidRPr="00AF7FCD" w:rsidRDefault="00D60D65" w:rsidP="00A05667">
      <w:pPr>
        <w:autoSpaceDE w:val="0"/>
        <w:autoSpaceDN w:val="0"/>
        <w:adjustRightInd w:val="0"/>
        <w:snapToGrid w:val="0"/>
        <w:spacing w:line="540" w:lineRule="exact"/>
        <w:ind w:firstLineChars="200" w:firstLine="634"/>
        <w:rPr>
          <w:rFonts w:eastAsia="仿宋_GB2312"/>
          <w:b/>
          <w:bCs/>
          <w:color w:val="000000"/>
          <w:kern w:val="0"/>
          <w:szCs w:val="32"/>
        </w:rPr>
      </w:pPr>
      <w:r w:rsidRPr="00AF7FCD">
        <w:rPr>
          <w:rFonts w:eastAsia="仿宋_GB2312"/>
          <w:b/>
          <w:bCs/>
          <w:color w:val="000000"/>
          <w:kern w:val="0"/>
          <w:szCs w:val="32"/>
        </w:rPr>
        <w:t>能源化工：</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10.</w:t>
      </w:r>
      <w:r w:rsidRPr="00D60D65">
        <w:rPr>
          <w:rFonts w:eastAsia="仿宋_GB2312"/>
          <w:bCs/>
          <w:color w:val="000000"/>
          <w:kern w:val="0"/>
          <w:szCs w:val="32"/>
        </w:rPr>
        <w:t>清洁能源。</w:t>
      </w:r>
    </w:p>
    <w:p w:rsidR="00D60D65" w:rsidRPr="00D60D65" w:rsidRDefault="00D60D65" w:rsidP="00A05667">
      <w:pPr>
        <w:spacing w:line="540" w:lineRule="exact"/>
        <w:ind w:firstLineChars="200" w:firstLine="632"/>
        <w:rPr>
          <w:rFonts w:eastAsia="仿宋_GB2312"/>
          <w:bCs/>
          <w:color w:val="000000"/>
          <w:kern w:val="0"/>
          <w:szCs w:val="26"/>
        </w:rPr>
      </w:pPr>
      <w:r w:rsidRPr="00D60D65">
        <w:rPr>
          <w:rFonts w:eastAsia="仿宋_GB2312"/>
          <w:bCs/>
          <w:color w:val="000000"/>
          <w:kern w:val="0"/>
          <w:szCs w:val="26"/>
        </w:rPr>
        <w:t>生态地质环境灾害监测与预警技术研究；风光水互补利用技术研究；光伏并网及综合利用技术研究；山区低品质地震信息处理与地质甜点识别储氢材料与低压储氢系统研究。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11.</w:t>
      </w:r>
      <w:r w:rsidRPr="00D60D65">
        <w:rPr>
          <w:rFonts w:eastAsia="仿宋_GB2312"/>
          <w:bCs/>
          <w:color w:val="000000"/>
          <w:kern w:val="0"/>
          <w:szCs w:val="32"/>
        </w:rPr>
        <w:t>节能环保。</w:t>
      </w:r>
    </w:p>
    <w:p w:rsidR="00D60D65" w:rsidRPr="00D60D65" w:rsidRDefault="00D60D65" w:rsidP="00A05667">
      <w:pPr>
        <w:autoSpaceDE w:val="0"/>
        <w:autoSpaceDN w:val="0"/>
        <w:adjustRightInd w:val="0"/>
        <w:snapToGrid w:val="0"/>
        <w:spacing w:line="540" w:lineRule="exact"/>
        <w:ind w:firstLineChars="200" w:firstLine="632"/>
        <w:rPr>
          <w:rFonts w:eastAsia="仿宋_GB2312"/>
          <w:color w:val="000000"/>
          <w:szCs w:val="32"/>
        </w:rPr>
      </w:pPr>
      <w:r w:rsidRPr="00D60D65">
        <w:rPr>
          <w:rFonts w:eastAsia="仿宋_GB2312"/>
          <w:color w:val="000000"/>
          <w:szCs w:val="32"/>
        </w:rPr>
        <w:lastRenderedPageBreak/>
        <w:t>高效节能家用电器技术研究；绿色建筑与材料技术研究；水污染防治技术研究；工业废渣处理与利用技术研究；无毒无害原料替代使用和危险废物治理技术研究。</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12.</w:t>
      </w:r>
      <w:r w:rsidRPr="00D60D65">
        <w:rPr>
          <w:rFonts w:eastAsia="仿宋_GB2312"/>
          <w:bCs/>
          <w:color w:val="000000"/>
          <w:kern w:val="0"/>
          <w:szCs w:val="32"/>
        </w:rPr>
        <w:t>绿色化工。</w:t>
      </w:r>
    </w:p>
    <w:p w:rsidR="00D60D65" w:rsidRPr="00D60D65" w:rsidRDefault="00D60D65" w:rsidP="00A05667">
      <w:pPr>
        <w:widowControl/>
        <w:spacing w:line="540" w:lineRule="exact"/>
        <w:ind w:firstLineChars="200" w:firstLine="632"/>
        <w:rPr>
          <w:rFonts w:eastAsia="仿宋_GB2312"/>
          <w:color w:val="000000"/>
          <w:szCs w:val="32"/>
        </w:rPr>
      </w:pPr>
      <w:r w:rsidRPr="00D60D65">
        <w:rPr>
          <w:rFonts w:eastAsia="仿宋_GB2312"/>
          <w:color w:val="000000"/>
          <w:szCs w:val="32"/>
        </w:rPr>
        <w:t>天然气深加工技术研究；特种橡胶与环保助剂研究；医药中间体技术研究；化工过程控制与模拟技术研究。</w:t>
      </w:r>
    </w:p>
    <w:p w:rsidR="00D60D65" w:rsidRPr="00AF7FCD" w:rsidRDefault="00D60D65" w:rsidP="00A05667">
      <w:pPr>
        <w:autoSpaceDE w:val="0"/>
        <w:autoSpaceDN w:val="0"/>
        <w:adjustRightInd w:val="0"/>
        <w:snapToGrid w:val="0"/>
        <w:spacing w:line="540" w:lineRule="exact"/>
        <w:ind w:firstLineChars="200" w:firstLine="634"/>
        <w:rPr>
          <w:rFonts w:ascii="仿宋_GB2312" w:eastAsia="仿宋_GB2312"/>
          <w:b/>
          <w:color w:val="000000"/>
          <w:szCs w:val="32"/>
        </w:rPr>
      </w:pPr>
      <w:r w:rsidRPr="00AF7FCD">
        <w:rPr>
          <w:rFonts w:ascii="仿宋_GB2312" w:eastAsia="仿宋_GB2312" w:hint="eastAsia"/>
          <w:b/>
          <w:bCs/>
          <w:color w:val="000000"/>
          <w:kern w:val="0"/>
          <w:szCs w:val="32"/>
        </w:rPr>
        <w:t>数字经济：</w:t>
      </w:r>
    </w:p>
    <w:p w:rsidR="00D60D65" w:rsidRPr="00D60D65" w:rsidRDefault="00D60D65" w:rsidP="00A05667">
      <w:pPr>
        <w:autoSpaceDE w:val="0"/>
        <w:autoSpaceDN w:val="0"/>
        <w:adjustRightInd w:val="0"/>
        <w:snapToGrid w:val="0"/>
        <w:spacing w:line="540" w:lineRule="exact"/>
        <w:ind w:firstLineChars="200" w:firstLine="632"/>
        <w:rPr>
          <w:rFonts w:eastAsia="仿宋_GB2312"/>
          <w:bCs/>
          <w:color w:val="000000"/>
          <w:kern w:val="0"/>
          <w:szCs w:val="32"/>
        </w:rPr>
      </w:pPr>
      <w:r w:rsidRPr="00D60D65">
        <w:rPr>
          <w:rFonts w:eastAsia="仿宋_GB2312"/>
          <w:bCs/>
          <w:color w:val="000000"/>
          <w:kern w:val="0"/>
          <w:szCs w:val="32"/>
        </w:rPr>
        <w:t>13.</w:t>
      </w:r>
      <w:r w:rsidRPr="00D60D65">
        <w:rPr>
          <w:rFonts w:eastAsia="仿宋_GB2312"/>
          <w:bCs/>
          <w:color w:val="000000"/>
          <w:kern w:val="0"/>
          <w:szCs w:val="32"/>
        </w:rPr>
        <w:t>新一代人工智能。</w:t>
      </w:r>
    </w:p>
    <w:p w:rsidR="00D60D65" w:rsidRPr="00D60D65" w:rsidRDefault="00D60D65" w:rsidP="00A05667">
      <w:pPr>
        <w:spacing w:line="540" w:lineRule="exact"/>
        <w:ind w:firstLineChars="200" w:firstLine="632"/>
        <w:rPr>
          <w:rFonts w:eastAsia="仿宋_GB2312"/>
          <w:bCs/>
          <w:color w:val="000000"/>
          <w:kern w:val="0"/>
          <w:szCs w:val="32"/>
        </w:rPr>
      </w:pPr>
      <w:r w:rsidRPr="00D60D65">
        <w:rPr>
          <w:rFonts w:eastAsia="仿宋_GB2312"/>
          <w:bCs/>
          <w:color w:val="000000"/>
          <w:kern w:val="0"/>
          <w:szCs w:val="32"/>
        </w:rPr>
        <w:t>复杂场景智能感知技术；计算机视觉理解技术；面向领域的自然语言处理；智慧社区与智能公共安全技术；人工智能在新兴领域的应用；区块链检测认证技术；区块链共识机制技术。</w:t>
      </w:r>
    </w:p>
    <w:p w:rsidR="00D60D65" w:rsidRPr="00D60D65" w:rsidRDefault="00D60D65" w:rsidP="00A05667">
      <w:pPr>
        <w:spacing w:line="540" w:lineRule="exact"/>
        <w:ind w:firstLineChars="200" w:firstLine="632"/>
        <w:rPr>
          <w:rFonts w:eastAsia="楷体_GB2312"/>
          <w:bCs/>
          <w:color w:val="000000"/>
          <w:kern w:val="0"/>
          <w:szCs w:val="32"/>
        </w:rPr>
      </w:pPr>
      <w:r w:rsidRPr="00D60D65">
        <w:rPr>
          <w:rFonts w:eastAsia="楷体_GB2312"/>
          <w:bCs/>
          <w:color w:val="000000"/>
          <w:kern w:val="0"/>
          <w:szCs w:val="32"/>
        </w:rPr>
        <w:t>（三）协同创新项目。</w:t>
      </w:r>
    </w:p>
    <w:p w:rsidR="00D60D65" w:rsidRPr="00D60D65" w:rsidRDefault="00D60D65" w:rsidP="00A05667">
      <w:pPr>
        <w:spacing w:line="540" w:lineRule="exact"/>
        <w:ind w:firstLineChars="200" w:firstLine="632"/>
        <w:rPr>
          <w:rFonts w:eastAsia="仿宋_GB2312"/>
          <w:bCs/>
          <w:color w:val="000000"/>
          <w:kern w:val="0"/>
          <w:szCs w:val="32"/>
        </w:rPr>
      </w:pPr>
      <w:r w:rsidRPr="00D60D65">
        <w:rPr>
          <w:rFonts w:eastAsia="仿宋_GB2312"/>
          <w:bCs/>
          <w:color w:val="000000"/>
          <w:kern w:val="0"/>
          <w:szCs w:val="32"/>
        </w:rPr>
        <w:t>总体要求：</w:t>
      </w:r>
      <w:r w:rsidRPr="00D60D65">
        <w:rPr>
          <w:rFonts w:eastAsia="仿宋_GB2312"/>
          <w:bCs/>
          <w:color w:val="000000"/>
          <w:kern w:val="0"/>
          <w:szCs w:val="32"/>
        </w:rPr>
        <w:t>2021</w:t>
      </w:r>
      <w:r w:rsidRPr="00D60D65">
        <w:rPr>
          <w:rFonts w:eastAsia="仿宋_GB2312"/>
          <w:bCs/>
          <w:color w:val="000000"/>
          <w:kern w:val="0"/>
          <w:szCs w:val="32"/>
        </w:rPr>
        <w:t>年，紧密围绕全省协同创新发展的重点技术、重点方向、重点领域，以科技协同创新为核心，重点支持前沿性应用技术方向研究，同时具有较好应用前景和经济效益的项目，着力形成一批面向协同创新产业领域的科技成果。</w:t>
      </w:r>
    </w:p>
    <w:p w:rsidR="00D60D65" w:rsidRPr="00D60D65" w:rsidRDefault="00D60D65" w:rsidP="00A05667">
      <w:pPr>
        <w:autoSpaceDE w:val="0"/>
        <w:autoSpaceDN w:val="0"/>
        <w:adjustRightInd w:val="0"/>
        <w:snapToGrid w:val="0"/>
        <w:spacing w:line="540" w:lineRule="exact"/>
        <w:ind w:firstLine="648"/>
        <w:rPr>
          <w:rFonts w:eastAsia="仿宋_GB2312"/>
          <w:bCs/>
          <w:color w:val="000000"/>
          <w:kern w:val="0"/>
          <w:szCs w:val="32"/>
        </w:rPr>
      </w:pPr>
      <w:r w:rsidRPr="00D60D65">
        <w:rPr>
          <w:rFonts w:eastAsia="仿宋_GB2312"/>
          <w:bCs/>
          <w:color w:val="000000"/>
          <w:kern w:val="0"/>
          <w:szCs w:val="32"/>
        </w:rPr>
        <w:t>支持额度：大专院校、科研院所申报的项目，支持经费不超过</w:t>
      </w:r>
      <w:r w:rsidRPr="00D60D65">
        <w:rPr>
          <w:rFonts w:eastAsia="仿宋_GB2312"/>
          <w:bCs/>
          <w:color w:val="000000"/>
          <w:kern w:val="0"/>
          <w:szCs w:val="32"/>
        </w:rPr>
        <w:t>30</w:t>
      </w:r>
      <w:r w:rsidRPr="00D60D65">
        <w:rPr>
          <w:rFonts w:eastAsia="仿宋_GB2312"/>
          <w:bCs/>
          <w:color w:val="000000"/>
          <w:kern w:val="0"/>
          <w:szCs w:val="32"/>
        </w:rPr>
        <w:t>万元；企业申报的项目，支持经费不超过</w:t>
      </w:r>
      <w:r w:rsidRPr="00D60D65">
        <w:rPr>
          <w:rFonts w:eastAsia="仿宋_GB2312"/>
          <w:bCs/>
          <w:color w:val="000000"/>
          <w:kern w:val="0"/>
          <w:szCs w:val="32"/>
        </w:rPr>
        <w:t>50</w:t>
      </w:r>
      <w:r w:rsidRPr="00D60D65">
        <w:rPr>
          <w:rFonts w:eastAsia="仿宋_GB2312"/>
          <w:bCs/>
          <w:color w:val="000000"/>
          <w:kern w:val="0"/>
          <w:szCs w:val="32"/>
        </w:rPr>
        <w:t>万元。</w:t>
      </w:r>
    </w:p>
    <w:p w:rsidR="00D60D65" w:rsidRPr="00D60D65" w:rsidRDefault="00D60D65" w:rsidP="00A05667">
      <w:pPr>
        <w:autoSpaceDE w:val="0"/>
        <w:autoSpaceDN w:val="0"/>
        <w:adjustRightInd w:val="0"/>
        <w:snapToGrid w:val="0"/>
        <w:spacing w:line="540" w:lineRule="exact"/>
        <w:ind w:firstLine="648"/>
        <w:rPr>
          <w:rFonts w:eastAsia="仿宋_GB2312"/>
          <w:bCs/>
          <w:color w:val="000000"/>
          <w:kern w:val="0"/>
          <w:szCs w:val="32"/>
        </w:rPr>
      </w:pPr>
      <w:r w:rsidRPr="00D60D65">
        <w:rPr>
          <w:rFonts w:eastAsia="仿宋_GB2312"/>
          <w:bCs/>
          <w:color w:val="000000"/>
          <w:kern w:val="0"/>
          <w:szCs w:val="32"/>
        </w:rPr>
        <w:t>自筹经费要求：企业申报的项目，自筹经费与申请经费比不低于</w:t>
      </w:r>
      <w:r w:rsidRPr="00D60D65">
        <w:rPr>
          <w:rFonts w:eastAsia="仿宋_GB2312"/>
          <w:bCs/>
          <w:color w:val="000000"/>
          <w:kern w:val="0"/>
          <w:szCs w:val="32"/>
        </w:rPr>
        <w:t>1:1</w:t>
      </w:r>
      <w:r w:rsidRPr="00D60D65">
        <w:rPr>
          <w:rFonts w:eastAsia="仿宋_GB2312"/>
          <w:bCs/>
          <w:color w:val="000000"/>
          <w:kern w:val="0"/>
          <w:szCs w:val="32"/>
        </w:rPr>
        <w:t>，大专院校、科研院所申报的项目可不要求自筹经费。</w:t>
      </w:r>
    </w:p>
    <w:p w:rsidR="00D60D65" w:rsidRPr="00D60D65" w:rsidRDefault="00D60D65" w:rsidP="00A05667">
      <w:pPr>
        <w:autoSpaceDE w:val="0"/>
        <w:autoSpaceDN w:val="0"/>
        <w:adjustRightInd w:val="0"/>
        <w:snapToGrid w:val="0"/>
        <w:spacing w:line="540" w:lineRule="exact"/>
        <w:ind w:firstLine="648"/>
        <w:rPr>
          <w:rFonts w:eastAsia="仿宋_GB2312"/>
          <w:bCs/>
          <w:color w:val="000000"/>
          <w:kern w:val="0"/>
          <w:szCs w:val="32"/>
        </w:rPr>
      </w:pPr>
      <w:r w:rsidRPr="00D60D65">
        <w:rPr>
          <w:rFonts w:eastAsia="仿宋_GB2312"/>
          <w:color w:val="000000"/>
          <w:kern w:val="0"/>
          <w:szCs w:val="32"/>
        </w:rPr>
        <w:t>重点领域：</w:t>
      </w:r>
      <w:r w:rsidRPr="00D60D65">
        <w:rPr>
          <w:rFonts w:eastAsia="仿宋_GB2312"/>
          <w:bCs/>
          <w:color w:val="000000"/>
          <w:kern w:val="0"/>
          <w:szCs w:val="32"/>
        </w:rPr>
        <w:t>电子信息、航空航天、装备制造、先进材料、核技术及其他等。</w:t>
      </w:r>
    </w:p>
    <w:p w:rsidR="00D60D65" w:rsidRPr="00D60D65" w:rsidRDefault="00D60D65" w:rsidP="00A05667">
      <w:pPr>
        <w:spacing w:line="540" w:lineRule="exact"/>
        <w:ind w:firstLineChars="200" w:firstLine="632"/>
        <w:rPr>
          <w:rFonts w:eastAsia="仿宋_GB2312"/>
          <w:color w:val="000000"/>
          <w:szCs w:val="32"/>
        </w:rPr>
      </w:pPr>
      <w:r w:rsidRPr="00D60D65">
        <w:rPr>
          <w:rFonts w:eastAsia="仿宋_GB2312"/>
          <w:color w:val="000000"/>
          <w:szCs w:val="32"/>
        </w:rPr>
        <w:t>备注：所有申报项目请作脱密处理，本批申报暂不接受涉密</w:t>
      </w:r>
      <w:r w:rsidRPr="00D60D65">
        <w:rPr>
          <w:rFonts w:eastAsia="仿宋_GB2312"/>
          <w:color w:val="000000"/>
          <w:szCs w:val="32"/>
        </w:rPr>
        <w:lastRenderedPageBreak/>
        <w:t>项目及相关申报材料。</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1.</w:t>
      </w:r>
      <w:r w:rsidRPr="00D60D65">
        <w:rPr>
          <w:rFonts w:eastAsia="仿宋_GB2312"/>
          <w:szCs w:val="24"/>
        </w:rPr>
        <w:t>电子信息。</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w:t>
      </w:r>
      <w:r w:rsidRPr="00D60D65">
        <w:rPr>
          <w:rFonts w:eastAsia="仿宋_GB2312"/>
          <w:szCs w:val="24"/>
        </w:rPr>
        <w:t>）面向远海区域的高灵敏度星基船舶监控技术。研究面向远海区域的高灵敏度星基船舶监控技术，建立船舶与卫星间的空间信号传输模型，突破微弱信号高灵敏度认知方法、提升多重混叠信号的分离能力，增强低轨卫星的侦察和监控效能，保障船只远航安全。</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2</w:t>
      </w:r>
      <w:r w:rsidRPr="00D60D65">
        <w:rPr>
          <w:rFonts w:eastAsia="仿宋_GB2312"/>
          <w:szCs w:val="24"/>
        </w:rPr>
        <w:t>）</w:t>
      </w:r>
      <w:r w:rsidRPr="00D60D65">
        <w:rPr>
          <w:rFonts w:eastAsia="仿宋_GB2312"/>
          <w:szCs w:val="24"/>
        </w:rPr>
        <w:t>Ku</w:t>
      </w:r>
      <w:r w:rsidRPr="00D60D65">
        <w:rPr>
          <w:rFonts w:eastAsia="仿宋_GB2312"/>
          <w:szCs w:val="24"/>
        </w:rPr>
        <w:t>波段时频传输卫星通信天线。研究低时延抖动射频通道技术，用于传递时频信息的卫星通信地面室外设备，解决传统卫星通信天线收发链路微波传输时延抖动大的问题，在时间计量、卫星导航、通信等领域实现高精度时间同步。</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24"/>
        </w:rPr>
        <w:t>（</w:t>
      </w:r>
      <w:r w:rsidRPr="00D60D65">
        <w:rPr>
          <w:rFonts w:eastAsia="仿宋_GB2312"/>
          <w:szCs w:val="24"/>
        </w:rPr>
        <w:t>3</w:t>
      </w:r>
      <w:r w:rsidRPr="00D60D65">
        <w:rPr>
          <w:rFonts w:eastAsia="仿宋_GB2312"/>
          <w:szCs w:val="24"/>
        </w:rPr>
        <w:t>）面向物理隔绝网络的嵌入式处理器安全扫描技术。</w:t>
      </w:r>
      <w:r w:rsidRPr="00D60D65">
        <w:rPr>
          <w:rFonts w:eastAsia="仿宋_GB2312"/>
          <w:szCs w:val="32"/>
        </w:rPr>
        <w:t>研究面向物理隔绝网络的嵌入式处理器安全扫描技术，重点突破嵌入式处理器指令集精准逆向、隐藏指令快速显化和非法操作智能探测等系列关键技术，从而构建嵌入式处理器安全扫描体系，为提高物理隔绝网络安全等级提供理论依据和技术支撑。</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4</w:t>
      </w:r>
      <w:r w:rsidRPr="00D60D65">
        <w:rPr>
          <w:rFonts w:eastAsia="仿宋_GB2312"/>
          <w:szCs w:val="32"/>
        </w:rPr>
        <w:t>）基于某卫星的</w:t>
      </w:r>
      <w:r w:rsidRPr="00D60D65">
        <w:rPr>
          <w:rFonts w:eastAsia="仿宋_GB2312"/>
          <w:szCs w:val="32"/>
        </w:rPr>
        <w:t>PPP-RTK</w:t>
      </w:r>
      <w:r w:rsidRPr="00D60D65">
        <w:rPr>
          <w:rFonts w:eastAsia="仿宋_GB2312"/>
          <w:szCs w:val="32"/>
        </w:rPr>
        <w:t>高精度融合定位技术。开展基于某卫星的</w:t>
      </w:r>
      <w:r w:rsidRPr="00D60D65">
        <w:rPr>
          <w:rFonts w:eastAsia="仿宋_GB2312"/>
          <w:szCs w:val="32"/>
        </w:rPr>
        <w:t>PPP-RTK</w:t>
      </w:r>
      <w:r w:rsidRPr="00D60D65">
        <w:rPr>
          <w:rFonts w:eastAsia="仿宋_GB2312"/>
          <w:szCs w:val="32"/>
        </w:rPr>
        <w:t>高精度融合定位技术研究，突破</w:t>
      </w:r>
      <w:r w:rsidRPr="00D60D65">
        <w:rPr>
          <w:rFonts w:eastAsia="仿宋_GB2312"/>
          <w:szCs w:val="32"/>
        </w:rPr>
        <w:t>PPP-RTK</w:t>
      </w:r>
      <w:r w:rsidRPr="00D60D65">
        <w:rPr>
          <w:rFonts w:eastAsia="仿宋_GB2312"/>
          <w:szCs w:val="32"/>
        </w:rPr>
        <w:t>融合系统的误差实时修正技术、模糊度精确求解方法以及高精度实时定位算法，形成</w:t>
      </w:r>
      <w:r w:rsidRPr="00D60D65">
        <w:rPr>
          <w:rFonts w:eastAsia="仿宋_GB2312"/>
          <w:szCs w:val="32"/>
        </w:rPr>
        <w:t>PPP-RTK</w:t>
      </w:r>
      <w:r w:rsidRPr="00D60D65">
        <w:rPr>
          <w:rFonts w:eastAsia="仿宋_GB2312"/>
          <w:szCs w:val="32"/>
        </w:rPr>
        <w:t>融合定位理论体系，为获取精密定位服务提供理论依据和技术支撑。</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32"/>
        </w:rPr>
        <w:t>（</w:t>
      </w:r>
      <w:r w:rsidRPr="00D60D65">
        <w:rPr>
          <w:rFonts w:eastAsia="仿宋_GB2312"/>
          <w:szCs w:val="32"/>
        </w:rPr>
        <w:t>5</w:t>
      </w:r>
      <w:r w:rsidRPr="00D60D65">
        <w:rPr>
          <w:rFonts w:eastAsia="仿宋_GB2312"/>
          <w:szCs w:val="32"/>
        </w:rPr>
        <w:t>）基于床垫式多参数监测系统的伤残病人智慧医疗监护系统。基于</w:t>
      </w:r>
      <w:r w:rsidRPr="00D60D65">
        <w:rPr>
          <w:rFonts w:eastAsia="仿宋_GB2312"/>
          <w:szCs w:val="32"/>
        </w:rPr>
        <w:t>5G</w:t>
      </w:r>
      <w:r w:rsidRPr="00D60D65">
        <w:rPr>
          <w:rFonts w:eastAsia="仿宋_GB2312"/>
          <w:szCs w:val="32"/>
        </w:rPr>
        <w:t>和物联网技术建立伤残病人智慧医疗监护体系，</w:t>
      </w:r>
      <w:r w:rsidRPr="00D60D65">
        <w:rPr>
          <w:rFonts w:eastAsia="仿宋_GB2312"/>
          <w:szCs w:val="32"/>
        </w:rPr>
        <w:lastRenderedPageBreak/>
        <w:t>完成对伤残病人病情的全动态监测，发现并解决出现的健康问题，为伤残病人提供及时医疗救助。</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6</w:t>
      </w:r>
      <w:r w:rsidRPr="00D60D65">
        <w:rPr>
          <w:rFonts w:eastAsia="仿宋_GB2312"/>
          <w:szCs w:val="24"/>
        </w:rPr>
        <w:t>）无线信道模拟器。研究无线信道建模的关键参数，无线信道模拟的半实物仿真实现技术，研制高性能无线信道模拟器，用于无线通信设备的原型开发、验证与生产测试，为无线通信设备的设计开发、性能评估、验收测试等提供高效途径。</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7</w:t>
      </w:r>
      <w:r w:rsidRPr="00D60D65">
        <w:rPr>
          <w:rFonts w:eastAsia="仿宋_GB2312"/>
          <w:szCs w:val="24"/>
        </w:rPr>
        <w:t>）高可靠高逼真爆破仿真训练系统研究。针对高可控击发状态下爆破仿真系统对高声爆、高烟雾以及耐温、耐湿新型材料的技术要求，研发结构精细、控制精确的爆炸物仿真训练系统，建立高温、高寒、高湿等环境因素对爆破仿真系统影响的关联模型，提升系统的可靠性和仿真精度。</w:t>
      </w:r>
    </w:p>
    <w:p w:rsidR="00D60D65" w:rsidRPr="00D60D65" w:rsidRDefault="00D60D65" w:rsidP="00A05667">
      <w:pPr>
        <w:spacing w:line="540" w:lineRule="exact"/>
        <w:ind w:firstLineChars="200" w:firstLine="632"/>
        <w:rPr>
          <w:rFonts w:eastAsia="仿宋_GB2312"/>
          <w:szCs w:val="32"/>
        </w:rPr>
      </w:pPr>
      <w:r w:rsidRPr="00D60D65">
        <w:rPr>
          <w:rFonts w:eastAsia="仿宋_GB2312"/>
          <w:szCs w:val="24"/>
        </w:rPr>
        <w:t>（</w:t>
      </w:r>
      <w:r w:rsidRPr="00D60D65">
        <w:rPr>
          <w:rFonts w:eastAsia="仿宋_GB2312"/>
          <w:szCs w:val="24"/>
        </w:rPr>
        <w:t>8</w:t>
      </w:r>
      <w:r w:rsidRPr="00D60D65">
        <w:rPr>
          <w:rFonts w:eastAsia="仿宋_GB2312"/>
          <w:szCs w:val="24"/>
        </w:rPr>
        <w:t>）基于场景感知和知识图谱的多粒度动态知识导航技术。</w:t>
      </w:r>
      <w:r w:rsidRPr="00D60D65">
        <w:rPr>
          <w:rFonts w:eastAsia="仿宋_GB2312"/>
          <w:szCs w:val="32"/>
        </w:rPr>
        <w:t>研究科技对象的个性化、群体性、社会性和交互式特征，基于知识图谱扩展用户需求以准确理解用户意图。研究构建科技知识适配的优化模型，解决交互式情景中的时变、稀疏和不确定性，利用多粒度科技知识导航要素，实现基于多层次动态知识导航的协同创新科技主体精准画像和推荐。</w:t>
      </w:r>
    </w:p>
    <w:p w:rsidR="00D60D65" w:rsidRPr="00D60D65" w:rsidRDefault="00D60D65" w:rsidP="00A05667">
      <w:pPr>
        <w:widowControl/>
        <w:spacing w:line="540" w:lineRule="exact"/>
        <w:ind w:firstLineChars="200" w:firstLine="632"/>
        <w:rPr>
          <w:rFonts w:eastAsia="仿宋_GB2312"/>
          <w:szCs w:val="22"/>
        </w:rPr>
      </w:pPr>
      <w:r w:rsidRPr="00D60D65">
        <w:rPr>
          <w:rFonts w:eastAsia="仿宋_GB2312"/>
          <w:szCs w:val="24"/>
        </w:rPr>
        <w:t>（</w:t>
      </w:r>
      <w:r w:rsidRPr="00D60D65">
        <w:rPr>
          <w:rFonts w:eastAsia="仿宋_GB2312"/>
          <w:szCs w:val="24"/>
        </w:rPr>
        <w:t>9</w:t>
      </w:r>
      <w:r w:rsidRPr="00D60D65">
        <w:rPr>
          <w:rFonts w:eastAsia="仿宋_GB2312"/>
          <w:szCs w:val="24"/>
        </w:rPr>
        <w:t>）</w:t>
      </w:r>
      <w:r w:rsidRPr="00D60D65">
        <w:rPr>
          <w:rFonts w:eastAsia="仿宋_GB2312"/>
          <w:szCs w:val="22"/>
        </w:rPr>
        <w:t>天线波束指向控制的研究。</w:t>
      </w:r>
      <w:r w:rsidRPr="00D60D65">
        <w:rPr>
          <w:rFonts w:eastAsia="仿宋_GB2312"/>
          <w:szCs w:val="24"/>
        </w:rPr>
        <w:t>研究执行与设备有关的直接控制指令、间接控制指令和数据传输的整体控制系统，实现相控阵天线中各部件的供配电和控制，达到信号幅度上升，提高设备的稳定性和灵活性。</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10</w:t>
      </w:r>
      <w:r w:rsidRPr="00D60D65">
        <w:rPr>
          <w:rFonts w:eastAsia="仿宋_GB2312"/>
          <w:szCs w:val="24"/>
        </w:rPr>
        <w:t>）前沿科技全球发现关键技术研究。针对世界科技前沿发展快、分布广、专业性强、难以及时追踪的问题，研究前沿科</w:t>
      </w:r>
      <w:r w:rsidRPr="00D60D65">
        <w:rPr>
          <w:rFonts w:eastAsia="仿宋_GB2312"/>
          <w:szCs w:val="24"/>
        </w:rPr>
        <w:lastRenderedPageBreak/>
        <w:t>技在新闻、科技网站、社交媒体的及时发现能力，基于机器学习、深度学习构建跨语言、跨平台媒体的自然语言处理，跨行业的知识图谱，实现科技信息的发现、挖掘和处理等关键技术，形成对于科技发展趋势及时追踪、调整和预判等功能。</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11</w:t>
      </w:r>
      <w:r w:rsidRPr="00D60D65">
        <w:rPr>
          <w:rFonts w:eastAsia="仿宋_GB2312"/>
          <w:szCs w:val="24"/>
        </w:rPr>
        <w:t>）高灵敏度大量程智能磁电流测量芯片关键技术的研究。开展基于</w:t>
      </w:r>
      <w:r w:rsidRPr="00D60D65">
        <w:rPr>
          <w:rFonts w:eastAsia="仿宋_GB2312"/>
          <w:szCs w:val="24"/>
        </w:rPr>
        <w:t>xMR</w:t>
      </w:r>
      <w:r w:rsidRPr="00D60D65">
        <w:rPr>
          <w:rFonts w:eastAsia="仿宋_GB2312"/>
          <w:szCs w:val="24"/>
        </w:rPr>
        <w:t>磁阻材料的高灵敏度大量程智能磁传感芯片的制造技术研究，突破磁阻芯片高灵敏度和大测量范围之间的矛盾等关键技术，满足复杂情况下仪器装备的电流测量需求。</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12</w:t>
      </w:r>
      <w:r w:rsidRPr="00D60D65">
        <w:rPr>
          <w:rFonts w:eastAsia="仿宋_GB2312"/>
          <w:szCs w:val="24"/>
        </w:rPr>
        <w:t>）基于增强现实的全息教育系统研究。围绕</w:t>
      </w:r>
      <w:r w:rsidRPr="00D60D65">
        <w:rPr>
          <w:rFonts w:eastAsia="仿宋_GB2312"/>
          <w:szCs w:val="24"/>
        </w:rPr>
        <w:t>5G</w:t>
      </w:r>
      <w:r w:rsidRPr="00D60D65">
        <w:rPr>
          <w:rFonts w:eastAsia="仿宋_GB2312"/>
          <w:szCs w:val="24"/>
        </w:rPr>
        <w:t>网络低时延高带宽基础能力，利用机器视觉、深度学习等新一代</w:t>
      </w:r>
      <w:r w:rsidRPr="00D60D65">
        <w:rPr>
          <w:rFonts w:eastAsia="仿宋_GB2312"/>
          <w:szCs w:val="24"/>
        </w:rPr>
        <w:t>AI</w:t>
      </w:r>
      <w:r w:rsidRPr="00D60D65">
        <w:rPr>
          <w:rFonts w:eastAsia="仿宋_GB2312"/>
          <w:szCs w:val="24"/>
        </w:rPr>
        <w:t>技术构建增强现实算法模型，研发一套</w:t>
      </w:r>
      <w:r w:rsidRPr="00D60D65">
        <w:rPr>
          <w:rFonts w:eastAsia="仿宋_GB2312"/>
          <w:szCs w:val="24"/>
        </w:rPr>
        <w:t>AR</w:t>
      </w:r>
      <w:r w:rsidRPr="00D60D65">
        <w:rPr>
          <w:rFonts w:eastAsia="仿宋_GB2312"/>
          <w:szCs w:val="24"/>
        </w:rPr>
        <w:t>基础原型系统，通过动态捕捉能力快速生产教育内容，实现</w:t>
      </w:r>
      <w:r w:rsidRPr="00D60D65">
        <w:rPr>
          <w:rFonts w:eastAsia="仿宋_GB2312"/>
          <w:szCs w:val="24"/>
        </w:rPr>
        <w:t>AR</w:t>
      </w:r>
      <w:r w:rsidRPr="00D60D65">
        <w:rPr>
          <w:rFonts w:eastAsia="仿宋_GB2312"/>
          <w:szCs w:val="24"/>
        </w:rPr>
        <w:t>形态教育内容的快速发布。</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2</w:t>
      </w:r>
      <w:r w:rsidRPr="00D60D65">
        <w:rPr>
          <w:rFonts w:eastAsia="仿宋_GB2312"/>
          <w:szCs w:val="24"/>
        </w:rPr>
        <w:t>．装备制造。</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w:t>
      </w:r>
      <w:r w:rsidRPr="00D60D65">
        <w:rPr>
          <w:rFonts w:eastAsia="仿宋_GB2312"/>
          <w:szCs w:val="24"/>
        </w:rPr>
        <w:t>）海上远程无线高清视频传输关键技术研究及装备研制。针对相关海域及海岛礁有效管控的迫切需求，在不依靠第三方通信网络的条件下，围绕海上电磁波传输衰减抑制、微弱信号提取、超窄带传输、多镜头视频融合、视频编解码与处理等问题开展技术研究，研制新一代高性能海上远程高清视频无线实时传输装备。</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2</w:t>
      </w:r>
      <w:r w:rsidRPr="00D60D65">
        <w:rPr>
          <w:rFonts w:eastAsia="仿宋_GB2312"/>
          <w:szCs w:val="24"/>
        </w:rPr>
        <w:t>）超高频</w:t>
      </w:r>
      <w:r w:rsidRPr="00D60D65">
        <w:rPr>
          <w:rFonts w:eastAsia="仿宋_GB2312"/>
          <w:szCs w:val="24"/>
        </w:rPr>
        <w:t>EMP</w:t>
      </w:r>
      <w:r w:rsidRPr="00D60D65">
        <w:rPr>
          <w:rFonts w:eastAsia="仿宋_GB2312"/>
          <w:szCs w:val="24"/>
        </w:rPr>
        <w:t>电磁脉冲防护产品。研究超高频率腔体设计、工艺研发、性能控制及专用模具等关键技术，完成产品用精密结构的快速加工成型及尺寸稳定性技术研发。</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3</w:t>
      </w:r>
      <w:r w:rsidRPr="00D60D65">
        <w:rPr>
          <w:rFonts w:eastAsia="仿宋_GB2312"/>
          <w:szCs w:val="24"/>
        </w:rPr>
        <w:t>）空间电动展开机构综合测试的研究。研究在低温真空</w:t>
      </w:r>
      <w:r w:rsidRPr="00D60D65">
        <w:rPr>
          <w:rFonts w:eastAsia="仿宋_GB2312"/>
          <w:szCs w:val="24"/>
        </w:rPr>
        <w:lastRenderedPageBreak/>
        <w:t>环境和常温环境下测试电动展开机构的各功能、性能指标</w:t>
      </w:r>
      <w:r w:rsidRPr="00D60D65">
        <w:rPr>
          <w:rFonts w:eastAsia="仿宋_GB2312"/>
          <w:szCs w:val="24"/>
        </w:rPr>
        <w:t>,</w:t>
      </w:r>
      <w:r w:rsidRPr="00D60D65">
        <w:rPr>
          <w:rFonts w:eastAsia="仿宋_GB2312"/>
          <w:szCs w:val="24"/>
        </w:rPr>
        <w:t>通过系统策略设置可以对网络行为进行控制，保护</w:t>
      </w:r>
      <w:r w:rsidRPr="00D60D65">
        <w:rPr>
          <w:rFonts w:eastAsia="仿宋_GB2312"/>
          <w:szCs w:val="24"/>
        </w:rPr>
        <w:t>OA</w:t>
      </w:r>
      <w:r w:rsidRPr="00D60D65">
        <w:rPr>
          <w:rFonts w:eastAsia="仿宋_GB2312"/>
          <w:szCs w:val="24"/>
        </w:rPr>
        <w:t>、业务系统等应用。</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4</w:t>
      </w:r>
      <w:r w:rsidRPr="00D60D65">
        <w:rPr>
          <w:rFonts w:eastAsia="仿宋_GB2312"/>
          <w:szCs w:val="24"/>
        </w:rPr>
        <w:t>）超短波宽带直采阵列接收机的研究。研发基于超短波射频宽带直采和阵列接收技术，实现超短波频段范围内的大带宽、低截获概率、弱小信号的接收、记录回放、信号分析、波束合成和测向预处理等功能，满足相关部门对无线电信号的侦察、监控、分析等需求。</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5</w:t>
      </w:r>
      <w:r w:rsidRPr="00D60D65">
        <w:rPr>
          <w:rFonts w:eastAsia="仿宋_GB2312"/>
          <w:szCs w:val="24"/>
        </w:rPr>
        <w:t>）电磁频谱智能化分析与展示设备。研究信息系统装备中频谱资源信息组织、频谱资源数据服务、频谱资源可视化等技术，实现智能设备、电磁频谱数据资源统一管理、有效组织、资源与分析能力共享等目标，完成各类信息系统装备中电磁频谱态势分析与可视化展示。</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6</w:t>
      </w:r>
      <w:r w:rsidRPr="00D60D65">
        <w:rPr>
          <w:rFonts w:eastAsia="仿宋_GB2312"/>
          <w:szCs w:val="24"/>
        </w:rPr>
        <w:t>）面向装备应急保障的超高速激光增材制造修复与再制造技术与装备。研究超高速激光增材制造修复的关键性工艺与材料，开发超高速激光增材制造修复与再制造技术与装备，实现修复过程的可追溯性数据记录与高可靠性的自适应调节控制，满足高价值钛合金装备的应急损伤修复。</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7</w:t>
      </w:r>
      <w:r w:rsidRPr="00D60D65">
        <w:rPr>
          <w:rFonts w:eastAsia="仿宋_GB2312"/>
          <w:szCs w:val="24"/>
        </w:rPr>
        <w:t>）多物理场实验用金刚石压砧制造技术研究。研究可用于物质在高压下的电学、磁学、热学测量的金刚石压砧的制造技术，突破金刚石复杂跨尺度结构的高精度加工、金刚石内的微导线嵌入封装等关键技术，实现可用于高压物理实验中观测电学、磁学、热学性质的金刚石压砧的小批量制造</w:t>
      </w:r>
      <w:r w:rsidR="00AF7FCD">
        <w:rPr>
          <w:rFonts w:eastAsia="仿宋_GB2312" w:hint="eastAsia"/>
          <w:szCs w:val="24"/>
        </w:rPr>
        <w:t>。</w:t>
      </w:r>
    </w:p>
    <w:p w:rsidR="00AF7FCD" w:rsidRDefault="00D60D65" w:rsidP="00A05667">
      <w:pPr>
        <w:spacing w:line="540" w:lineRule="exact"/>
        <w:ind w:firstLineChars="200" w:firstLine="632"/>
        <w:rPr>
          <w:rFonts w:eastAsia="仿宋_GB2312"/>
          <w:szCs w:val="24"/>
        </w:rPr>
      </w:pPr>
      <w:r w:rsidRPr="00D60D65">
        <w:rPr>
          <w:rFonts w:eastAsia="仿宋_GB2312"/>
          <w:szCs w:val="24"/>
        </w:rPr>
        <w:lastRenderedPageBreak/>
        <w:t>（</w:t>
      </w:r>
      <w:r w:rsidRPr="00D60D65">
        <w:rPr>
          <w:rFonts w:eastAsia="仿宋_GB2312"/>
          <w:szCs w:val="24"/>
        </w:rPr>
        <w:t>8</w:t>
      </w:r>
      <w:r w:rsidRPr="00D60D65">
        <w:rPr>
          <w:rFonts w:eastAsia="仿宋_GB2312"/>
          <w:szCs w:val="24"/>
        </w:rPr>
        <w:t>）亚毫米波林区火场烟雾探测预警装备系统。研究不同含水率状态下的林区可燃物、不同烟雾颗粒物（群）及烟雾颗粒空间分布在亚毫米波频段散射特性，基于烟雾回波特征的火点定位和烟雾信号特征提取技术，研发智能化林区火灾探测预警设备，提升远距离火情探测预警能力。</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9</w:t>
      </w:r>
      <w:r w:rsidRPr="00D60D65">
        <w:rPr>
          <w:rFonts w:eastAsia="仿宋_GB2312"/>
          <w:szCs w:val="24"/>
        </w:rPr>
        <w:t>）基于智能搜索引擎的特殊装备研制知识工程系统研究与开发。构建一套面向特殊装备研制的知识工程系统核心技术框架，支持知识模板定制、多元化知识采集、自定义动态词库</w:t>
      </w:r>
      <w:r w:rsidRPr="00D60D65">
        <w:rPr>
          <w:rFonts w:eastAsia="仿宋_GB2312"/>
          <w:szCs w:val="24"/>
        </w:rPr>
        <w:t>/</w:t>
      </w:r>
      <w:r w:rsidRPr="00D60D65">
        <w:rPr>
          <w:rFonts w:eastAsia="仿宋_GB2312"/>
          <w:szCs w:val="24"/>
        </w:rPr>
        <w:t>语义网、支持</w:t>
      </w:r>
      <w:r w:rsidRPr="00D60D65">
        <w:rPr>
          <w:rFonts w:eastAsia="仿宋_GB2312"/>
          <w:szCs w:val="24"/>
        </w:rPr>
        <w:t>Solr</w:t>
      </w:r>
      <w:r w:rsidRPr="00D60D65">
        <w:rPr>
          <w:rFonts w:eastAsia="仿宋_GB2312"/>
          <w:szCs w:val="24"/>
        </w:rPr>
        <w:t>搜索引擎、</w:t>
      </w:r>
      <w:r w:rsidRPr="00D60D65">
        <w:rPr>
          <w:rFonts w:eastAsia="仿宋_GB2312"/>
          <w:szCs w:val="24"/>
        </w:rPr>
        <w:t>VGA</w:t>
      </w:r>
      <w:r w:rsidRPr="00D60D65">
        <w:rPr>
          <w:rFonts w:eastAsia="仿宋_GB2312"/>
          <w:szCs w:val="24"/>
        </w:rPr>
        <w:t>流程引擎。实现知识门户、知识检索</w:t>
      </w:r>
      <w:r w:rsidRPr="00D60D65">
        <w:rPr>
          <w:rFonts w:eastAsia="仿宋_GB2312"/>
          <w:szCs w:val="24"/>
        </w:rPr>
        <w:t>/</w:t>
      </w:r>
      <w:r w:rsidRPr="00D60D65">
        <w:rPr>
          <w:rFonts w:eastAsia="仿宋_GB2312"/>
          <w:szCs w:val="24"/>
        </w:rPr>
        <w:t>导航</w:t>
      </w:r>
      <w:r w:rsidRPr="00D60D65">
        <w:rPr>
          <w:rFonts w:eastAsia="仿宋_GB2312"/>
          <w:szCs w:val="24"/>
        </w:rPr>
        <w:t>/</w:t>
      </w:r>
      <w:r w:rsidRPr="00D60D65">
        <w:rPr>
          <w:rFonts w:eastAsia="仿宋_GB2312"/>
          <w:szCs w:val="24"/>
        </w:rPr>
        <w:t>订阅</w:t>
      </w:r>
      <w:r w:rsidRPr="00D60D65">
        <w:rPr>
          <w:rFonts w:eastAsia="仿宋_GB2312"/>
          <w:szCs w:val="24"/>
        </w:rPr>
        <w:t>/</w:t>
      </w:r>
      <w:r w:rsidRPr="00D60D65">
        <w:rPr>
          <w:rFonts w:eastAsia="仿宋_GB2312"/>
          <w:szCs w:val="24"/>
        </w:rPr>
        <w:t>管理</w:t>
      </w:r>
      <w:r w:rsidRPr="00D60D65">
        <w:rPr>
          <w:rFonts w:eastAsia="仿宋_GB2312"/>
          <w:szCs w:val="24"/>
        </w:rPr>
        <w:t>/</w:t>
      </w:r>
      <w:r w:rsidRPr="00D60D65">
        <w:rPr>
          <w:rFonts w:eastAsia="仿宋_GB2312"/>
          <w:szCs w:val="24"/>
        </w:rPr>
        <w:t>审批与发布</w:t>
      </w:r>
      <w:r w:rsidRPr="00D60D65">
        <w:rPr>
          <w:rFonts w:eastAsia="仿宋_GB2312"/>
          <w:szCs w:val="24"/>
        </w:rPr>
        <w:t>/</w:t>
      </w:r>
      <w:r w:rsidRPr="00D60D65">
        <w:rPr>
          <w:rFonts w:eastAsia="仿宋_GB2312"/>
          <w:szCs w:val="24"/>
        </w:rPr>
        <w:t>加工与处理，提供知识贡献和推进管理方案和应用集成接口，并能与业务系统深度集成。</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10</w:t>
      </w:r>
      <w:r w:rsidRPr="00D60D65">
        <w:rPr>
          <w:rFonts w:eastAsia="仿宋_GB2312"/>
          <w:szCs w:val="24"/>
        </w:rPr>
        <w:t>）多源智能</w:t>
      </w:r>
      <w:r w:rsidRPr="00D60D65">
        <w:rPr>
          <w:rFonts w:eastAsia="仿宋_GB2312"/>
          <w:szCs w:val="24"/>
        </w:rPr>
        <w:t>5G</w:t>
      </w:r>
      <w:r w:rsidRPr="00D60D65">
        <w:rPr>
          <w:rFonts w:eastAsia="仿宋_GB2312"/>
          <w:szCs w:val="24"/>
        </w:rPr>
        <w:t>传输便携式野外供电设备。研制多源智能供电及远程交互软件系统，一体式发电装置，便携式光伏板，智能便携式充电器等成套供电保障系统和设备，能自动识别并支持多种类型设备的充电，解决相关单位的供电保障</w:t>
      </w:r>
      <w:r w:rsidR="00AF7FCD">
        <w:rPr>
          <w:rFonts w:eastAsia="仿宋_GB2312" w:hint="eastAsia"/>
          <w:szCs w:val="24"/>
        </w:rPr>
        <w:t>。</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11</w:t>
      </w:r>
      <w:r w:rsidRPr="00D60D65">
        <w:rPr>
          <w:rFonts w:eastAsia="仿宋_GB2312"/>
          <w:szCs w:val="24"/>
        </w:rPr>
        <w:t>）基于</w:t>
      </w:r>
      <w:r w:rsidRPr="00D60D65">
        <w:rPr>
          <w:rFonts w:eastAsia="仿宋_GB2312"/>
          <w:szCs w:val="24"/>
        </w:rPr>
        <w:t>PID</w:t>
      </w:r>
      <w:r w:rsidRPr="00D60D65">
        <w:rPr>
          <w:rFonts w:eastAsia="仿宋_GB2312"/>
          <w:szCs w:val="24"/>
        </w:rPr>
        <w:t>控制的便携式智能呼吸机系统。研制便携式、低成本医用级别呼吸机，完成病患呼吸自动匹配、呼吸水平动态调节与</w:t>
      </w:r>
      <w:r w:rsidRPr="00D60D65">
        <w:rPr>
          <w:rFonts w:eastAsia="仿宋_GB2312"/>
          <w:szCs w:val="24"/>
        </w:rPr>
        <w:t>PID</w:t>
      </w:r>
      <w:r w:rsidRPr="00D60D65">
        <w:rPr>
          <w:rFonts w:eastAsia="仿宋_GB2312"/>
          <w:szCs w:val="24"/>
        </w:rPr>
        <w:t>控制等技术研究，解决户外场景下呼吸机治疗的装备保障。</w:t>
      </w:r>
    </w:p>
    <w:p w:rsidR="00AF7FCD"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12</w:t>
      </w:r>
      <w:r w:rsidRPr="00D60D65">
        <w:rPr>
          <w:rFonts w:eastAsia="仿宋_GB2312"/>
          <w:szCs w:val="24"/>
        </w:rPr>
        <w:t>）基于第三代神经网络的多民族语言精准化唇读机器人。研究基于第三代神经网络的多民族语言精准化唇读技术，突破多维度民族语言唇读识别数据库构建方法、多语系连续语句精准识别技术、敏感目标强化识别机理，形成智能化、精准化多民族语</w:t>
      </w:r>
      <w:r w:rsidRPr="00D60D65">
        <w:rPr>
          <w:rFonts w:eastAsia="仿宋_GB2312"/>
          <w:szCs w:val="24"/>
        </w:rPr>
        <w:lastRenderedPageBreak/>
        <w:t>言唇读能力，提升对敏感目标的监控水平。</w:t>
      </w:r>
    </w:p>
    <w:p w:rsidR="00D60D65" w:rsidRPr="00D60D65" w:rsidRDefault="00D60D65" w:rsidP="00A05667">
      <w:pPr>
        <w:spacing w:line="540" w:lineRule="exact"/>
        <w:ind w:firstLineChars="200" w:firstLine="632"/>
        <w:rPr>
          <w:rFonts w:eastAsia="仿宋_GB2312"/>
        </w:rPr>
      </w:pPr>
      <w:r w:rsidRPr="00D60D65">
        <w:rPr>
          <w:rFonts w:eastAsia="仿宋_GB2312"/>
        </w:rPr>
        <w:t>3</w:t>
      </w:r>
      <w:r w:rsidRPr="00D60D65">
        <w:rPr>
          <w:rFonts w:eastAsia="仿宋_GB2312"/>
        </w:rPr>
        <w:t>．航空航天。</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1</w:t>
      </w:r>
      <w:r w:rsidRPr="00D60D65">
        <w:rPr>
          <w:rFonts w:eastAsia="仿宋_GB2312"/>
        </w:rPr>
        <w:t>）低空无人机反制系统。针对无人机黑飞问题，研究无人机快跳压制技术，全方位、全天候、远距离</w:t>
      </w:r>
      <w:r w:rsidRPr="00D60D65">
        <w:rPr>
          <w:rFonts w:eastAsia="仿宋_GB2312"/>
        </w:rPr>
        <w:t>GPS</w:t>
      </w:r>
      <w:r w:rsidRPr="00D60D65">
        <w:rPr>
          <w:rFonts w:eastAsia="仿宋_GB2312"/>
        </w:rPr>
        <w:t>欺骗技术，无人机群干扰技术，</w:t>
      </w:r>
      <w:r w:rsidRPr="00D60D65">
        <w:rPr>
          <w:rFonts w:eastAsia="仿宋_GB2312"/>
        </w:rPr>
        <w:t>GPS/GLONASS/</w:t>
      </w:r>
      <w:r w:rsidRPr="00D60D65">
        <w:rPr>
          <w:rFonts w:eastAsia="仿宋_GB2312"/>
        </w:rPr>
        <w:t>北斗信号模拟技术，圆周、直线、匀速、变速、曲线运动仿真技术，实现高效的无人机迫降、驱离、禁飞、诱骗等功能，保护空域安全。</w:t>
      </w:r>
    </w:p>
    <w:p w:rsidR="00D60D65" w:rsidRPr="00D60D65" w:rsidRDefault="00D60D65" w:rsidP="00A05667">
      <w:pPr>
        <w:spacing w:line="540" w:lineRule="exact"/>
        <w:ind w:firstLineChars="180" w:firstLine="569"/>
        <w:rPr>
          <w:rFonts w:eastAsia="仿宋_GB2312"/>
          <w:sz w:val="30"/>
          <w:szCs w:val="30"/>
        </w:rPr>
      </w:pPr>
      <w:r w:rsidRPr="00D60D65">
        <w:rPr>
          <w:rFonts w:eastAsia="仿宋_GB2312"/>
        </w:rPr>
        <w:t>（</w:t>
      </w:r>
      <w:r w:rsidRPr="00D60D65">
        <w:rPr>
          <w:rFonts w:eastAsia="仿宋_GB2312"/>
        </w:rPr>
        <w:t>2</w:t>
      </w:r>
      <w:r w:rsidRPr="00D60D65">
        <w:rPr>
          <w:rFonts w:eastAsia="仿宋_GB2312"/>
        </w:rPr>
        <w:t>）</w:t>
      </w:r>
      <w:r w:rsidRPr="00D60D65">
        <w:rPr>
          <w:rFonts w:eastAsia="仿宋_GB2312"/>
          <w:szCs w:val="32"/>
        </w:rPr>
        <w:t>应用于小型涡喷航空发动机的高速高温动压轴承。针对小型涡喷发动机，研究无油润滑、长寿命运行、高速高温工况下空气动压轴承应用技术边界要求，开发耐高温耐磨损的新型轴承涂层技术，突破高速高温条件下的轴承技术及与小型航空发动机匹配设计等关键技术，开发出高速高温工况下应用的动压轴承，具备</w:t>
      </w:r>
      <w:r w:rsidRPr="00D60D65">
        <w:rPr>
          <w:rFonts w:eastAsia="仿宋_GB2312"/>
          <w:szCs w:val="32"/>
        </w:rPr>
        <w:t>50kgf</w:t>
      </w:r>
      <w:r w:rsidRPr="00D60D65">
        <w:rPr>
          <w:rFonts w:eastAsia="仿宋_GB2312"/>
          <w:szCs w:val="32"/>
        </w:rPr>
        <w:t>航空涡喷发动机应用测试平台。</w:t>
      </w:r>
    </w:p>
    <w:p w:rsidR="00D60D65" w:rsidRPr="00D60D65" w:rsidRDefault="00D60D65" w:rsidP="00A05667">
      <w:pPr>
        <w:spacing w:line="540" w:lineRule="exact"/>
        <w:ind w:firstLineChars="180" w:firstLine="569"/>
        <w:rPr>
          <w:rFonts w:eastAsia="仿宋_GB2312"/>
          <w:szCs w:val="32"/>
        </w:rPr>
      </w:pPr>
      <w:r w:rsidRPr="00D60D65">
        <w:rPr>
          <w:rFonts w:eastAsia="仿宋_GB2312"/>
        </w:rPr>
        <w:t>（</w:t>
      </w:r>
      <w:r w:rsidRPr="00D60D65">
        <w:rPr>
          <w:rFonts w:eastAsia="仿宋_GB2312"/>
        </w:rPr>
        <w:t>3</w:t>
      </w:r>
      <w:r w:rsidRPr="00D60D65">
        <w:rPr>
          <w:rFonts w:eastAsia="仿宋_GB2312"/>
        </w:rPr>
        <w:t>）面向无人机蜂群的超精密时间同步技术研究。</w:t>
      </w:r>
      <w:r w:rsidRPr="00D60D65">
        <w:rPr>
          <w:rFonts w:eastAsia="仿宋_GB2312"/>
          <w:szCs w:val="32"/>
        </w:rPr>
        <w:t>开展面向无人机蜂群的超精密时间同步技术研究，突破高精度时间信号模型建立方法、基于距离感知的超精密时间同步技术和基于捷变群首节点的分布式时间同步方法，提升无人机蜂群的同步精度，为无人机蜂群协同提供技术保障。</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4</w:t>
      </w:r>
      <w:r w:rsidRPr="00D60D65">
        <w:rPr>
          <w:rFonts w:eastAsia="仿宋_GB2312"/>
        </w:rPr>
        <w:t>）</w:t>
      </w:r>
      <w:r w:rsidRPr="00D60D65">
        <w:rPr>
          <w:rFonts w:eastAsia="仿宋_GB2312"/>
          <w:szCs w:val="32"/>
        </w:rPr>
        <w:t>航天航空用大负载全向运输车研发</w:t>
      </w:r>
      <w:r w:rsidRPr="00D60D65">
        <w:rPr>
          <w:rFonts w:eastAsia="仿宋_GB2312"/>
        </w:rPr>
        <w:t>。开展大负载全向运输车轮系单元及整车的设计研发，设计集升降、悬挂、转向功能于一体的高集成度的</w:t>
      </w:r>
      <w:r w:rsidRPr="00D60D65">
        <w:rPr>
          <w:rFonts w:eastAsia="仿宋_GB2312"/>
        </w:rPr>
        <w:t>20t</w:t>
      </w:r>
      <w:r w:rsidRPr="00D60D65">
        <w:rPr>
          <w:rFonts w:eastAsia="仿宋_GB2312"/>
        </w:rPr>
        <w:t>大负载差动舵轮单元，研发用于车轮控制的</w:t>
      </w:r>
      <w:r w:rsidRPr="00D60D65">
        <w:rPr>
          <w:rFonts w:eastAsia="仿宋_GB2312"/>
        </w:rPr>
        <w:t>64</w:t>
      </w:r>
      <w:r w:rsidRPr="00D60D65">
        <w:rPr>
          <w:rFonts w:eastAsia="仿宋_GB2312"/>
        </w:rPr>
        <w:t>轴伺服控制器及高速同步控制软件，采用精密液压同步技术，实现含</w:t>
      </w:r>
      <w:r w:rsidRPr="00D60D65">
        <w:rPr>
          <w:rFonts w:eastAsia="仿宋_GB2312"/>
        </w:rPr>
        <w:t>18</w:t>
      </w:r>
      <w:r w:rsidRPr="00D60D65">
        <w:rPr>
          <w:rFonts w:eastAsia="仿宋_GB2312"/>
        </w:rPr>
        <w:t>组差动轮系单元的</w:t>
      </w:r>
      <w:r w:rsidRPr="00D60D65">
        <w:rPr>
          <w:rFonts w:eastAsia="仿宋_GB2312"/>
        </w:rPr>
        <w:t>300t</w:t>
      </w:r>
      <w:r w:rsidRPr="00D60D65">
        <w:rPr>
          <w:rFonts w:eastAsia="仿宋_GB2312"/>
        </w:rPr>
        <w:t>级运输车可升降及全向移</w:t>
      </w:r>
      <w:r w:rsidRPr="00D60D65">
        <w:rPr>
          <w:rFonts w:eastAsia="仿宋_GB2312"/>
        </w:rPr>
        <w:lastRenderedPageBreak/>
        <w:t>动，满足航天、航空器大负载部件或整机的运输需求。</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5</w:t>
      </w:r>
      <w:r w:rsidRPr="00D60D65">
        <w:rPr>
          <w:rFonts w:eastAsia="仿宋_GB2312"/>
        </w:rPr>
        <w:t>）面向中小型无人装备的低功耗自主导航技术研究。面向中小型无人机、无人车平台，研究适用于嵌入式环境的低功耗自主导航技术，在功耗和体积约束前提下，提升定位、避障、路径规划的能力，突破单目图像快速智能避障、高效率实时路径规划等关键技术，构建中小型自主无人系统原型验证设备。</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6</w:t>
      </w:r>
      <w:r w:rsidRPr="00D60D65">
        <w:rPr>
          <w:rFonts w:eastAsia="仿宋_GB2312"/>
        </w:rPr>
        <w:t>）航空紧固件用难变形高温合金制备关键技术及产品开发。研究基于冷变形加工成形的难变形高温合金棒线材制备技术，阐明难变形高温合金在冷变形加工过程组织和性能演变规律，突破难变形高温合金晶粒度控制、析出相调控和强塑性匹配等关键技术，开发难变形高温合金棒线材产品，实现航空高端紧固件材料的国产化。</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7</w:t>
      </w:r>
      <w:r w:rsidRPr="00D60D65">
        <w:rPr>
          <w:rFonts w:eastAsia="仿宋_GB2312"/>
        </w:rPr>
        <w:t>）基于三维</w:t>
      </w:r>
      <w:r w:rsidRPr="00D60D65">
        <w:rPr>
          <w:rFonts w:eastAsia="仿宋_GB2312"/>
        </w:rPr>
        <w:t>GIS</w:t>
      </w:r>
      <w:r w:rsidRPr="00D60D65">
        <w:rPr>
          <w:rFonts w:eastAsia="仿宋_GB2312"/>
        </w:rPr>
        <w:t>的空间大数据可视化平台关键技术研究与示范应用。研究基于空、天、地一体化信息融合方法、空间大数据与物联网感知大数据的综合管理方法、基于机器学习的多维度数据挖掘方法，研制三维虚拟地理环境下的信息融合与相关态势可视化平台，实现空间数据与物联网数据的融合及可视化表达。</w:t>
      </w:r>
    </w:p>
    <w:p w:rsidR="00D60D65" w:rsidRPr="00D60D65" w:rsidRDefault="00D60D65" w:rsidP="00A05667">
      <w:pPr>
        <w:spacing w:line="540" w:lineRule="exact"/>
        <w:ind w:firstLineChars="180" w:firstLine="569"/>
        <w:rPr>
          <w:rFonts w:eastAsia="仿宋_GB2312"/>
        </w:rPr>
      </w:pPr>
      <w:r w:rsidRPr="00D60D65">
        <w:rPr>
          <w:rFonts w:eastAsia="仿宋_GB2312"/>
        </w:rPr>
        <w:t>（</w:t>
      </w:r>
      <w:r w:rsidRPr="00D60D65">
        <w:rPr>
          <w:rFonts w:eastAsia="仿宋_GB2312"/>
        </w:rPr>
        <w:t>8</w:t>
      </w:r>
      <w:r w:rsidRPr="00D60D65">
        <w:rPr>
          <w:rFonts w:eastAsia="仿宋_GB2312"/>
        </w:rPr>
        <w:t>）高机动空基平台大场景高效视觉分析系统关键技术研究。针对高机动空基观测平台中视觉分析系统面临的超高清、高帧率、多传感手段融合发展趋势，解决侦测场景中复杂背景下多目标的检测和识别，以及场景内容的自动描述生成，增强空基平台的体系感知能力，促进在相关领域的应用。</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4</w:t>
      </w:r>
      <w:r w:rsidRPr="00D60D65">
        <w:rPr>
          <w:rFonts w:eastAsia="仿宋_GB2312"/>
          <w:szCs w:val="24"/>
        </w:rPr>
        <w:t>．先进材料</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lastRenderedPageBreak/>
        <w:t>（</w:t>
      </w:r>
      <w:r w:rsidRPr="00D60D65">
        <w:rPr>
          <w:rFonts w:eastAsia="仿宋_GB2312"/>
          <w:szCs w:val="24"/>
        </w:rPr>
        <w:t>1</w:t>
      </w:r>
      <w:r w:rsidRPr="00D60D65">
        <w:rPr>
          <w:rFonts w:eastAsia="仿宋_GB2312"/>
          <w:szCs w:val="24"/>
        </w:rPr>
        <w:t>）防雾涂层的技术研发与产业化。研究亲</w:t>
      </w:r>
      <w:r w:rsidRPr="00D60D65">
        <w:rPr>
          <w:rFonts w:eastAsia="仿宋_GB2312"/>
          <w:szCs w:val="24"/>
        </w:rPr>
        <w:t>-</w:t>
      </w:r>
      <w:r w:rsidRPr="00D60D65">
        <w:rPr>
          <w:rFonts w:eastAsia="仿宋_GB2312"/>
          <w:szCs w:val="24"/>
        </w:rPr>
        <w:t>疏水性平衡水溶性高分子的分子设计和合成工艺，基于不同基材的防雾涂层配方设计和固化交联工艺。开发可应用在护目镜和光学镜头的防雾涂层，有效地保障不同透明基材在高湿环境下的透光性，提高材料防雾、抗霜性能。</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2</w:t>
      </w:r>
      <w:r w:rsidRPr="00D60D65">
        <w:rPr>
          <w:rFonts w:eastAsia="仿宋_GB2312"/>
          <w:szCs w:val="24"/>
        </w:rPr>
        <w:t>）新一代小型化雷达可自动化测试的微波反射吸收材料。针对反射波对微波信号源的干扰问题，研制高吸收率、强监测能力的能量吸收材料，以及针对雷达吸收能力的传感器自动化测试方法。</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3</w:t>
      </w:r>
      <w:r w:rsidRPr="00D60D65">
        <w:rPr>
          <w:rFonts w:eastAsia="仿宋_GB2312"/>
          <w:szCs w:val="24"/>
        </w:rPr>
        <w:t>）面向海、空、天特种环境的超憎水涂层技术及装备研究。针对高空、深海及特种环境装备对金属材料、复合材料表面永久性超憎水重大需求，开发一种绿色、环保的超憎水材料制备绿色新工艺。开展氟碳单体材料在低温等离子体气相沉积中反应、聚合沉积机理研究，研制新结构电极及电极</w:t>
      </w:r>
      <w:r w:rsidRPr="00D60D65">
        <w:rPr>
          <w:rFonts w:eastAsia="仿宋_GB2312"/>
          <w:szCs w:val="24"/>
        </w:rPr>
        <w:t>/</w:t>
      </w:r>
      <w:r w:rsidRPr="00D60D65">
        <w:rPr>
          <w:rFonts w:eastAsia="仿宋_GB2312"/>
          <w:szCs w:val="24"/>
        </w:rPr>
        <w:t>电源耦合参数，优化相关工艺参数，实现氟碳材料在基材上的沉积、附着和生长的材料表面改性技术。</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4</w:t>
      </w:r>
      <w:r w:rsidRPr="00D60D65">
        <w:rPr>
          <w:rFonts w:eastAsia="仿宋_GB2312"/>
          <w:szCs w:val="24"/>
        </w:rPr>
        <w:t>）高性能</w:t>
      </w:r>
      <w:r w:rsidRPr="00D60D65">
        <w:rPr>
          <w:rFonts w:eastAsia="仿宋_GB2312"/>
          <w:szCs w:val="24"/>
        </w:rPr>
        <w:t>GMI</w:t>
      </w:r>
      <w:r w:rsidRPr="00D60D65">
        <w:rPr>
          <w:rFonts w:eastAsia="仿宋_GB2312"/>
          <w:szCs w:val="24"/>
        </w:rPr>
        <w:t>吸波研究。研制吸波与结构功能一体化，兼具轻质宽带、力学性能优异、易于各类异形件精密成型，并适合热压复合工艺的</w:t>
      </w:r>
      <w:r w:rsidRPr="00D60D65">
        <w:rPr>
          <w:rFonts w:eastAsia="仿宋_GB2312"/>
          <w:szCs w:val="24"/>
        </w:rPr>
        <w:t>GMI</w:t>
      </w:r>
      <w:r w:rsidRPr="00D60D65">
        <w:rPr>
          <w:rFonts w:eastAsia="仿宋_GB2312"/>
          <w:szCs w:val="24"/>
        </w:rPr>
        <w:t>结构吸波复合泡沫，满足高性能吸波复合材料结构件对</w:t>
      </w:r>
      <w:r w:rsidRPr="00D60D65">
        <w:rPr>
          <w:rFonts w:eastAsia="仿宋_GB2312"/>
          <w:szCs w:val="24"/>
        </w:rPr>
        <w:t>GMI</w:t>
      </w:r>
      <w:r w:rsidRPr="00D60D65">
        <w:rPr>
          <w:rFonts w:eastAsia="仿宋_GB2312"/>
          <w:szCs w:val="24"/>
        </w:rPr>
        <w:t>结构吸波复合泡沫需求。</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5</w:t>
      </w:r>
      <w:r w:rsidRPr="00D60D65">
        <w:rPr>
          <w:rFonts w:eastAsia="仿宋_GB2312"/>
          <w:szCs w:val="24"/>
        </w:rPr>
        <w:t>）新型钛合金材料及铸造关键技术。针对特种钛合金材料与部件生产对高性能新型钛合金的需求，通过合金成分设计、原材料布料（混料）及熔炼技术等系统研究，开发出</w:t>
      </w:r>
      <w:r w:rsidRPr="00D60D65">
        <w:rPr>
          <w:rFonts w:eastAsia="仿宋_GB2312"/>
          <w:szCs w:val="24"/>
        </w:rPr>
        <w:t>1~2</w:t>
      </w:r>
      <w:r w:rsidRPr="00D60D65">
        <w:rPr>
          <w:rFonts w:eastAsia="仿宋_GB2312"/>
          <w:szCs w:val="24"/>
        </w:rPr>
        <w:t>种高性</w:t>
      </w:r>
      <w:r w:rsidRPr="00D60D65">
        <w:rPr>
          <w:rFonts w:eastAsia="仿宋_GB2312"/>
          <w:szCs w:val="24"/>
        </w:rPr>
        <w:lastRenderedPageBreak/>
        <w:t>能新型钛合金，并实现成果转化和产业化。</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6</w:t>
      </w:r>
      <w:r w:rsidRPr="00D60D65">
        <w:rPr>
          <w:rFonts w:eastAsia="仿宋_GB2312"/>
          <w:szCs w:val="24"/>
        </w:rPr>
        <w:t>）支持数字化装备建设的高能耗低损耗广谱频率的信号切换单元。研究并量产具有高能耗比、低损耗率、能适应极端环境和严苛要求的</w:t>
      </w:r>
      <w:r w:rsidRPr="00D60D65">
        <w:rPr>
          <w:rFonts w:eastAsia="仿宋_GB2312"/>
          <w:szCs w:val="24"/>
        </w:rPr>
        <w:t>2×16</w:t>
      </w:r>
      <w:r w:rsidRPr="00D60D65">
        <w:rPr>
          <w:rFonts w:eastAsia="仿宋_GB2312"/>
          <w:szCs w:val="24"/>
        </w:rPr>
        <w:t>切换单元，包括模块化设计与整合切换单元、串口转以太网模块、超低功耗触摸式液晶显示控制屏、信号放大与信号保真的算法优化等。</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7</w:t>
      </w:r>
      <w:r w:rsidRPr="00D60D65">
        <w:rPr>
          <w:rFonts w:eastAsia="仿宋_GB2312"/>
          <w:szCs w:val="24"/>
        </w:rPr>
        <w:t>）水下密闭装备的甲醛降解技术研究。针对水下密闭装备（潜水艇、载人深潜器等）的环境健康问题，研究基于溶胶凝胶法的超小</w:t>
      </w:r>
      <w:r w:rsidRPr="00D60D65">
        <w:rPr>
          <w:rFonts w:eastAsia="仿宋_GB2312"/>
          <w:szCs w:val="24"/>
        </w:rPr>
        <w:t>TiO</w:t>
      </w:r>
      <w:r w:rsidRPr="00D60D65">
        <w:rPr>
          <w:rFonts w:eastAsia="仿宋_GB2312"/>
          <w:szCs w:val="24"/>
          <w:vertAlign w:val="subscript"/>
        </w:rPr>
        <w:t>2</w:t>
      </w:r>
      <w:r w:rsidRPr="00D60D65">
        <w:rPr>
          <w:rFonts w:eastAsia="仿宋_GB2312"/>
          <w:szCs w:val="24"/>
        </w:rPr>
        <w:t>制备技术。结合催化化学气相沉积技术，制备新型杂化结构，突破</w:t>
      </w:r>
      <w:r w:rsidRPr="00D60D65">
        <w:rPr>
          <w:rFonts w:eastAsia="仿宋_GB2312"/>
          <w:szCs w:val="24"/>
        </w:rPr>
        <w:t>TiO</w:t>
      </w:r>
      <w:r w:rsidRPr="00D60D65">
        <w:rPr>
          <w:rFonts w:eastAsia="仿宋_GB2312"/>
          <w:szCs w:val="24"/>
          <w:vertAlign w:val="subscript"/>
        </w:rPr>
        <w:t>2</w:t>
      </w:r>
      <w:r w:rsidRPr="00D60D65">
        <w:rPr>
          <w:rFonts w:eastAsia="仿宋_GB2312"/>
          <w:szCs w:val="24"/>
        </w:rPr>
        <w:t>光生载流子分离以增强水下密闭装备在暗室、日光灯等条件下降解甲醛等污染物的关键技术问题。</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8</w:t>
      </w:r>
      <w:r w:rsidRPr="00D60D65">
        <w:rPr>
          <w:rFonts w:eastAsia="仿宋_GB2312"/>
          <w:szCs w:val="24"/>
        </w:rPr>
        <w:t>）叶片气膜孔三无特征精密放电加工技术研究。研究针对叶片气膜孔三无特征目标（无重铸层、无微裂纹、无热影响区）的精密放电蚀除机理与多参数调控技术，突破超窄脉宽高功率密度电脉冲产生与调控、气膜孔加工过程工具进给速度自适应智能伺服控制、微小狭缝空间对壁损伤智能避免、叶片复杂形状高频响高精度定位控制等关键技术，实现叶片气膜孔近三无特征的突破性进展。</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5.</w:t>
      </w:r>
      <w:r w:rsidRPr="00D60D65">
        <w:rPr>
          <w:rFonts w:eastAsia="仿宋_GB2312"/>
          <w:szCs w:val="24"/>
        </w:rPr>
        <w:t>核技术及其他。</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1</w:t>
      </w:r>
      <w:r w:rsidRPr="00D60D65">
        <w:rPr>
          <w:rFonts w:eastAsia="仿宋_GB2312"/>
          <w:szCs w:val="24"/>
        </w:rPr>
        <w:t>）基于裂变原理高效率中子探测材料制备。针对当前在辐射探测具有重要应用的基于核裂变法中子探测材料存在的光学及辐照稳定性差、探测效率低等问题，探索可实现高</w:t>
      </w:r>
      <w:r w:rsidRPr="00D60D65">
        <w:rPr>
          <w:rFonts w:eastAsia="仿宋_GB2312"/>
          <w:szCs w:val="24"/>
        </w:rPr>
        <w:t>U</w:t>
      </w:r>
      <w:r w:rsidRPr="00D60D65">
        <w:rPr>
          <w:rFonts w:eastAsia="仿宋_GB2312"/>
          <w:szCs w:val="24"/>
        </w:rPr>
        <w:t>固溶量的全新晶态材料体系，构建体系力、热、光、探测效率等性能间协</w:t>
      </w:r>
      <w:r w:rsidRPr="00D60D65">
        <w:rPr>
          <w:rFonts w:eastAsia="仿宋_GB2312"/>
          <w:szCs w:val="24"/>
        </w:rPr>
        <w:lastRenderedPageBreak/>
        <w:t>同调制和提升方案，制备可面向实际工况应用的高探测效率材料制品。</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2</w:t>
      </w:r>
      <w:r w:rsidRPr="00D60D65">
        <w:rPr>
          <w:rFonts w:eastAsia="仿宋_GB2312"/>
          <w:szCs w:val="24"/>
        </w:rPr>
        <w:t>）面向复杂地形条件下土壤放射性污染物的智能检测技术研究。针对典型低放区域复杂地表环境对放射性污染检测的要求，研制强适应、无人化的多足机器人检测系统，设计多足行走机器人关键传动和阻抗特性行走机构，研究机器人步态规划以及位姿控制技术，研究多传感器信息融合辐射检测点定位与建图、路径规划、实时避障导航控制技术，实现土壤地表区域连续辐射剂量场图构建。</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3</w:t>
      </w:r>
      <w:r w:rsidRPr="00D60D65">
        <w:rPr>
          <w:rFonts w:eastAsia="仿宋_GB2312"/>
          <w:szCs w:val="24"/>
        </w:rPr>
        <w:t>）数字化核废物处置库多参量自适应感知平台关键技术。面向核废物处置库数字化运营与应急管理的重大需求，研究基于核废料包装体放射性热效应、处置库围岩体震动响应全分布式温度</w:t>
      </w:r>
      <w:r w:rsidRPr="00D60D65">
        <w:rPr>
          <w:rFonts w:eastAsia="仿宋_GB2312"/>
          <w:szCs w:val="24"/>
        </w:rPr>
        <w:t>/</w:t>
      </w:r>
      <w:r w:rsidRPr="00D60D65">
        <w:rPr>
          <w:rFonts w:eastAsia="仿宋_GB2312"/>
          <w:szCs w:val="24"/>
        </w:rPr>
        <w:t>应变感知技术、异常事件自适应定位技术、多参量数据挖掘与可视化技术，突破现有核废物处置库监测中空间分辨率低、定位精度低等技术瓶颈，实现数字化处置库，为我省核能事业和国防工业更好发展提供技术支撑。</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4</w:t>
      </w:r>
      <w:r w:rsidRPr="00D60D65">
        <w:rPr>
          <w:rFonts w:eastAsia="仿宋_GB2312"/>
          <w:szCs w:val="24"/>
        </w:rPr>
        <w:t>）协同动员智慧指挥调度系统关键技术研究与示范应用。研究海量多源异构潜力数据清洗与融合技术、基于特征属性模糊的指标体系协同构建技术、基于</w:t>
      </w:r>
      <w:r w:rsidRPr="00D60D65">
        <w:rPr>
          <w:rFonts w:eastAsia="仿宋_GB2312"/>
          <w:szCs w:val="24"/>
        </w:rPr>
        <w:t>BIM</w:t>
      </w:r>
      <w:r w:rsidRPr="00D60D65">
        <w:rPr>
          <w:rFonts w:eastAsia="仿宋_GB2312"/>
          <w:szCs w:val="24"/>
        </w:rPr>
        <w:t>的动员数据可视化技术，开发动员智慧指挥调度系统，实现协同动员潜力分类指标清晰、动员指挥智慧与调度科学的目标。</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5</w:t>
      </w:r>
      <w:r w:rsidRPr="00D60D65">
        <w:rPr>
          <w:rFonts w:eastAsia="仿宋_GB2312"/>
          <w:szCs w:val="24"/>
        </w:rPr>
        <w:t>）穿戴式人体运动障碍实时远程监测系统。聚焦人体运动障碍动态检测监测问题，研究人体的多自由度姿态无线传感技</w:t>
      </w:r>
      <w:r w:rsidRPr="00D60D65">
        <w:rPr>
          <w:rFonts w:eastAsia="仿宋_GB2312"/>
          <w:szCs w:val="24"/>
        </w:rPr>
        <w:lastRenderedPageBreak/>
        <w:t>术，研究多传感器时间同步技术、多点运动融合技术、小样本传感数据的深度特征提取和识别技术，结合大数据模型，实现人体的运动状态及受伤导致障碍的动态实时监测，提升干预措施与干预效果的评估能力，有效支撑实时指挥和保护生命安全。</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6</w:t>
      </w:r>
      <w:r w:rsidRPr="00D60D65">
        <w:rPr>
          <w:rFonts w:eastAsia="仿宋_GB2312"/>
          <w:szCs w:val="24"/>
        </w:rPr>
        <w:t>）电子装备多学科协同并行仿真设计平台研究。研发一款基于云平台的多学科协同并行设计平台，包括整机与核心部件的电磁</w:t>
      </w:r>
      <w:r w:rsidRPr="00D60D65">
        <w:rPr>
          <w:rFonts w:eastAsia="仿宋_GB2312"/>
          <w:szCs w:val="24"/>
        </w:rPr>
        <w:t>/</w:t>
      </w:r>
      <w:r w:rsidRPr="00D60D65">
        <w:rPr>
          <w:rFonts w:eastAsia="仿宋_GB2312"/>
          <w:szCs w:val="24"/>
        </w:rPr>
        <w:t>电路</w:t>
      </w:r>
      <w:r w:rsidRPr="00D60D65">
        <w:rPr>
          <w:rFonts w:eastAsia="仿宋_GB2312"/>
          <w:szCs w:val="24"/>
        </w:rPr>
        <w:t>/</w:t>
      </w:r>
      <w:r w:rsidRPr="00D60D65">
        <w:rPr>
          <w:rFonts w:eastAsia="仿宋_GB2312"/>
          <w:szCs w:val="24"/>
        </w:rPr>
        <w:t>热</w:t>
      </w:r>
      <w:r w:rsidRPr="00D60D65">
        <w:rPr>
          <w:rFonts w:eastAsia="仿宋_GB2312"/>
          <w:szCs w:val="24"/>
        </w:rPr>
        <w:t>/</w:t>
      </w:r>
      <w:r w:rsidRPr="00D60D65">
        <w:rPr>
          <w:rFonts w:eastAsia="仿宋_GB2312"/>
          <w:szCs w:val="24"/>
        </w:rPr>
        <w:t>材料</w:t>
      </w:r>
      <w:r w:rsidRPr="00D60D65">
        <w:rPr>
          <w:rFonts w:eastAsia="仿宋_GB2312"/>
          <w:szCs w:val="24"/>
        </w:rPr>
        <w:t>/</w:t>
      </w:r>
      <w:r w:rsidRPr="00D60D65">
        <w:rPr>
          <w:rFonts w:eastAsia="仿宋_GB2312"/>
          <w:szCs w:val="24"/>
        </w:rPr>
        <w:t>结构</w:t>
      </w:r>
      <w:r w:rsidRPr="00D60D65">
        <w:rPr>
          <w:rFonts w:eastAsia="仿宋_GB2312"/>
          <w:szCs w:val="24"/>
        </w:rPr>
        <w:t>/</w:t>
      </w:r>
      <w:r w:rsidRPr="00D60D65">
        <w:rPr>
          <w:rFonts w:eastAsia="仿宋_GB2312"/>
          <w:szCs w:val="24"/>
        </w:rPr>
        <w:t>粒子</w:t>
      </w:r>
      <w:r w:rsidRPr="00D60D65">
        <w:rPr>
          <w:rFonts w:eastAsia="仿宋_GB2312"/>
          <w:szCs w:val="24"/>
        </w:rPr>
        <w:t>/</w:t>
      </w:r>
      <w:r w:rsidRPr="00D60D65">
        <w:rPr>
          <w:rFonts w:eastAsia="仿宋_GB2312"/>
          <w:szCs w:val="24"/>
        </w:rPr>
        <w:t>疲劳寿命等多学科协同仿真、优化设计技术，第三方</w:t>
      </w:r>
      <w:r w:rsidRPr="00D60D65">
        <w:rPr>
          <w:rFonts w:eastAsia="仿宋_GB2312"/>
          <w:szCs w:val="24"/>
        </w:rPr>
        <w:t>CAE</w:t>
      </w:r>
      <w:r w:rsidRPr="00D60D65">
        <w:rPr>
          <w:rFonts w:eastAsia="仿宋_GB2312"/>
          <w:szCs w:val="24"/>
        </w:rPr>
        <w:t>仿真软件接口与工程解析，智能设计向导等内容。</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7</w:t>
      </w:r>
      <w:r w:rsidRPr="00D60D65">
        <w:rPr>
          <w:rFonts w:eastAsia="仿宋_GB2312"/>
          <w:szCs w:val="24"/>
        </w:rPr>
        <w:t>）智能自动引导车辆</w:t>
      </w:r>
      <w:r w:rsidRPr="00D60D65">
        <w:rPr>
          <w:rFonts w:eastAsia="仿宋_GB2312"/>
          <w:szCs w:val="24"/>
        </w:rPr>
        <w:t>AGV</w:t>
      </w:r>
      <w:r w:rsidRPr="00D60D65">
        <w:rPr>
          <w:rFonts w:eastAsia="仿宋_GB2312"/>
          <w:szCs w:val="24"/>
        </w:rPr>
        <w:t>中的</w:t>
      </w:r>
      <w:r w:rsidRPr="00D60D65">
        <w:rPr>
          <w:rFonts w:eastAsia="仿宋_GB2312"/>
          <w:szCs w:val="24"/>
        </w:rPr>
        <w:t>SLAM</w:t>
      </w:r>
      <w:r w:rsidRPr="00D60D65">
        <w:rPr>
          <w:rFonts w:eastAsia="仿宋_GB2312"/>
          <w:szCs w:val="24"/>
        </w:rPr>
        <w:t>建图、路径规划和自主避障方法研究。研究适用于智能工厂无光环境下自动引导车辆</w:t>
      </w:r>
      <w:r w:rsidRPr="00D60D65">
        <w:rPr>
          <w:rFonts w:eastAsia="仿宋_GB2312"/>
          <w:szCs w:val="24"/>
        </w:rPr>
        <w:t>AGV</w:t>
      </w:r>
      <w:r w:rsidRPr="00D60D65">
        <w:rPr>
          <w:rFonts w:eastAsia="仿宋_GB2312"/>
          <w:szCs w:val="24"/>
        </w:rPr>
        <w:t>的</w:t>
      </w:r>
      <w:r w:rsidRPr="00D60D65">
        <w:rPr>
          <w:rFonts w:eastAsia="仿宋_GB2312"/>
          <w:szCs w:val="24"/>
        </w:rPr>
        <w:t>SLAM</w:t>
      </w:r>
      <w:r w:rsidRPr="00D60D65">
        <w:rPr>
          <w:rFonts w:eastAsia="仿宋_GB2312"/>
          <w:szCs w:val="24"/>
        </w:rPr>
        <w:t>建图、结合激光反射板进行车间内精确定位，突破障碍物特征提取和识别、多传感器信息融合后的复杂环境智能感知、全局路径规划、局部实时避障等关键技术，实现自动引导车辆</w:t>
      </w:r>
      <w:r w:rsidRPr="00D60D65">
        <w:rPr>
          <w:rFonts w:eastAsia="仿宋_GB2312"/>
          <w:szCs w:val="24"/>
        </w:rPr>
        <w:t>AGV</w:t>
      </w:r>
      <w:r w:rsidRPr="00D60D65">
        <w:rPr>
          <w:rFonts w:eastAsia="仿宋_GB2312"/>
          <w:szCs w:val="24"/>
        </w:rPr>
        <w:t>的智能环境感知与导航，构建具有自主知识产权的工业智能</w:t>
      </w:r>
      <w:r w:rsidRPr="00D60D65">
        <w:rPr>
          <w:rFonts w:eastAsia="仿宋_GB2312"/>
          <w:szCs w:val="24"/>
        </w:rPr>
        <w:t>AGV</w:t>
      </w:r>
      <w:r w:rsidRPr="00D60D65">
        <w:rPr>
          <w:rFonts w:eastAsia="仿宋_GB2312"/>
          <w:szCs w:val="24"/>
        </w:rPr>
        <w:t>控制系统。</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8</w:t>
      </w:r>
      <w:r w:rsidRPr="00D60D65">
        <w:rPr>
          <w:rFonts w:eastAsia="仿宋_GB2312"/>
          <w:szCs w:val="24"/>
        </w:rPr>
        <w:t>）超宽带多系统一体化通用平台。开发超宽带多系统一体化通用平台，实现通信、雷达、侦测等多系统、多带宽的一体化应用，提高设备的集成度，平台包括微波射频收发单元、频率源单元、数据采集单元、主控单元、电源单元、高速接口通信单元等多部分的集成应用。</w:t>
      </w:r>
    </w:p>
    <w:p w:rsidR="00D60D65" w:rsidRPr="00D60D65" w:rsidRDefault="00D60D65" w:rsidP="00A05667">
      <w:pPr>
        <w:spacing w:line="540" w:lineRule="exact"/>
        <w:ind w:firstLineChars="200" w:firstLine="632"/>
        <w:rPr>
          <w:rFonts w:eastAsia="仿宋_GB2312"/>
          <w:szCs w:val="24"/>
        </w:rPr>
      </w:pPr>
      <w:r w:rsidRPr="00D60D65">
        <w:rPr>
          <w:rFonts w:eastAsia="仿宋_GB2312"/>
          <w:szCs w:val="24"/>
        </w:rPr>
        <w:t>（</w:t>
      </w:r>
      <w:r w:rsidRPr="00D60D65">
        <w:rPr>
          <w:rFonts w:eastAsia="仿宋_GB2312"/>
          <w:szCs w:val="24"/>
        </w:rPr>
        <w:t>9</w:t>
      </w:r>
      <w:r w:rsidRPr="00D60D65">
        <w:rPr>
          <w:rFonts w:eastAsia="仿宋_GB2312"/>
          <w:szCs w:val="24"/>
        </w:rPr>
        <w:t>）基于数字孪生的卫星载荷安全性智能预警方法。针对卫星维修难题，开展基于数字孪生的卫星载荷安全性智能预警方</w:t>
      </w:r>
      <w:r w:rsidRPr="00D60D65">
        <w:rPr>
          <w:rFonts w:eastAsia="仿宋_GB2312"/>
          <w:szCs w:val="24"/>
        </w:rPr>
        <w:lastRenderedPageBreak/>
        <w:t>法研究工作，突破面向数字孪生多维物理数据的优化采集技术，阐明载荷逻辑安全的智能分析方法，构建载荷异常状态的快速预警策略，形成准确、实时的卫星载荷安全性监控体系，为延长我国卫星载荷的生命周期提供理论依据和技术支撑。</w:t>
      </w:r>
    </w:p>
    <w:p w:rsidR="00D60D65" w:rsidRPr="00D60D65" w:rsidRDefault="00D60D65" w:rsidP="00A05667">
      <w:pPr>
        <w:spacing w:line="540" w:lineRule="exact"/>
        <w:ind w:firstLineChars="200" w:firstLine="632"/>
        <w:rPr>
          <w:szCs w:val="32"/>
        </w:rPr>
      </w:pPr>
      <w:r w:rsidRPr="00D60D65">
        <w:rPr>
          <w:rFonts w:eastAsia="仿宋_GB2312"/>
          <w:szCs w:val="24"/>
        </w:rPr>
        <w:t>（</w:t>
      </w:r>
      <w:r w:rsidRPr="00D60D65">
        <w:rPr>
          <w:rFonts w:eastAsia="仿宋_GB2312"/>
          <w:szCs w:val="24"/>
        </w:rPr>
        <w:t>10</w:t>
      </w:r>
      <w:r w:rsidRPr="00D60D65">
        <w:rPr>
          <w:rFonts w:eastAsia="仿宋_GB2312"/>
          <w:szCs w:val="24"/>
        </w:rPr>
        <w:t>）安全保密技术在银行智能运营交互管理中的应用研究。研究基于安全及控制技术、融合生物识别及人工智能技术，实现泛金融行业对贵重实物存管业务的高安全性及保密（私密）性、智能化、自动自主化应用。推动银行业智能化建设及风险可控化管理、养老行业智能化服务及政府保密企业密品密件安全流程化管理。</w:t>
      </w:r>
    </w:p>
    <w:p w:rsidR="00D60D65" w:rsidRPr="00D60D65" w:rsidRDefault="00D60D65" w:rsidP="00D60D65">
      <w:pPr>
        <w:widowControl/>
        <w:jc w:val="left"/>
        <w:rPr>
          <w:rFonts w:eastAsia="仿宋_GB2312"/>
          <w:color w:val="000000"/>
          <w:szCs w:val="32"/>
        </w:rPr>
        <w:sectPr w:rsidR="00D60D65" w:rsidRPr="00D60D65" w:rsidSect="00A05667">
          <w:pgSz w:w="11906" w:h="16838"/>
          <w:pgMar w:top="2098" w:right="1474" w:bottom="1985" w:left="1588" w:header="851" w:footer="1588" w:gutter="0"/>
          <w:cols w:space="720"/>
          <w:docGrid w:type="linesAndChars" w:linePitch="579" w:charSpace="-849"/>
        </w:sectPr>
      </w:pPr>
    </w:p>
    <w:p w:rsidR="00D60D65" w:rsidRPr="00D60D65" w:rsidRDefault="00D60D65" w:rsidP="00D60D65">
      <w:pPr>
        <w:spacing w:line="600" w:lineRule="exact"/>
        <w:jc w:val="left"/>
        <w:rPr>
          <w:rFonts w:eastAsia="黑体"/>
          <w:szCs w:val="32"/>
        </w:rPr>
      </w:pPr>
      <w:r w:rsidRPr="00D60D65">
        <w:rPr>
          <w:rFonts w:eastAsia="黑体"/>
          <w:szCs w:val="32"/>
        </w:rPr>
        <w:lastRenderedPageBreak/>
        <w:t>附件</w:t>
      </w:r>
      <w:r w:rsidRPr="00D60D65">
        <w:rPr>
          <w:rFonts w:eastAsia="黑体"/>
          <w:szCs w:val="32"/>
        </w:rPr>
        <w:t>2-1</w:t>
      </w:r>
    </w:p>
    <w:p w:rsidR="00AF7FCD" w:rsidRDefault="00AF7FCD" w:rsidP="00D60D65">
      <w:pPr>
        <w:widowControl/>
        <w:snapToGrid w:val="0"/>
        <w:spacing w:before="156" w:line="600" w:lineRule="exact"/>
        <w:jc w:val="center"/>
        <w:rPr>
          <w:rFonts w:eastAsia="方正小标宋_GBK"/>
          <w:color w:val="000000"/>
          <w:kern w:val="0"/>
          <w:sz w:val="44"/>
          <w:szCs w:val="44"/>
        </w:rPr>
      </w:pPr>
    </w:p>
    <w:p w:rsidR="00D60D65" w:rsidRPr="00D60D65" w:rsidRDefault="00D60D65" w:rsidP="00D60D65">
      <w:pPr>
        <w:widowControl/>
        <w:snapToGrid w:val="0"/>
        <w:spacing w:before="156" w:line="600" w:lineRule="exact"/>
        <w:jc w:val="center"/>
        <w:rPr>
          <w:color w:val="000000"/>
          <w:sz w:val="21"/>
          <w:szCs w:val="24"/>
        </w:rPr>
      </w:pPr>
      <w:r w:rsidRPr="00D60D65">
        <w:rPr>
          <w:rFonts w:eastAsia="方正小标宋_GBK"/>
          <w:color w:val="000000"/>
          <w:kern w:val="0"/>
          <w:sz w:val="44"/>
          <w:szCs w:val="44"/>
        </w:rPr>
        <w:t>2021</w:t>
      </w:r>
      <w:r w:rsidRPr="00D60D65">
        <w:rPr>
          <w:rFonts w:eastAsia="方正小标宋_GBK"/>
          <w:color w:val="000000"/>
          <w:kern w:val="0"/>
          <w:sz w:val="44"/>
          <w:szCs w:val="44"/>
        </w:rPr>
        <w:t>年度高新技术领域重点研发计划项目</w:t>
      </w:r>
    </w:p>
    <w:p w:rsidR="00D60D65" w:rsidRPr="00D60D65" w:rsidRDefault="00D60D65" w:rsidP="00D60D65">
      <w:pPr>
        <w:widowControl/>
        <w:snapToGrid w:val="0"/>
        <w:spacing w:line="600" w:lineRule="exact"/>
        <w:jc w:val="center"/>
        <w:rPr>
          <w:rFonts w:eastAsia="方正小标宋_GBK"/>
          <w:color w:val="000000"/>
          <w:kern w:val="0"/>
          <w:sz w:val="44"/>
          <w:szCs w:val="44"/>
        </w:rPr>
      </w:pPr>
      <w:r w:rsidRPr="00D60D65">
        <w:rPr>
          <w:rFonts w:eastAsia="方正小标宋_GBK"/>
          <w:color w:val="000000"/>
          <w:kern w:val="0"/>
          <w:sz w:val="44"/>
          <w:szCs w:val="44"/>
        </w:rPr>
        <w:t>指南编制专家名单</w:t>
      </w:r>
    </w:p>
    <w:p w:rsidR="00D60D65" w:rsidRPr="00D60D65" w:rsidRDefault="00D60D65" w:rsidP="00D60D65">
      <w:pPr>
        <w:spacing w:line="600" w:lineRule="exact"/>
        <w:rPr>
          <w:rFonts w:eastAsia="仿宋_GB2312"/>
          <w:szCs w:val="32"/>
        </w:rPr>
      </w:pPr>
    </w:p>
    <w:p w:rsidR="00D60D65" w:rsidRPr="00D60D65" w:rsidRDefault="00D60D65" w:rsidP="00D60D65">
      <w:pPr>
        <w:spacing w:line="600" w:lineRule="exact"/>
        <w:ind w:firstLineChars="150" w:firstLine="480"/>
        <w:rPr>
          <w:rFonts w:eastAsia="黑体"/>
          <w:szCs w:val="32"/>
        </w:rPr>
      </w:pPr>
      <w:r w:rsidRPr="00D60D65">
        <w:rPr>
          <w:rFonts w:eastAsia="黑体"/>
          <w:szCs w:val="32"/>
        </w:rPr>
        <w:t>电子信息领域：</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周世杰</w:t>
      </w:r>
      <w:r w:rsidRPr="00D60D65">
        <w:rPr>
          <w:rFonts w:eastAsia="仿宋_GB2312"/>
          <w:szCs w:val="32"/>
        </w:rPr>
        <w:t xml:space="preserve">  </w:t>
      </w:r>
      <w:r w:rsidRPr="00D60D65">
        <w:rPr>
          <w:rFonts w:eastAsia="仿宋_GB2312"/>
          <w:szCs w:val="32"/>
        </w:rPr>
        <w:t>电子科技大学信息与软件学院院长、教授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刘</w:t>
      </w:r>
      <w:r w:rsidRPr="00D60D65">
        <w:rPr>
          <w:rFonts w:eastAsia="仿宋_GB2312"/>
          <w:szCs w:val="32"/>
        </w:rPr>
        <w:t xml:space="preserve">  </w:t>
      </w:r>
      <w:r w:rsidRPr="00D60D65">
        <w:rPr>
          <w:rFonts w:eastAsia="仿宋_GB2312"/>
          <w:szCs w:val="32"/>
        </w:rPr>
        <w:t>永</w:t>
      </w:r>
      <w:r w:rsidRPr="00D60D65">
        <w:rPr>
          <w:rFonts w:eastAsia="仿宋_GB2312"/>
          <w:szCs w:val="32"/>
        </w:rPr>
        <w:t xml:space="preserve">  </w:t>
      </w:r>
      <w:r w:rsidRPr="00D60D65">
        <w:rPr>
          <w:rFonts w:eastAsia="仿宋_GB2312"/>
          <w:szCs w:val="32"/>
        </w:rPr>
        <w:t>电子科技大学光电学院副院长、教授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冷</w:t>
      </w:r>
      <w:r w:rsidRPr="00D60D65">
        <w:rPr>
          <w:szCs w:val="32"/>
        </w:rPr>
        <w:t>甦</w:t>
      </w:r>
      <w:r w:rsidRPr="00D60D65">
        <w:rPr>
          <w:rFonts w:eastAsia="仿宋_GB2312"/>
          <w:szCs w:val="32"/>
        </w:rPr>
        <w:t>鹏</w:t>
      </w:r>
      <w:r w:rsidRPr="00D60D65">
        <w:rPr>
          <w:rFonts w:eastAsia="仿宋_GB2312"/>
          <w:szCs w:val="32"/>
        </w:rPr>
        <w:t xml:space="preserve">  </w:t>
      </w:r>
      <w:r w:rsidRPr="00D60D65">
        <w:rPr>
          <w:rFonts w:eastAsia="仿宋_GB2312"/>
          <w:szCs w:val="32"/>
        </w:rPr>
        <w:t>电子科技大学通信工程学院副院长、教授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吕建成</w:t>
      </w:r>
      <w:r w:rsidRPr="00D60D65">
        <w:rPr>
          <w:rFonts w:eastAsia="仿宋_GB2312"/>
          <w:szCs w:val="32"/>
        </w:rPr>
        <w:t xml:space="preserve">  </w:t>
      </w:r>
      <w:r w:rsidRPr="00D60D65">
        <w:rPr>
          <w:rFonts w:eastAsia="仿宋_GB2312"/>
          <w:szCs w:val="32"/>
        </w:rPr>
        <w:t>四川大学计算机学院院长</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冯全源</w:t>
      </w:r>
      <w:r w:rsidRPr="00D60D65">
        <w:rPr>
          <w:rFonts w:eastAsia="仿宋_GB2312"/>
          <w:szCs w:val="32"/>
        </w:rPr>
        <w:t xml:space="preserve">  </w:t>
      </w:r>
      <w:r w:rsidRPr="00D60D65">
        <w:rPr>
          <w:rFonts w:eastAsia="仿宋_GB2312"/>
          <w:szCs w:val="32"/>
        </w:rPr>
        <w:t>西南交通大学教授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秦小林</w:t>
      </w:r>
      <w:r w:rsidRPr="00D60D65">
        <w:rPr>
          <w:rFonts w:eastAsia="仿宋_GB2312"/>
          <w:szCs w:val="32"/>
        </w:rPr>
        <w:t xml:space="preserve">  </w:t>
      </w:r>
      <w:r w:rsidRPr="00D60D65">
        <w:rPr>
          <w:rFonts w:eastAsia="仿宋_GB2312"/>
          <w:szCs w:val="32"/>
        </w:rPr>
        <w:t>中科院成都分院计算机研究所研究员</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黄晓明</w:t>
      </w:r>
      <w:r w:rsidRPr="00D60D65">
        <w:rPr>
          <w:rFonts w:eastAsia="仿宋_GB2312"/>
          <w:szCs w:val="32"/>
        </w:rPr>
        <w:t xml:space="preserve">  </w:t>
      </w:r>
      <w:r w:rsidRPr="00D60D65">
        <w:rPr>
          <w:rFonts w:eastAsia="仿宋_GB2312"/>
          <w:szCs w:val="32"/>
        </w:rPr>
        <w:t>中国网络安全集团高级工程师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吴</w:t>
      </w:r>
      <w:r w:rsidRPr="00D60D65">
        <w:rPr>
          <w:rFonts w:eastAsia="仿宋_GB2312"/>
          <w:szCs w:val="32"/>
        </w:rPr>
        <w:t xml:space="preserve">  </w:t>
      </w:r>
      <w:r w:rsidRPr="00D60D65">
        <w:rPr>
          <w:rFonts w:eastAsia="仿宋_GB2312"/>
          <w:szCs w:val="32"/>
        </w:rPr>
        <w:t>锡</w:t>
      </w:r>
      <w:r w:rsidRPr="00D60D65">
        <w:rPr>
          <w:rFonts w:eastAsia="仿宋_GB2312"/>
          <w:szCs w:val="32"/>
        </w:rPr>
        <w:t xml:space="preserve">  </w:t>
      </w:r>
      <w:r w:rsidRPr="00D60D65">
        <w:rPr>
          <w:rFonts w:eastAsia="仿宋_GB2312"/>
          <w:szCs w:val="32"/>
        </w:rPr>
        <w:t>成都信息工程大学计算机学院院长、教授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唐</w:t>
      </w:r>
      <w:r w:rsidRPr="00D60D65">
        <w:rPr>
          <w:rFonts w:eastAsia="仿宋_GB2312"/>
          <w:szCs w:val="32"/>
        </w:rPr>
        <w:t xml:space="preserve">  </w:t>
      </w:r>
      <w:r w:rsidRPr="00D60D65">
        <w:rPr>
          <w:rFonts w:eastAsia="仿宋_GB2312"/>
          <w:szCs w:val="32"/>
        </w:rPr>
        <w:t>聃</w:t>
      </w:r>
      <w:r w:rsidRPr="00D60D65">
        <w:rPr>
          <w:rFonts w:eastAsia="仿宋_GB2312"/>
          <w:szCs w:val="32"/>
        </w:rPr>
        <w:t xml:space="preserve">  </w:t>
      </w:r>
      <w:r w:rsidRPr="00D60D65">
        <w:rPr>
          <w:rFonts w:eastAsia="仿宋_GB2312"/>
          <w:szCs w:val="32"/>
        </w:rPr>
        <w:t>成都信息工程大学软件学院院长、教授</w:t>
      </w:r>
    </w:p>
    <w:p w:rsidR="00D60D65" w:rsidRPr="00D60D65" w:rsidRDefault="00D60D65" w:rsidP="00D60D65">
      <w:pPr>
        <w:spacing w:line="600" w:lineRule="exact"/>
        <w:ind w:firstLineChars="150" w:firstLine="480"/>
        <w:rPr>
          <w:rFonts w:eastAsia="黑体"/>
          <w:szCs w:val="32"/>
        </w:rPr>
      </w:pPr>
      <w:r w:rsidRPr="00D60D65">
        <w:rPr>
          <w:rFonts w:eastAsia="黑体"/>
          <w:szCs w:val="32"/>
        </w:rPr>
        <w:t>先进材料领域：</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刘</w:t>
      </w:r>
      <w:r w:rsidRPr="00D60D65">
        <w:rPr>
          <w:rFonts w:eastAsia="仿宋_GB2312"/>
          <w:szCs w:val="32"/>
        </w:rPr>
        <w:t xml:space="preserve">   </w:t>
      </w:r>
      <w:r w:rsidRPr="00D60D65">
        <w:rPr>
          <w:rFonts w:eastAsia="仿宋_GB2312"/>
          <w:szCs w:val="32"/>
        </w:rPr>
        <w:t>颖</w:t>
      </w:r>
      <w:r w:rsidRPr="00D60D65">
        <w:rPr>
          <w:rFonts w:eastAsia="仿宋_GB2312"/>
          <w:szCs w:val="32"/>
        </w:rPr>
        <w:t xml:space="preserve">   </w:t>
      </w:r>
      <w:r w:rsidRPr="00D60D65">
        <w:rPr>
          <w:rFonts w:eastAsia="仿宋_GB2312"/>
          <w:szCs w:val="32"/>
        </w:rPr>
        <w:t>四川大学材料学院院长、教授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周祚万</w:t>
      </w:r>
      <w:r w:rsidRPr="00D60D65">
        <w:rPr>
          <w:rFonts w:eastAsia="仿宋_GB2312"/>
          <w:szCs w:val="32"/>
        </w:rPr>
        <w:t xml:space="preserve">   </w:t>
      </w:r>
      <w:r w:rsidRPr="00D60D65">
        <w:rPr>
          <w:rFonts w:eastAsia="仿宋_GB2312"/>
          <w:szCs w:val="32"/>
        </w:rPr>
        <w:t>西南交通大学教授</w:t>
      </w:r>
    </w:p>
    <w:p w:rsidR="00D60D65" w:rsidRPr="00D60D65" w:rsidRDefault="00D60D65" w:rsidP="00D60D65">
      <w:pPr>
        <w:spacing w:line="600" w:lineRule="exact"/>
        <w:ind w:firstLineChars="150" w:firstLine="480"/>
        <w:rPr>
          <w:rFonts w:eastAsia="黑体"/>
          <w:szCs w:val="32"/>
        </w:rPr>
      </w:pPr>
      <w:r w:rsidRPr="00D60D65">
        <w:rPr>
          <w:rFonts w:eastAsia="黑体"/>
          <w:szCs w:val="32"/>
        </w:rPr>
        <w:t>装备制造领域：</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赵</w:t>
      </w:r>
      <w:r w:rsidRPr="00D60D65">
        <w:rPr>
          <w:rFonts w:eastAsia="仿宋_GB2312"/>
          <w:szCs w:val="32"/>
        </w:rPr>
        <w:t xml:space="preserve">  </w:t>
      </w:r>
      <w:r w:rsidRPr="00D60D65">
        <w:rPr>
          <w:rFonts w:eastAsia="仿宋_GB2312"/>
          <w:szCs w:val="32"/>
        </w:rPr>
        <w:t>武</w:t>
      </w:r>
      <w:r w:rsidRPr="00D60D65">
        <w:rPr>
          <w:rFonts w:eastAsia="仿宋_GB2312"/>
          <w:szCs w:val="32"/>
        </w:rPr>
        <w:t xml:space="preserve">   </w:t>
      </w:r>
      <w:r w:rsidRPr="00D60D65">
        <w:rPr>
          <w:rFonts w:eastAsia="仿宋_GB2312"/>
          <w:szCs w:val="32"/>
        </w:rPr>
        <w:t>四川大学机械工程学院副院长、教授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lastRenderedPageBreak/>
        <w:t>彭</w:t>
      </w:r>
      <w:r w:rsidRPr="00D60D65">
        <w:rPr>
          <w:rFonts w:eastAsia="仿宋_GB2312"/>
          <w:szCs w:val="32"/>
        </w:rPr>
        <w:t xml:space="preserve">  </w:t>
      </w:r>
      <w:r w:rsidRPr="00D60D65">
        <w:rPr>
          <w:rFonts w:eastAsia="仿宋_GB2312"/>
          <w:szCs w:val="32"/>
        </w:rPr>
        <w:t>倍</w:t>
      </w:r>
      <w:r w:rsidRPr="00D60D65">
        <w:rPr>
          <w:rFonts w:eastAsia="仿宋_GB2312"/>
          <w:szCs w:val="32"/>
        </w:rPr>
        <w:t xml:space="preserve">   </w:t>
      </w:r>
      <w:r w:rsidRPr="00D60D65">
        <w:rPr>
          <w:rFonts w:eastAsia="仿宋_GB2312"/>
          <w:szCs w:val="32"/>
        </w:rPr>
        <w:t>电子科技大学机械电子工程学院副院长、教授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沈</w:t>
      </w:r>
      <w:r w:rsidRPr="00D60D65">
        <w:rPr>
          <w:rFonts w:eastAsia="仿宋_GB2312"/>
          <w:szCs w:val="32"/>
        </w:rPr>
        <w:t xml:space="preserve">   </w:t>
      </w:r>
      <w:r w:rsidRPr="00D60D65">
        <w:rPr>
          <w:rFonts w:eastAsia="仿宋_GB2312"/>
          <w:szCs w:val="32"/>
        </w:rPr>
        <w:t>健</w:t>
      </w:r>
      <w:r w:rsidRPr="00D60D65">
        <w:rPr>
          <w:rFonts w:eastAsia="仿宋_GB2312"/>
          <w:szCs w:val="32"/>
        </w:rPr>
        <w:t>   </w:t>
      </w:r>
      <w:r w:rsidRPr="00D60D65">
        <w:rPr>
          <w:rFonts w:eastAsia="仿宋_GB2312"/>
          <w:szCs w:val="32"/>
        </w:rPr>
        <w:t>四川高新轨道交通产业技术研究院副院长</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高柏松</w:t>
      </w:r>
      <w:r w:rsidRPr="00D60D65">
        <w:rPr>
          <w:rFonts w:eastAsia="仿宋_GB2312"/>
          <w:szCs w:val="32"/>
        </w:rPr>
        <w:t xml:space="preserve">   </w:t>
      </w:r>
      <w:r w:rsidRPr="00D60D65">
        <w:rPr>
          <w:rFonts w:eastAsia="仿宋_GB2312"/>
          <w:szCs w:val="32"/>
        </w:rPr>
        <w:t>中铁二院科研院总工程师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李</w:t>
      </w:r>
      <w:r w:rsidRPr="00D60D65">
        <w:rPr>
          <w:rFonts w:eastAsia="仿宋_GB2312"/>
          <w:szCs w:val="32"/>
        </w:rPr>
        <w:t xml:space="preserve">   </w:t>
      </w:r>
      <w:r w:rsidRPr="00D60D65">
        <w:rPr>
          <w:rFonts w:eastAsia="仿宋_GB2312"/>
          <w:szCs w:val="32"/>
        </w:rPr>
        <w:t>辉</w:t>
      </w:r>
      <w:r w:rsidRPr="00D60D65">
        <w:rPr>
          <w:rFonts w:eastAsia="仿宋_GB2312"/>
          <w:szCs w:val="32"/>
        </w:rPr>
        <w:t xml:space="preserve">   </w:t>
      </w:r>
      <w:r w:rsidRPr="00D60D65">
        <w:rPr>
          <w:rFonts w:eastAsia="仿宋_GB2312"/>
          <w:szCs w:val="32"/>
        </w:rPr>
        <w:t>电子科技大学航空航天学院院长、教授</w:t>
      </w:r>
    </w:p>
    <w:p w:rsidR="00D60D65" w:rsidRPr="00D60D65" w:rsidRDefault="00D60D65" w:rsidP="00D60D65">
      <w:pPr>
        <w:spacing w:line="600" w:lineRule="exact"/>
        <w:ind w:firstLineChars="150" w:firstLine="480"/>
        <w:rPr>
          <w:rFonts w:eastAsia="仿宋_GB2312"/>
          <w:szCs w:val="32"/>
        </w:rPr>
      </w:pPr>
      <w:r w:rsidRPr="00D60D65">
        <w:rPr>
          <w:rFonts w:eastAsia="仿宋_GB2312"/>
          <w:szCs w:val="32"/>
        </w:rPr>
        <w:t>肖</w:t>
      </w:r>
      <w:r w:rsidRPr="00D60D65">
        <w:rPr>
          <w:rFonts w:eastAsia="仿宋_GB2312"/>
          <w:szCs w:val="32"/>
        </w:rPr>
        <w:t xml:space="preserve">   </w:t>
      </w:r>
      <w:r w:rsidRPr="00D60D65">
        <w:rPr>
          <w:rFonts w:eastAsia="仿宋_GB2312"/>
          <w:szCs w:val="32"/>
        </w:rPr>
        <w:t>伟</w:t>
      </w:r>
      <w:r w:rsidRPr="00D60D65">
        <w:rPr>
          <w:rFonts w:eastAsia="仿宋_GB2312"/>
          <w:szCs w:val="32"/>
        </w:rPr>
        <w:t xml:space="preserve">   </w:t>
      </w:r>
      <w:r w:rsidRPr="00D60D65">
        <w:rPr>
          <w:rFonts w:eastAsia="仿宋_GB2312"/>
          <w:szCs w:val="32"/>
        </w:rPr>
        <w:t>四川清华能源互联网研究院高级工程师</w:t>
      </w:r>
    </w:p>
    <w:p w:rsidR="00D60D65" w:rsidRPr="00D60D65" w:rsidRDefault="00D60D65" w:rsidP="00D60D65">
      <w:pPr>
        <w:spacing w:line="600" w:lineRule="exact"/>
        <w:ind w:firstLineChars="150" w:firstLine="480"/>
        <w:rPr>
          <w:rFonts w:eastAsia="黑体"/>
          <w:szCs w:val="32"/>
        </w:rPr>
      </w:pPr>
      <w:r w:rsidRPr="00D60D65">
        <w:rPr>
          <w:rFonts w:eastAsia="黑体"/>
          <w:szCs w:val="32"/>
        </w:rPr>
        <w:t>能源化工领域：</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冯良桓</w:t>
      </w:r>
      <w:r w:rsidRPr="00D60D65">
        <w:rPr>
          <w:rFonts w:eastAsia="仿宋_GB2312"/>
          <w:szCs w:val="32"/>
        </w:rPr>
        <w:t xml:space="preserve">   </w:t>
      </w:r>
      <w:r w:rsidRPr="00D60D65">
        <w:rPr>
          <w:rFonts w:eastAsia="仿宋_GB2312"/>
          <w:szCs w:val="32"/>
        </w:rPr>
        <w:t>四川大学教授</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张真源</w:t>
      </w:r>
      <w:r w:rsidRPr="00D60D65">
        <w:rPr>
          <w:rFonts w:eastAsia="仿宋_GB2312"/>
          <w:szCs w:val="32"/>
        </w:rPr>
        <w:t xml:space="preserve">   </w:t>
      </w:r>
      <w:r w:rsidRPr="00D60D65">
        <w:rPr>
          <w:rFonts w:eastAsia="仿宋_GB2312"/>
          <w:szCs w:val="32"/>
        </w:rPr>
        <w:t>电子科技大学副研究员</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王大军</w:t>
      </w:r>
      <w:r w:rsidRPr="00D60D65">
        <w:rPr>
          <w:rFonts w:eastAsia="仿宋_GB2312"/>
          <w:szCs w:val="32"/>
        </w:rPr>
        <w:t xml:space="preserve">   </w:t>
      </w:r>
      <w:r w:rsidRPr="00D60D65">
        <w:rPr>
          <w:rFonts w:eastAsia="仿宋_GB2312"/>
          <w:szCs w:val="32"/>
        </w:rPr>
        <w:t>西南化工研究设计院有限公司教授级高工</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周</w:t>
      </w:r>
      <w:r w:rsidRPr="00D60D65">
        <w:rPr>
          <w:rFonts w:eastAsia="仿宋_GB2312"/>
          <w:szCs w:val="32"/>
        </w:rPr>
        <w:t xml:space="preserve">  </w:t>
      </w:r>
      <w:r w:rsidRPr="00D60D65">
        <w:rPr>
          <w:rFonts w:eastAsia="方正小标宋_GBK"/>
          <w:szCs w:val="32"/>
        </w:rPr>
        <w:t>堃</w:t>
      </w:r>
      <w:r w:rsidRPr="00D60D65">
        <w:rPr>
          <w:rFonts w:eastAsia="方正小标宋_GBK"/>
          <w:szCs w:val="32"/>
        </w:rPr>
        <w:t xml:space="preserve">   </w:t>
      </w:r>
      <w:r w:rsidRPr="00D60D65">
        <w:rPr>
          <w:rFonts w:eastAsia="仿宋_GB2312"/>
          <w:szCs w:val="32"/>
        </w:rPr>
        <w:t>成都理工大学副教授</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袁</w:t>
      </w:r>
      <w:r w:rsidRPr="00D60D65">
        <w:rPr>
          <w:rFonts w:eastAsia="仿宋_GB2312"/>
          <w:szCs w:val="32"/>
        </w:rPr>
        <w:t xml:space="preserve">  </w:t>
      </w:r>
      <w:r w:rsidRPr="00D60D65">
        <w:rPr>
          <w:rFonts w:eastAsia="仿宋_GB2312"/>
          <w:szCs w:val="32"/>
        </w:rPr>
        <w:t>亮</w:t>
      </w:r>
      <w:r w:rsidRPr="00D60D65">
        <w:rPr>
          <w:rFonts w:eastAsia="仿宋_GB2312"/>
          <w:szCs w:val="32"/>
        </w:rPr>
        <w:t xml:space="preserve">   </w:t>
      </w:r>
      <w:r w:rsidRPr="00D60D65">
        <w:rPr>
          <w:rFonts w:eastAsia="仿宋_GB2312"/>
          <w:szCs w:val="32"/>
        </w:rPr>
        <w:t>四川省节能协会高工</w:t>
      </w:r>
    </w:p>
    <w:p w:rsidR="00D60D65" w:rsidRPr="00D60D65" w:rsidRDefault="00D60D65" w:rsidP="00D60D65">
      <w:pPr>
        <w:spacing w:line="600" w:lineRule="exact"/>
        <w:ind w:firstLineChars="150" w:firstLine="480"/>
        <w:jc w:val="left"/>
        <w:rPr>
          <w:rFonts w:eastAsia="黑体"/>
          <w:szCs w:val="32"/>
        </w:rPr>
      </w:pPr>
      <w:r w:rsidRPr="00D60D65">
        <w:rPr>
          <w:rFonts w:eastAsia="黑体"/>
          <w:szCs w:val="32"/>
        </w:rPr>
        <w:t>协同创新领域：</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刘</w:t>
      </w:r>
      <w:r w:rsidRPr="00D60D65">
        <w:rPr>
          <w:rFonts w:eastAsia="仿宋_GB2312"/>
          <w:szCs w:val="32"/>
        </w:rPr>
        <w:t xml:space="preserve">  </w:t>
      </w:r>
      <w:r w:rsidRPr="00D60D65">
        <w:rPr>
          <w:rFonts w:eastAsia="仿宋_GB2312"/>
          <w:szCs w:val="32"/>
        </w:rPr>
        <w:t>彤</w:t>
      </w:r>
      <w:r w:rsidRPr="00D60D65">
        <w:rPr>
          <w:rFonts w:eastAsia="仿宋_GB2312"/>
          <w:szCs w:val="32"/>
        </w:rPr>
        <w:tab/>
        <w:t xml:space="preserve"> </w:t>
      </w:r>
      <w:r w:rsidRPr="00D60D65">
        <w:rPr>
          <w:rFonts w:eastAsia="仿宋_GB2312"/>
          <w:szCs w:val="32"/>
        </w:rPr>
        <w:t>中物院成都科学技术发展中心研究员</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曾</w:t>
      </w:r>
      <w:r w:rsidRPr="00D60D65">
        <w:rPr>
          <w:rFonts w:eastAsia="仿宋_GB2312"/>
          <w:szCs w:val="32"/>
        </w:rPr>
        <w:t xml:space="preserve">  </w:t>
      </w:r>
      <w:r w:rsidRPr="00D60D65">
        <w:rPr>
          <w:rFonts w:eastAsia="仿宋_GB2312"/>
          <w:szCs w:val="32"/>
        </w:rPr>
        <w:t>刚</w:t>
      </w:r>
      <w:r w:rsidRPr="00D60D65">
        <w:rPr>
          <w:rFonts w:eastAsia="仿宋_GB2312"/>
          <w:szCs w:val="32"/>
        </w:rPr>
        <w:t xml:space="preserve"> </w:t>
      </w:r>
      <w:r w:rsidRPr="00D60D65">
        <w:rPr>
          <w:rFonts w:eastAsia="仿宋_GB2312"/>
          <w:szCs w:val="32"/>
        </w:rPr>
        <w:tab/>
        <w:t xml:space="preserve"> </w:t>
      </w:r>
      <w:r w:rsidRPr="00D60D65">
        <w:rPr>
          <w:rFonts w:eastAsia="仿宋_GB2312"/>
          <w:szCs w:val="32"/>
        </w:rPr>
        <w:t>西南科技大学研究员</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赵</w:t>
      </w:r>
      <w:r w:rsidRPr="00D60D65">
        <w:rPr>
          <w:rFonts w:eastAsia="仿宋_GB2312"/>
          <w:szCs w:val="32"/>
        </w:rPr>
        <w:t xml:space="preserve">  </w:t>
      </w:r>
      <w:r w:rsidRPr="00D60D65">
        <w:rPr>
          <w:rFonts w:eastAsia="仿宋_GB2312"/>
          <w:szCs w:val="32"/>
        </w:rPr>
        <w:t>武</w:t>
      </w:r>
      <w:r w:rsidRPr="00D60D65">
        <w:rPr>
          <w:rFonts w:eastAsia="仿宋_GB2312"/>
          <w:szCs w:val="32"/>
        </w:rPr>
        <w:t xml:space="preserve">  </w:t>
      </w:r>
      <w:r w:rsidRPr="00D60D65">
        <w:rPr>
          <w:rFonts w:eastAsia="仿宋_GB2312"/>
          <w:szCs w:val="32"/>
        </w:rPr>
        <w:t>四川大学机械工程学院副院长、教授</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竹文坤</w:t>
      </w:r>
      <w:r w:rsidRPr="00D60D65">
        <w:rPr>
          <w:rFonts w:eastAsia="仿宋_GB2312"/>
          <w:szCs w:val="32"/>
        </w:rPr>
        <w:tab/>
        <w:t xml:space="preserve"> </w:t>
      </w:r>
      <w:r w:rsidRPr="00D60D65">
        <w:rPr>
          <w:rFonts w:eastAsia="仿宋_GB2312"/>
          <w:szCs w:val="32"/>
        </w:rPr>
        <w:t>四川省军民融合研究院教授</w:t>
      </w:r>
    </w:p>
    <w:p w:rsidR="00D60D65" w:rsidRPr="00D60D65" w:rsidRDefault="00D60D65" w:rsidP="00D60D65">
      <w:pPr>
        <w:spacing w:line="600" w:lineRule="exact"/>
        <w:ind w:firstLineChars="150" w:firstLine="480"/>
        <w:jc w:val="left"/>
        <w:rPr>
          <w:rFonts w:eastAsia="仿宋_GB2312"/>
          <w:szCs w:val="32"/>
        </w:rPr>
      </w:pPr>
      <w:r w:rsidRPr="00D60D65">
        <w:rPr>
          <w:rFonts w:eastAsia="仿宋_GB2312"/>
          <w:szCs w:val="32"/>
        </w:rPr>
        <w:t>王</w:t>
      </w:r>
      <w:r w:rsidRPr="00D60D65">
        <w:rPr>
          <w:rFonts w:eastAsia="仿宋_GB2312"/>
          <w:szCs w:val="32"/>
        </w:rPr>
        <w:t xml:space="preserve">  </w:t>
      </w:r>
      <w:r w:rsidRPr="00D60D65">
        <w:rPr>
          <w:rFonts w:eastAsia="仿宋_GB2312"/>
          <w:szCs w:val="32"/>
        </w:rPr>
        <w:t>坚</w:t>
      </w:r>
      <w:r w:rsidRPr="00D60D65">
        <w:rPr>
          <w:rFonts w:eastAsia="仿宋_GB2312"/>
          <w:szCs w:val="32"/>
        </w:rPr>
        <w:tab/>
        <w:t xml:space="preserve"> </w:t>
      </w:r>
      <w:r w:rsidRPr="00D60D65">
        <w:rPr>
          <w:rFonts w:eastAsia="仿宋_GB2312"/>
          <w:szCs w:val="32"/>
        </w:rPr>
        <w:t>电子科技大学教授</w:t>
      </w:r>
    </w:p>
    <w:p w:rsidR="00D60D65" w:rsidRPr="00D60D65" w:rsidRDefault="00D60D65" w:rsidP="00D60D65">
      <w:pPr>
        <w:widowControl/>
        <w:snapToGrid w:val="0"/>
        <w:spacing w:line="600" w:lineRule="exact"/>
        <w:rPr>
          <w:rFonts w:eastAsia="黑体"/>
          <w:color w:val="000000"/>
          <w:kern w:val="0"/>
          <w:szCs w:val="32"/>
        </w:rPr>
      </w:pPr>
    </w:p>
    <w:p w:rsidR="00D60D65" w:rsidRPr="00D60D65" w:rsidRDefault="00D60D65" w:rsidP="00D60D65">
      <w:pPr>
        <w:widowControl/>
        <w:snapToGrid w:val="0"/>
        <w:spacing w:line="600" w:lineRule="exact"/>
        <w:rPr>
          <w:rFonts w:eastAsia="黑体"/>
          <w:color w:val="000000"/>
          <w:kern w:val="0"/>
          <w:szCs w:val="32"/>
        </w:rPr>
      </w:pPr>
    </w:p>
    <w:p w:rsidR="00D60D65" w:rsidRPr="00D60D65" w:rsidRDefault="00D60D65" w:rsidP="00D60D65">
      <w:pPr>
        <w:widowControl/>
        <w:snapToGrid w:val="0"/>
        <w:spacing w:line="600" w:lineRule="exact"/>
        <w:rPr>
          <w:rFonts w:eastAsia="黑体"/>
          <w:color w:val="000000"/>
          <w:kern w:val="0"/>
          <w:szCs w:val="32"/>
        </w:rPr>
      </w:pPr>
    </w:p>
    <w:p w:rsidR="00D60D65" w:rsidRPr="00D60D65" w:rsidRDefault="00D60D65" w:rsidP="00D60D65">
      <w:pPr>
        <w:widowControl/>
        <w:snapToGrid w:val="0"/>
        <w:spacing w:line="600" w:lineRule="exact"/>
        <w:rPr>
          <w:rFonts w:eastAsia="黑体"/>
          <w:color w:val="000000"/>
          <w:kern w:val="0"/>
          <w:szCs w:val="32"/>
        </w:rPr>
      </w:pPr>
    </w:p>
    <w:p w:rsidR="00D60D65" w:rsidRPr="00D60D65" w:rsidRDefault="00D60D65" w:rsidP="00D60D65">
      <w:pPr>
        <w:widowControl/>
        <w:jc w:val="left"/>
        <w:rPr>
          <w:rFonts w:eastAsia="方正小标宋_GBK"/>
          <w:sz w:val="44"/>
          <w:szCs w:val="44"/>
        </w:rPr>
        <w:sectPr w:rsidR="00D60D65" w:rsidRPr="00D60D65">
          <w:pgSz w:w="11906" w:h="16838"/>
          <w:pgMar w:top="2098" w:right="1474" w:bottom="1985" w:left="1588" w:header="851" w:footer="1588" w:gutter="0"/>
          <w:cols w:space="720"/>
          <w:docGrid w:type="lines" w:linePitch="579"/>
        </w:sectPr>
      </w:pPr>
    </w:p>
    <w:p w:rsidR="00D60D65" w:rsidRPr="00D60D65" w:rsidRDefault="00D60D65" w:rsidP="00D60D65">
      <w:pPr>
        <w:spacing w:line="600" w:lineRule="exact"/>
        <w:jc w:val="left"/>
        <w:rPr>
          <w:rFonts w:eastAsia="黑体"/>
          <w:szCs w:val="32"/>
        </w:rPr>
      </w:pPr>
      <w:r w:rsidRPr="00D60D65">
        <w:rPr>
          <w:rFonts w:eastAsia="黑体"/>
          <w:szCs w:val="32"/>
        </w:rPr>
        <w:lastRenderedPageBreak/>
        <w:t>附件</w:t>
      </w:r>
      <w:r w:rsidRPr="00D60D65">
        <w:rPr>
          <w:rFonts w:eastAsia="黑体"/>
          <w:szCs w:val="32"/>
        </w:rPr>
        <w:t>3</w:t>
      </w:r>
    </w:p>
    <w:p w:rsidR="00D60D65" w:rsidRPr="00D60D65" w:rsidRDefault="00D60D65" w:rsidP="00D60D65">
      <w:pPr>
        <w:spacing w:line="600" w:lineRule="exact"/>
        <w:jc w:val="center"/>
        <w:rPr>
          <w:sz w:val="21"/>
          <w:szCs w:val="32"/>
        </w:rPr>
      </w:pPr>
    </w:p>
    <w:p w:rsidR="00D60D65" w:rsidRPr="00D60D65" w:rsidRDefault="00D60D65" w:rsidP="00D60D65">
      <w:pPr>
        <w:spacing w:line="52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年度农业农村领域重点研发</w:t>
      </w:r>
    </w:p>
    <w:p w:rsidR="00D60D65" w:rsidRPr="00D60D65" w:rsidRDefault="00D60D65" w:rsidP="00D60D65">
      <w:pPr>
        <w:spacing w:line="520" w:lineRule="exact"/>
        <w:jc w:val="center"/>
        <w:rPr>
          <w:rFonts w:eastAsia="方正小标宋_GBK"/>
          <w:sz w:val="44"/>
          <w:szCs w:val="44"/>
        </w:rPr>
      </w:pPr>
      <w:r w:rsidRPr="00D60D65">
        <w:rPr>
          <w:rFonts w:eastAsia="方正小标宋_GBK"/>
          <w:sz w:val="44"/>
          <w:szCs w:val="44"/>
        </w:rPr>
        <w:t>项目申报指南</w:t>
      </w:r>
    </w:p>
    <w:p w:rsidR="00D60D65" w:rsidRPr="00D60D65" w:rsidRDefault="00D60D65" w:rsidP="00D60D65">
      <w:pPr>
        <w:spacing w:line="520" w:lineRule="exact"/>
        <w:jc w:val="center"/>
        <w:rPr>
          <w:rFonts w:eastAsia="仿宋_GB2312"/>
          <w:szCs w:val="32"/>
        </w:rPr>
      </w:pPr>
      <w:r w:rsidRPr="00D60D65">
        <w:rPr>
          <w:rFonts w:eastAsia="仿宋_GB2312"/>
          <w:szCs w:val="32"/>
        </w:rPr>
        <w:t>（该指南在线填写</w:t>
      </w:r>
      <w:r w:rsidRPr="00D60D65">
        <w:rPr>
          <w:rFonts w:eastAsia="仿宋_GB2312"/>
          <w:szCs w:val="32"/>
        </w:rPr>
        <w:t>“</w:t>
      </w:r>
      <w:r w:rsidRPr="00D60D65">
        <w:rPr>
          <w:rFonts w:eastAsia="仿宋_GB2312"/>
          <w:szCs w:val="32"/>
        </w:rPr>
        <w:t>四川省重点研发项目申报书</w:t>
      </w:r>
      <w:r w:rsidRPr="00D60D65">
        <w:rPr>
          <w:rFonts w:eastAsia="仿宋_GB2312"/>
          <w:szCs w:val="32"/>
        </w:rPr>
        <w:t>”</w:t>
      </w:r>
      <w:r w:rsidRPr="00D60D65">
        <w:rPr>
          <w:rFonts w:eastAsia="仿宋_GB2312"/>
          <w:szCs w:val="32"/>
        </w:rPr>
        <w:t>）</w:t>
      </w:r>
    </w:p>
    <w:p w:rsidR="00D60D65" w:rsidRPr="00D60D65" w:rsidRDefault="00D60D65" w:rsidP="00D60D65">
      <w:pPr>
        <w:spacing w:line="520" w:lineRule="exact"/>
        <w:jc w:val="center"/>
        <w:rPr>
          <w:rFonts w:eastAsia="仿宋_GB2312"/>
          <w:szCs w:val="24"/>
        </w:rPr>
      </w:pP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2021</w:t>
      </w:r>
      <w:r w:rsidRPr="00D60D65">
        <w:rPr>
          <w:rFonts w:eastAsia="仿宋_GB2312"/>
          <w:szCs w:val="32"/>
        </w:rPr>
        <w:t>年度农业农村领域重点研发计划项目分为关键技术攻关项目、农业科技园区创新项目、县域科技创新项目和面上项目四类。绩效目标：突破关键共性技术</w:t>
      </w:r>
      <w:r w:rsidRPr="00D60D65">
        <w:rPr>
          <w:rFonts w:eastAsia="仿宋_GB2312"/>
          <w:szCs w:val="32"/>
        </w:rPr>
        <w:t>50</w:t>
      </w:r>
      <w:r w:rsidRPr="00D60D65">
        <w:rPr>
          <w:rFonts w:eastAsia="仿宋_GB2312"/>
          <w:szCs w:val="32"/>
        </w:rPr>
        <w:t>项，开发新产品</w:t>
      </w:r>
      <w:r w:rsidRPr="00D60D65">
        <w:rPr>
          <w:rFonts w:eastAsia="仿宋_GB2312"/>
          <w:szCs w:val="32"/>
        </w:rPr>
        <w:t>80</w:t>
      </w:r>
      <w:r w:rsidRPr="00D60D65">
        <w:rPr>
          <w:rFonts w:eastAsia="仿宋_GB2312"/>
          <w:szCs w:val="32"/>
        </w:rPr>
        <w:t>个，培育科技型企业</w:t>
      </w:r>
      <w:r w:rsidRPr="00D60D65">
        <w:rPr>
          <w:rFonts w:eastAsia="仿宋_GB2312"/>
          <w:szCs w:val="32"/>
        </w:rPr>
        <w:t>40</w:t>
      </w:r>
      <w:r w:rsidRPr="00D60D65">
        <w:rPr>
          <w:rFonts w:eastAsia="仿宋_GB2312"/>
          <w:szCs w:val="32"/>
        </w:rPr>
        <w:t>家，形成专利、技术规程、技术标准、登记成果</w:t>
      </w:r>
      <w:r w:rsidRPr="00D60D65">
        <w:rPr>
          <w:rFonts w:eastAsia="仿宋_GB2312"/>
          <w:szCs w:val="32"/>
        </w:rPr>
        <w:t>150</w:t>
      </w:r>
      <w:r w:rsidRPr="00D60D65">
        <w:rPr>
          <w:rFonts w:eastAsia="仿宋_GB2312"/>
          <w:szCs w:val="32"/>
        </w:rPr>
        <w:t>项。</w:t>
      </w:r>
    </w:p>
    <w:p w:rsidR="00D60D65" w:rsidRPr="00D60D65" w:rsidRDefault="00D60D65" w:rsidP="00D60D65">
      <w:pPr>
        <w:adjustRightInd w:val="0"/>
        <w:snapToGrid w:val="0"/>
        <w:spacing w:line="520" w:lineRule="exact"/>
        <w:ind w:firstLineChars="200" w:firstLine="640"/>
        <w:rPr>
          <w:rFonts w:eastAsia="黑体"/>
          <w:szCs w:val="32"/>
        </w:rPr>
      </w:pPr>
      <w:r w:rsidRPr="00D60D65">
        <w:rPr>
          <w:rFonts w:eastAsia="黑体"/>
          <w:szCs w:val="32"/>
        </w:rPr>
        <w:t>一、重点研发计划关键技术攻关项目</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（一）资金支持方式。</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仿宋_GB2312"/>
          <w:kern w:val="0"/>
          <w:szCs w:val="32"/>
        </w:rPr>
        <w:t>专项资金</w:t>
      </w:r>
      <w:r w:rsidRPr="00D60D65">
        <w:rPr>
          <w:rFonts w:eastAsia="仿宋_GB2312"/>
          <w:szCs w:val="32"/>
        </w:rPr>
        <w:t>采取前补助支持方式。</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3</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（四）支持方向与重点。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针对我省现代农业</w:t>
      </w:r>
      <w:r w:rsidRPr="00D60D65">
        <w:rPr>
          <w:rFonts w:eastAsia="仿宋_GB2312"/>
          <w:szCs w:val="32"/>
        </w:rPr>
        <w:t>“10+3”</w:t>
      </w:r>
      <w:r w:rsidRPr="00D60D65">
        <w:rPr>
          <w:rFonts w:eastAsia="仿宋_GB2312"/>
          <w:szCs w:val="32"/>
        </w:rPr>
        <w:t>产业领域重大关键技术成果少、前瞻性技术储备不够、解决瓶颈问题的核心技术不多等问题，瞄准现代种业、农业装备、农产品精深加工、绿色农业、智慧农业等重点领域，聚焦良种规模化高效繁育、作物轻简高效栽培、畜禽健康养殖、重大病虫害绿色防控、高附加值农产品精深加工、现</w:t>
      </w:r>
      <w:r w:rsidRPr="00D60D65">
        <w:rPr>
          <w:rFonts w:eastAsia="仿宋_GB2312"/>
          <w:szCs w:val="32"/>
        </w:rPr>
        <w:lastRenderedPageBreak/>
        <w:t>代农机装备、农业高效用水、化肥农药减施增效、土壤污染防控、智能化农业生产等关键技术问题，支持优势高等院校、科研院所及农业产业化省级重点龙头企业开展技术攻关，突破一批制约产业发展的瓶颈技术，取得一批引领现代农业发展的前沿性成果，提升全省农业高质量发展的核心竞争力。</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（五）考核指标。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突破制约产业发展的关键技术</w:t>
      </w:r>
      <w:r w:rsidRPr="00D60D65">
        <w:rPr>
          <w:rFonts w:eastAsia="仿宋_GB2312"/>
          <w:szCs w:val="32"/>
        </w:rPr>
        <w:t>1</w:t>
      </w:r>
      <w:r w:rsidRPr="00D60D65">
        <w:rPr>
          <w:rFonts w:eastAsia="仿宋_GB2312"/>
          <w:szCs w:val="32"/>
        </w:rPr>
        <w:t>项，形成专利、技术规程、技术标准、登记成果、获奖成果等知识产权</w:t>
      </w:r>
      <w:r w:rsidRPr="00D60D65">
        <w:rPr>
          <w:rFonts w:eastAsia="仿宋_GB2312"/>
          <w:szCs w:val="32"/>
        </w:rPr>
        <w:t>2</w:t>
      </w:r>
      <w:r w:rsidRPr="00D60D65">
        <w:rPr>
          <w:rFonts w:eastAsia="仿宋_GB2312"/>
          <w:szCs w:val="32"/>
        </w:rPr>
        <w:t>项（个）以上。</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（四）有关要求。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由在四川省内注册的高等院校、科研院所、省级及以上农业产业化重点龙头企业申报，鼓励产学研联合申报，并提供相应附件。</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每个市（州）申报不超过</w:t>
      </w:r>
      <w:r w:rsidRPr="00D60D65">
        <w:rPr>
          <w:rFonts w:eastAsia="仿宋_GB2312"/>
          <w:szCs w:val="32"/>
        </w:rPr>
        <w:t>1</w:t>
      </w:r>
      <w:r w:rsidRPr="00D60D65">
        <w:rPr>
          <w:rFonts w:eastAsia="仿宋_GB2312"/>
          <w:szCs w:val="32"/>
        </w:rPr>
        <w:t>项（含扩权县），由市（州）科技局负责统筹。四川农业大学、省农科院申报各不超过</w:t>
      </w:r>
      <w:r w:rsidRPr="00D60D65">
        <w:rPr>
          <w:rFonts w:eastAsia="仿宋_GB2312"/>
          <w:szCs w:val="32"/>
        </w:rPr>
        <w:t>4</w:t>
      </w:r>
      <w:r w:rsidRPr="00D60D65">
        <w:rPr>
          <w:rFonts w:eastAsia="仿宋_GB2312"/>
          <w:szCs w:val="32"/>
        </w:rPr>
        <w:t>项，其他中央在川、省属涉农科研院所和高等院校申报各不超过</w:t>
      </w:r>
      <w:r w:rsidRPr="00D60D65">
        <w:rPr>
          <w:rFonts w:eastAsia="仿宋_GB2312"/>
          <w:szCs w:val="32"/>
        </w:rPr>
        <w:t>2</w:t>
      </w:r>
      <w:r w:rsidRPr="00D60D65">
        <w:rPr>
          <w:rFonts w:eastAsia="仿宋_GB2312"/>
          <w:szCs w:val="32"/>
        </w:rPr>
        <w:t>项。申报时填写《四川省重点研发项目申报书》，并在项目名称后标注</w:t>
      </w:r>
      <w:r w:rsidRPr="00D60D65">
        <w:rPr>
          <w:rFonts w:eastAsia="仿宋_GB2312"/>
          <w:szCs w:val="32"/>
        </w:rPr>
        <w:t>“</w:t>
      </w:r>
      <w:r w:rsidRPr="00D60D65">
        <w:rPr>
          <w:rFonts w:eastAsia="仿宋_GB2312"/>
          <w:szCs w:val="32"/>
        </w:rPr>
        <w:t>关键技术攻关项目</w:t>
      </w:r>
      <w:r w:rsidRPr="00D60D65">
        <w:rPr>
          <w:rFonts w:eastAsia="仿宋_GB2312"/>
          <w:szCs w:val="32"/>
        </w:rPr>
        <w:t>”</w:t>
      </w:r>
      <w:r w:rsidRPr="00D60D65">
        <w:rPr>
          <w:rFonts w:eastAsia="仿宋_GB2312"/>
          <w:szCs w:val="32"/>
        </w:rPr>
        <w:t>。</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企业牵头申报的项目，牵头单位的资产负债率应低于</w:t>
      </w:r>
      <w:r w:rsidRPr="00D60D65">
        <w:rPr>
          <w:rFonts w:eastAsia="仿宋_GB2312"/>
          <w:szCs w:val="32"/>
        </w:rPr>
        <w:t>60%</w:t>
      </w:r>
      <w:r w:rsidRPr="00D60D65">
        <w:rPr>
          <w:rFonts w:eastAsia="仿宋_GB2312"/>
          <w:szCs w:val="32"/>
        </w:rPr>
        <w:t>，自筹经费与申请经费比例不低于</w:t>
      </w:r>
      <w:r w:rsidRPr="00D60D65">
        <w:rPr>
          <w:rFonts w:eastAsia="仿宋_GB2312"/>
          <w:szCs w:val="32"/>
        </w:rPr>
        <w:t>1:1</w:t>
      </w:r>
      <w:r w:rsidRPr="00D60D65">
        <w:rPr>
          <w:rFonts w:eastAsia="仿宋_GB2312"/>
          <w:szCs w:val="32"/>
        </w:rPr>
        <w:t>。须提供牵头申报单位</w:t>
      </w:r>
      <w:r w:rsidRPr="00D60D65">
        <w:rPr>
          <w:rFonts w:eastAsia="仿宋_GB2312"/>
          <w:szCs w:val="32"/>
        </w:rPr>
        <w:t>2019</w:t>
      </w:r>
      <w:r w:rsidRPr="00D60D65">
        <w:rPr>
          <w:rFonts w:eastAsia="仿宋_GB2312"/>
          <w:szCs w:val="32"/>
        </w:rPr>
        <w:t>年度资产负债表和资金配套证明等附件。</w:t>
      </w:r>
    </w:p>
    <w:p w:rsidR="00D60D65" w:rsidRPr="00D60D65" w:rsidRDefault="00D60D65" w:rsidP="00D60D65">
      <w:pPr>
        <w:adjustRightInd w:val="0"/>
        <w:snapToGrid w:val="0"/>
        <w:spacing w:line="520" w:lineRule="exact"/>
        <w:ind w:firstLineChars="200" w:firstLine="640"/>
        <w:rPr>
          <w:rFonts w:eastAsia="仿宋"/>
          <w:szCs w:val="32"/>
        </w:rPr>
      </w:pPr>
      <w:r w:rsidRPr="00D60D65">
        <w:rPr>
          <w:rFonts w:eastAsia="黑体"/>
          <w:szCs w:val="32"/>
        </w:rPr>
        <w:t>二、重点研发计划农业科技园区创新项目</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（一）资金支持方式。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kern w:val="0"/>
          <w:szCs w:val="32"/>
        </w:rPr>
        <w:t>专项资金</w:t>
      </w:r>
      <w:r w:rsidRPr="00D60D65">
        <w:rPr>
          <w:rFonts w:eastAsia="仿宋_GB2312"/>
          <w:szCs w:val="32"/>
        </w:rPr>
        <w:t>采取前补助支持方式。</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lastRenderedPageBreak/>
        <w:t>按照重大、重点、一般和平台项目进行分类支持，重大项目每个项目支持经费不超过</w:t>
      </w:r>
      <w:r w:rsidRPr="00D60D65">
        <w:rPr>
          <w:rFonts w:eastAsia="仿宋_GB2312"/>
          <w:szCs w:val="32"/>
        </w:rPr>
        <w:t>300</w:t>
      </w:r>
      <w:r w:rsidRPr="00D60D65">
        <w:rPr>
          <w:rFonts w:eastAsia="仿宋_GB2312"/>
          <w:szCs w:val="32"/>
        </w:rPr>
        <w:t>万元，重点项目每个项目支持经费不超过</w:t>
      </w:r>
      <w:r w:rsidRPr="00D60D65">
        <w:rPr>
          <w:rFonts w:eastAsia="仿宋_GB2312"/>
          <w:szCs w:val="32"/>
        </w:rPr>
        <w:t>200</w:t>
      </w:r>
      <w:r w:rsidRPr="00D60D65">
        <w:rPr>
          <w:rFonts w:eastAsia="仿宋_GB2312"/>
          <w:szCs w:val="32"/>
        </w:rPr>
        <w:t>万元，一般项目每个项目支持经费不超过</w:t>
      </w:r>
      <w:r w:rsidRPr="00D60D65">
        <w:rPr>
          <w:rFonts w:eastAsia="仿宋_GB2312"/>
          <w:szCs w:val="32"/>
        </w:rPr>
        <w:t>100</w:t>
      </w:r>
      <w:r w:rsidRPr="00D60D65">
        <w:rPr>
          <w:rFonts w:eastAsia="仿宋_GB2312"/>
          <w:szCs w:val="32"/>
        </w:rPr>
        <w:t>万元，平台项目每个项目支持经费不超过</w:t>
      </w:r>
      <w:r w:rsidRPr="00D60D65">
        <w:rPr>
          <w:rFonts w:eastAsia="仿宋_GB2312"/>
          <w:szCs w:val="32"/>
        </w:rPr>
        <w:t>30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重大、重点、一般项目执行期</w:t>
      </w:r>
      <w:r w:rsidRPr="00D60D65">
        <w:rPr>
          <w:rFonts w:eastAsia="仿宋_GB2312"/>
          <w:szCs w:val="32"/>
        </w:rPr>
        <w:t>3</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月。平台项目执行期</w:t>
      </w:r>
      <w:r w:rsidRPr="00D60D65">
        <w:rPr>
          <w:rFonts w:eastAsia="仿宋_GB2312"/>
          <w:szCs w:val="32"/>
        </w:rPr>
        <w:t>1</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—2022</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（四）支持方向与重点。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围绕园区主导产业高质量发展，支持产学研协同开展产业技术集成创新与示范，重点在优质农畜新品种（配套系）引进与选育、绿色高效安全生产、主要病虫害防控、农畜产品精深加工、创新产品开发及现代冷链物流等关键环节实现技术突破，构建技术体系，提升产业技术创新水平。推动生物技术、信息技术、智慧农业等高新技术在园区中的示范应用，集成转化农业科技成果，培育农业高新技术企业，建设产业技术创新示范基地，搭建科技创新和成果转化平台，打造特色知名品牌，推动产业链向中高端延伸，支撑农业高新技术产业发展。开发全省园区创新能力监测平台。</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（五）考核指标。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重大项目。培育壮大优势特色农业产业</w:t>
      </w:r>
      <w:r w:rsidRPr="00D60D65">
        <w:rPr>
          <w:rFonts w:eastAsia="仿宋_GB2312"/>
          <w:szCs w:val="32"/>
        </w:rPr>
        <w:t>2</w:t>
      </w:r>
      <w:r w:rsidRPr="00D60D65">
        <w:rPr>
          <w:rFonts w:eastAsia="仿宋_GB2312"/>
          <w:szCs w:val="32"/>
        </w:rPr>
        <w:t>个以上，突破制约产业发展的关键共性技术</w:t>
      </w:r>
      <w:r w:rsidRPr="00D60D65">
        <w:rPr>
          <w:rFonts w:eastAsia="仿宋_GB2312"/>
          <w:szCs w:val="32"/>
        </w:rPr>
        <w:t>8</w:t>
      </w:r>
      <w:r w:rsidRPr="00D60D65">
        <w:rPr>
          <w:rFonts w:eastAsia="仿宋_GB2312"/>
          <w:szCs w:val="32"/>
        </w:rPr>
        <w:t>项以上，开发新产品</w:t>
      </w:r>
      <w:r w:rsidRPr="00D60D65">
        <w:rPr>
          <w:rFonts w:eastAsia="仿宋_GB2312"/>
          <w:szCs w:val="32"/>
        </w:rPr>
        <w:t>5—7</w:t>
      </w:r>
      <w:r w:rsidRPr="00D60D65">
        <w:rPr>
          <w:rFonts w:eastAsia="仿宋_GB2312"/>
          <w:szCs w:val="32"/>
        </w:rPr>
        <w:t>个，集成转化先进适用技术成果</w:t>
      </w:r>
      <w:r w:rsidRPr="00D60D65">
        <w:rPr>
          <w:rFonts w:eastAsia="仿宋_GB2312"/>
          <w:szCs w:val="32"/>
        </w:rPr>
        <w:t>15</w:t>
      </w:r>
      <w:r w:rsidRPr="00D60D65">
        <w:rPr>
          <w:rFonts w:eastAsia="仿宋_GB2312"/>
          <w:szCs w:val="32"/>
        </w:rPr>
        <w:t>项以上，建成可复制推广的科技示范基地</w:t>
      </w:r>
      <w:r w:rsidRPr="00D60D65">
        <w:rPr>
          <w:rFonts w:eastAsia="仿宋_GB2312"/>
          <w:szCs w:val="32"/>
        </w:rPr>
        <w:t>3</w:t>
      </w:r>
      <w:r w:rsidRPr="00D60D65">
        <w:rPr>
          <w:rFonts w:eastAsia="仿宋_GB2312"/>
          <w:szCs w:val="32"/>
        </w:rPr>
        <w:t>个以上，集聚和培育农业高新技术企业</w:t>
      </w:r>
      <w:r w:rsidRPr="00D60D65">
        <w:rPr>
          <w:rFonts w:eastAsia="仿宋_GB2312"/>
          <w:szCs w:val="32"/>
        </w:rPr>
        <w:t>5</w:t>
      </w:r>
      <w:r w:rsidRPr="00D60D65">
        <w:rPr>
          <w:rFonts w:eastAsia="仿宋_GB2312"/>
          <w:szCs w:val="32"/>
        </w:rPr>
        <w:t>家以上，建设</w:t>
      </w:r>
      <w:r w:rsidRPr="00D60D65">
        <w:rPr>
          <w:rFonts w:eastAsia="仿宋_GB2312"/>
          <w:szCs w:val="32"/>
        </w:rPr>
        <w:lastRenderedPageBreak/>
        <w:t>科技创新平台</w:t>
      </w:r>
      <w:r w:rsidRPr="00D60D65">
        <w:rPr>
          <w:rFonts w:eastAsia="仿宋_GB2312"/>
          <w:szCs w:val="32"/>
        </w:rPr>
        <w:t>5</w:t>
      </w:r>
      <w:r w:rsidRPr="00D60D65">
        <w:rPr>
          <w:rFonts w:eastAsia="仿宋_GB2312"/>
          <w:szCs w:val="32"/>
        </w:rPr>
        <w:t>家以上，打造区域品牌</w:t>
      </w:r>
      <w:r w:rsidRPr="00D60D65">
        <w:rPr>
          <w:rFonts w:eastAsia="仿宋_GB2312"/>
          <w:szCs w:val="32"/>
        </w:rPr>
        <w:t>2</w:t>
      </w:r>
      <w:r w:rsidRPr="00D60D65">
        <w:rPr>
          <w:rFonts w:eastAsia="仿宋_GB2312"/>
          <w:szCs w:val="32"/>
        </w:rPr>
        <w:t>个以上，形成知识产权</w:t>
      </w:r>
      <w:r w:rsidRPr="00D60D65">
        <w:rPr>
          <w:rFonts w:eastAsia="仿宋_GB2312"/>
          <w:szCs w:val="32"/>
        </w:rPr>
        <w:t>15</w:t>
      </w:r>
      <w:r w:rsidRPr="00D60D65">
        <w:rPr>
          <w:rFonts w:eastAsia="仿宋_GB2312"/>
          <w:szCs w:val="32"/>
        </w:rPr>
        <w:t>项以上，带动园区土地产出率和劳动生产率较当地平均水平提高</w:t>
      </w:r>
      <w:r w:rsidRPr="00D60D65">
        <w:rPr>
          <w:rFonts w:eastAsia="仿宋_GB2312"/>
          <w:szCs w:val="32"/>
        </w:rPr>
        <w:t>30%</w:t>
      </w:r>
      <w:r w:rsidRPr="00D60D65">
        <w:rPr>
          <w:rFonts w:eastAsia="仿宋_GB2312"/>
          <w:szCs w:val="32"/>
        </w:rPr>
        <w:t>以上，园区内农民年均增收较园区外提高</w:t>
      </w:r>
      <w:r w:rsidRPr="00D60D65">
        <w:rPr>
          <w:rFonts w:eastAsia="仿宋_GB2312"/>
          <w:szCs w:val="32"/>
        </w:rPr>
        <w:t>20%</w:t>
      </w:r>
      <w:r w:rsidRPr="00D60D65">
        <w:rPr>
          <w:rFonts w:eastAsia="仿宋_GB2312"/>
          <w:szCs w:val="32"/>
        </w:rPr>
        <w:t>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重点项目。培育优势特色产业</w:t>
      </w:r>
      <w:r w:rsidRPr="00D60D65">
        <w:rPr>
          <w:rFonts w:eastAsia="仿宋_GB2312"/>
          <w:szCs w:val="32"/>
        </w:rPr>
        <w:t>1</w:t>
      </w:r>
      <w:r w:rsidRPr="00D60D65">
        <w:rPr>
          <w:rFonts w:eastAsia="仿宋_GB2312"/>
          <w:szCs w:val="32"/>
        </w:rPr>
        <w:t>个，突破产业发展的关键共性技术</w:t>
      </w:r>
      <w:r w:rsidRPr="00D60D65">
        <w:rPr>
          <w:rFonts w:eastAsia="仿宋_GB2312"/>
          <w:szCs w:val="32"/>
        </w:rPr>
        <w:t>5</w:t>
      </w:r>
      <w:r w:rsidRPr="00D60D65">
        <w:rPr>
          <w:rFonts w:eastAsia="仿宋_GB2312"/>
          <w:szCs w:val="32"/>
        </w:rPr>
        <w:t>项以上，开发新产品</w:t>
      </w:r>
      <w:r w:rsidRPr="00D60D65">
        <w:rPr>
          <w:rFonts w:eastAsia="仿宋_GB2312"/>
          <w:szCs w:val="32"/>
        </w:rPr>
        <w:t>3—5</w:t>
      </w:r>
      <w:r w:rsidRPr="00D60D65">
        <w:rPr>
          <w:rFonts w:eastAsia="仿宋_GB2312"/>
          <w:szCs w:val="32"/>
        </w:rPr>
        <w:t>个，集成转化先进适用科技成果</w:t>
      </w:r>
      <w:r w:rsidRPr="00D60D65">
        <w:rPr>
          <w:rFonts w:eastAsia="仿宋_GB2312"/>
          <w:szCs w:val="32"/>
        </w:rPr>
        <w:t>10</w:t>
      </w:r>
      <w:r w:rsidRPr="00D60D65">
        <w:rPr>
          <w:rFonts w:eastAsia="仿宋_GB2312"/>
          <w:szCs w:val="32"/>
        </w:rPr>
        <w:t>项以上，建成可复制推广的科技示范基地</w:t>
      </w:r>
      <w:r w:rsidRPr="00D60D65">
        <w:rPr>
          <w:rFonts w:eastAsia="仿宋_GB2312"/>
          <w:szCs w:val="32"/>
        </w:rPr>
        <w:t>2</w:t>
      </w:r>
      <w:r w:rsidRPr="00D60D65">
        <w:rPr>
          <w:rFonts w:eastAsia="仿宋_GB2312"/>
          <w:szCs w:val="32"/>
        </w:rPr>
        <w:t>个，集聚和培育农业高新技术企业</w:t>
      </w:r>
      <w:r w:rsidRPr="00D60D65">
        <w:rPr>
          <w:rFonts w:eastAsia="仿宋_GB2312"/>
          <w:szCs w:val="32"/>
        </w:rPr>
        <w:t>3</w:t>
      </w:r>
      <w:r w:rsidRPr="00D60D65">
        <w:rPr>
          <w:rFonts w:eastAsia="仿宋_GB2312"/>
          <w:szCs w:val="32"/>
        </w:rPr>
        <w:t>家以上，建设科技创新平台</w:t>
      </w:r>
      <w:r w:rsidRPr="00D60D65">
        <w:rPr>
          <w:rFonts w:eastAsia="仿宋_GB2312"/>
          <w:szCs w:val="32"/>
        </w:rPr>
        <w:t>2</w:t>
      </w:r>
      <w:r w:rsidRPr="00D60D65">
        <w:rPr>
          <w:rFonts w:eastAsia="仿宋_GB2312"/>
          <w:szCs w:val="32"/>
        </w:rPr>
        <w:t>家以上，打造区域品牌</w:t>
      </w:r>
      <w:r w:rsidRPr="00D60D65">
        <w:rPr>
          <w:rFonts w:eastAsia="仿宋_GB2312"/>
          <w:szCs w:val="32"/>
        </w:rPr>
        <w:t>1</w:t>
      </w:r>
      <w:r w:rsidRPr="00D60D65">
        <w:rPr>
          <w:rFonts w:eastAsia="仿宋_GB2312"/>
          <w:szCs w:val="32"/>
        </w:rPr>
        <w:t>个，形成知识产权</w:t>
      </w:r>
      <w:r w:rsidRPr="00D60D65">
        <w:rPr>
          <w:rFonts w:eastAsia="仿宋_GB2312"/>
          <w:szCs w:val="32"/>
        </w:rPr>
        <w:t>10</w:t>
      </w:r>
      <w:r w:rsidRPr="00D60D65">
        <w:rPr>
          <w:rFonts w:eastAsia="仿宋_GB2312"/>
          <w:szCs w:val="32"/>
        </w:rPr>
        <w:t>项以上，园区内土地产出率和劳动生产率较园区外提高</w:t>
      </w:r>
      <w:r w:rsidRPr="00D60D65">
        <w:rPr>
          <w:rFonts w:eastAsia="仿宋_GB2312"/>
          <w:szCs w:val="32"/>
        </w:rPr>
        <w:t>20%</w:t>
      </w:r>
      <w:r w:rsidRPr="00D60D65">
        <w:rPr>
          <w:rFonts w:eastAsia="仿宋_GB2312"/>
          <w:szCs w:val="32"/>
        </w:rPr>
        <w:t>以上，园区内农民年均增收较园区外提高</w:t>
      </w:r>
      <w:r w:rsidRPr="00D60D65">
        <w:rPr>
          <w:rFonts w:eastAsia="仿宋_GB2312"/>
          <w:szCs w:val="32"/>
        </w:rPr>
        <w:t>15%</w:t>
      </w:r>
      <w:r w:rsidRPr="00D60D65">
        <w:rPr>
          <w:rFonts w:eastAsia="仿宋_GB2312"/>
          <w:szCs w:val="32"/>
        </w:rPr>
        <w:t>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一般项目。培育优势特色产业</w:t>
      </w:r>
      <w:r w:rsidRPr="00D60D65">
        <w:rPr>
          <w:rFonts w:eastAsia="仿宋_GB2312"/>
          <w:szCs w:val="32"/>
        </w:rPr>
        <w:t>1</w:t>
      </w:r>
      <w:r w:rsidRPr="00D60D65">
        <w:rPr>
          <w:rFonts w:eastAsia="仿宋_GB2312"/>
          <w:szCs w:val="32"/>
        </w:rPr>
        <w:t>个，突破产业发展的关键共性技术</w:t>
      </w:r>
      <w:r w:rsidRPr="00D60D65">
        <w:rPr>
          <w:rFonts w:eastAsia="仿宋_GB2312"/>
          <w:szCs w:val="32"/>
        </w:rPr>
        <w:t>3—5</w:t>
      </w:r>
      <w:r w:rsidRPr="00D60D65">
        <w:rPr>
          <w:rFonts w:eastAsia="仿宋_GB2312"/>
          <w:szCs w:val="32"/>
        </w:rPr>
        <w:t>项，开发新产品</w:t>
      </w:r>
      <w:r w:rsidRPr="00D60D65">
        <w:rPr>
          <w:rFonts w:eastAsia="仿宋_GB2312"/>
          <w:szCs w:val="32"/>
        </w:rPr>
        <w:t>2—3</w:t>
      </w:r>
      <w:r w:rsidRPr="00D60D65">
        <w:rPr>
          <w:rFonts w:eastAsia="仿宋_GB2312"/>
          <w:szCs w:val="32"/>
        </w:rPr>
        <w:t>个，集成转化先进适用科技成果</w:t>
      </w:r>
      <w:r w:rsidRPr="00D60D65">
        <w:rPr>
          <w:rFonts w:eastAsia="仿宋_GB2312"/>
          <w:szCs w:val="32"/>
        </w:rPr>
        <w:t>5—8</w:t>
      </w:r>
      <w:r w:rsidRPr="00D60D65">
        <w:rPr>
          <w:rFonts w:eastAsia="仿宋_GB2312"/>
          <w:szCs w:val="32"/>
        </w:rPr>
        <w:t>项，建成可复制推广的产业科技示范基地</w:t>
      </w:r>
      <w:r w:rsidRPr="00D60D65">
        <w:rPr>
          <w:rFonts w:eastAsia="仿宋_GB2312"/>
          <w:szCs w:val="32"/>
        </w:rPr>
        <w:t>1</w:t>
      </w:r>
      <w:r w:rsidRPr="00D60D65">
        <w:rPr>
          <w:rFonts w:eastAsia="仿宋_GB2312"/>
          <w:szCs w:val="32"/>
        </w:rPr>
        <w:t>个，集聚和培育农业高新技术企业</w:t>
      </w:r>
      <w:r w:rsidRPr="00D60D65">
        <w:rPr>
          <w:rFonts w:eastAsia="仿宋_GB2312"/>
          <w:szCs w:val="32"/>
        </w:rPr>
        <w:t>3</w:t>
      </w:r>
      <w:r w:rsidRPr="00D60D65">
        <w:rPr>
          <w:rFonts w:eastAsia="仿宋_GB2312"/>
          <w:szCs w:val="32"/>
        </w:rPr>
        <w:t>家以上，建设科技创新平台</w:t>
      </w:r>
      <w:r w:rsidRPr="00D60D65">
        <w:rPr>
          <w:rFonts w:eastAsia="仿宋_GB2312"/>
          <w:szCs w:val="32"/>
        </w:rPr>
        <w:t>1</w:t>
      </w:r>
      <w:r w:rsidRPr="00D60D65">
        <w:rPr>
          <w:rFonts w:eastAsia="仿宋_GB2312"/>
          <w:szCs w:val="32"/>
        </w:rPr>
        <w:t>家以上，打造区域品牌</w:t>
      </w:r>
      <w:r w:rsidRPr="00D60D65">
        <w:rPr>
          <w:rFonts w:eastAsia="仿宋_GB2312"/>
          <w:szCs w:val="32"/>
        </w:rPr>
        <w:t>1</w:t>
      </w:r>
      <w:r w:rsidRPr="00D60D65">
        <w:rPr>
          <w:rFonts w:eastAsia="仿宋_GB2312"/>
          <w:szCs w:val="32"/>
        </w:rPr>
        <w:t>个，形成知识产权</w:t>
      </w:r>
      <w:r w:rsidRPr="00D60D65">
        <w:rPr>
          <w:rFonts w:eastAsia="仿宋_GB2312"/>
          <w:szCs w:val="32"/>
        </w:rPr>
        <w:t>5</w:t>
      </w:r>
      <w:r w:rsidRPr="00D60D65">
        <w:rPr>
          <w:rFonts w:eastAsia="仿宋_GB2312"/>
          <w:szCs w:val="32"/>
        </w:rPr>
        <w:t>项以上，园区内土地产出率和劳动生产率较园区外提高</w:t>
      </w:r>
      <w:r w:rsidRPr="00D60D65">
        <w:rPr>
          <w:rFonts w:eastAsia="仿宋_GB2312"/>
          <w:szCs w:val="32"/>
        </w:rPr>
        <w:t>15%</w:t>
      </w:r>
      <w:r w:rsidRPr="00D60D65">
        <w:rPr>
          <w:rFonts w:eastAsia="仿宋_GB2312"/>
          <w:szCs w:val="32"/>
        </w:rPr>
        <w:t>以上，园区内农民年均增收较园区外提高</w:t>
      </w:r>
      <w:r w:rsidRPr="00D60D65">
        <w:rPr>
          <w:rFonts w:eastAsia="仿宋_GB2312"/>
          <w:szCs w:val="32"/>
        </w:rPr>
        <w:t>10%</w:t>
      </w:r>
      <w:r w:rsidRPr="00D60D65">
        <w:rPr>
          <w:rFonts w:eastAsia="仿宋_GB2312"/>
          <w:szCs w:val="32"/>
        </w:rPr>
        <w:t>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平台项目。建立竞争激励和动态调整的园区管理机制，开发全省园区创新能力监测平台并编制年度报告；引导科技人才、创新平台、高新技术向园区聚集，面向园区管理服务人员、创新创业主体等开展能力提升培训和交流对接活动；构建协同高效的全省园区创新服务体系。</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（六）有关要求。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重大项目支持国家农业高新技术产业示范区培育园区提</w:t>
      </w:r>
      <w:r w:rsidRPr="00D60D65">
        <w:rPr>
          <w:rFonts w:eastAsia="仿宋_GB2312"/>
          <w:szCs w:val="32"/>
        </w:rPr>
        <w:lastRenderedPageBreak/>
        <w:t>档升级，重点项目支持国家农业科技园区提质增效，一般项目支持省级农业科技示范园区培育园区（综合评估优秀的省级农业科技园区）创新发展，平台项目支持园区管理服务平台建设。</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重大、重点、一般项目由农业科技园区的管理服务中心、管理服务公司、龙头企业、科研机构等企事业单位牵头申报，优先支持农业科技园区的管理服务中心、管理服务公司申报，按照产业技术创新、科技平台搭建及企业创新能力提升统筹组织，每个园区申报项目不超过</w:t>
      </w:r>
      <w:r w:rsidRPr="00D60D65">
        <w:rPr>
          <w:rFonts w:eastAsia="仿宋_GB2312"/>
          <w:szCs w:val="32"/>
        </w:rPr>
        <w:t>1</w:t>
      </w:r>
      <w:r w:rsidRPr="00D60D65">
        <w:rPr>
          <w:rFonts w:eastAsia="仿宋_GB2312"/>
          <w:szCs w:val="32"/>
        </w:rPr>
        <w:t>项。平台项目由省级园区管理服务机构申报，拟支持</w:t>
      </w:r>
      <w:r w:rsidRPr="00D60D65">
        <w:rPr>
          <w:rFonts w:eastAsia="仿宋_GB2312"/>
          <w:szCs w:val="32"/>
        </w:rPr>
        <w:t>1</w:t>
      </w:r>
      <w:r w:rsidRPr="00D60D65">
        <w:rPr>
          <w:rFonts w:eastAsia="仿宋_GB2312"/>
          <w:szCs w:val="32"/>
        </w:rPr>
        <w:t>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重大、重点、一般项目必须联合科研院所或高等院校申报，并签订产学研合作协议，明确各自承担的任务和目标。申报时填写《四川省重点研发项目申报书》，并在项目名称后标注</w:t>
      </w:r>
      <w:r w:rsidRPr="00D60D65">
        <w:rPr>
          <w:rFonts w:eastAsia="仿宋_GB2312"/>
          <w:szCs w:val="32"/>
        </w:rPr>
        <w:t>“</w:t>
      </w:r>
      <w:r w:rsidRPr="00D60D65">
        <w:rPr>
          <w:rFonts w:eastAsia="仿宋_GB2312"/>
          <w:szCs w:val="32"/>
        </w:rPr>
        <w:t>园区创新项目</w:t>
      </w:r>
      <w:r w:rsidRPr="00D60D65">
        <w:rPr>
          <w:rFonts w:eastAsia="仿宋_GB2312"/>
          <w:szCs w:val="32"/>
        </w:rPr>
        <w:t>”</w:t>
      </w:r>
      <w:r w:rsidRPr="00D60D65">
        <w:rPr>
          <w:rFonts w:eastAsia="仿宋_GB2312"/>
          <w:szCs w:val="32"/>
        </w:rPr>
        <w:t>。</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重大项目自筹经费与申请经费比例不低于</w:t>
      </w:r>
      <w:r w:rsidRPr="00D60D65">
        <w:rPr>
          <w:rFonts w:eastAsia="仿宋_GB2312"/>
          <w:szCs w:val="32"/>
        </w:rPr>
        <w:t>3:1</w:t>
      </w:r>
      <w:r w:rsidRPr="00D60D65">
        <w:rPr>
          <w:rFonts w:eastAsia="仿宋_GB2312"/>
          <w:szCs w:val="32"/>
        </w:rPr>
        <w:t>，重点项目自筹经费与申请经费比例不低于</w:t>
      </w:r>
      <w:r w:rsidRPr="00D60D65">
        <w:rPr>
          <w:rFonts w:eastAsia="仿宋_GB2312"/>
          <w:szCs w:val="32"/>
        </w:rPr>
        <w:t>2:1</w:t>
      </w:r>
      <w:r w:rsidRPr="00D60D65">
        <w:rPr>
          <w:rFonts w:eastAsia="仿宋_GB2312"/>
          <w:szCs w:val="32"/>
        </w:rPr>
        <w:t>，一般项目自筹经费与申请经费比例不低于</w:t>
      </w:r>
      <w:r w:rsidRPr="00D60D65">
        <w:rPr>
          <w:rFonts w:eastAsia="仿宋_GB2312"/>
          <w:szCs w:val="32"/>
        </w:rPr>
        <w:t>1:1</w:t>
      </w:r>
      <w:r w:rsidRPr="00D60D65">
        <w:rPr>
          <w:rFonts w:eastAsia="仿宋_GB2312"/>
          <w:szCs w:val="32"/>
        </w:rPr>
        <w:t>，平台项目自筹经费不作要求。须提供资金配套证明等附件。</w:t>
      </w:r>
    </w:p>
    <w:p w:rsidR="00D60D65" w:rsidRPr="00D60D65" w:rsidRDefault="00D60D65" w:rsidP="00D60D65">
      <w:pPr>
        <w:adjustRightInd w:val="0"/>
        <w:snapToGrid w:val="0"/>
        <w:spacing w:line="520" w:lineRule="exact"/>
        <w:ind w:firstLineChars="200" w:firstLine="640"/>
        <w:rPr>
          <w:rFonts w:eastAsia="黑体"/>
          <w:szCs w:val="32"/>
        </w:rPr>
      </w:pPr>
      <w:r w:rsidRPr="00D60D65">
        <w:rPr>
          <w:rFonts w:eastAsia="黑体"/>
          <w:szCs w:val="32"/>
        </w:rPr>
        <w:t>三、重点研发计划县域科技创新项目</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（一）产业技术创新示范项目。</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资金支持方式。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lastRenderedPageBreak/>
        <w:t>项目执行期</w:t>
      </w:r>
      <w:r w:rsidRPr="00D60D65">
        <w:rPr>
          <w:rFonts w:eastAsia="仿宋_GB2312"/>
          <w:szCs w:val="32"/>
        </w:rPr>
        <w:t>3</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针对</w:t>
      </w:r>
      <w:r w:rsidRPr="00D60D65">
        <w:rPr>
          <w:rFonts w:eastAsia="仿宋_GB2312"/>
          <w:szCs w:val="32"/>
        </w:rPr>
        <w:t>“</w:t>
      </w:r>
      <w:r w:rsidRPr="00D60D65">
        <w:rPr>
          <w:rFonts w:eastAsia="仿宋_GB2312"/>
          <w:szCs w:val="32"/>
        </w:rPr>
        <w:t>川字号</w:t>
      </w:r>
      <w:r w:rsidRPr="00D60D65">
        <w:rPr>
          <w:rFonts w:eastAsia="仿宋_GB2312"/>
          <w:szCs w:val="32"/>
        </w:rPr>
        <w:t>”</w:t>
      </w:r>
      <w:r w:rsidRPr="00D60D65">
        <w:rPr>
          <w:rFonts w:eastAsia="仿宋_GB2312"/>
          <w:szCs w:val="32"/>
        </w:rPr>
        <w:t>优势特色农业产业中高端产品少、产业链不长、核心竞争力不强等问题，聚焦我省现代农业</w:t>
      </w:r>
      <w:r w:rsidRPr="00D60D65">
        <w:rPr>
          <w:rFonts w:eastAsia="仿宋_GB2312"/>
          <w:szCs w:val="32"/>
        </w:rPr>
        <w:t>“10+3”</w:t>
      </w:r>
      <w:r w:rsidRPr="00D60D65">
        <w:rPr>
          <w:rFonts w:eastAsia="仿宋_GB2312"/>
          <w:szCs w:val="32"/>
        </w:rPr>
        <w:t>产业，重点支持川粮油、川猪、川茶、川菜、川酒、川竹、川果、川药、川牛羊、川鱼及现代农业种业、现代农业装备、现代农业烘干冷链物流等领域，开展关键共性技术集成创新与产业化示范，构建现代产业技术体系，建设科技示范基地，促进产业提质增效，保障农产品有效供给，支撑引领我省现代农业高质量发展。</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5.</w:t>
      </w:r>
      <w:r w:rsidRPr="00D60D65">
        <w:rPr>
          <w:rFonts w:eastAsia="仿宋_GB2312"/>
          <w:szCs w:val="32"/>
        </w:rPr>
        <w:t>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引进新品种</w:t>
      </w:r>
      <w:r w:rsidRPr="00D60D65">
        <w:rPr>
          <w:rFonts w:eastAsia="仿宋_GB2312"/>
          <w:szCs w:val="32"/>
        </w:rPr>
        <w:t>2—3</w:t>
      </w:r>
      <w:r w:rsidRPr="00D60D65">
        <w:rPr>
          <w:rFonts w:eastAsia="仿宋_GB2312"/>
          <w:szCs w:val="32"/>
        </w:rPr>
        <w:t>个，集成新技术、新模式</w:t>
      </w:r>
      <w:r w:rsidRPr="00D60D65">
        <w:rPr>
          <w:rFonts w:eastAsia="仿宋_GB2312"/>
          <w:szCs w:val="32"/>
        </w:rPr>
        <w:t>5</w:t>
      </w:r>
      <w:r w:rsidRPr="00D60D65">
        <w:rPr>
          <w:rFonts w:eastAsia="仿宋_GB2312"/>
          <w:szCs w:val="32"/>
        </w:rPr>
        <w:t>项以上，开发新产品</w:t>
      </w:r>
      <w:r w:rsidRPr="00D60D65">
        <w:rPr>
          <w:rFonts w:eastAsia="仿宋_GB2312"/>
          <w:szCs w:val="32"/>
        </w:rPr>
        <w:t>2</w:t>
      </w:r>
      <w:r w:rsidRPr="00D60D65">
        <w:rPr>
          <w:rFonts w:eastAsia="仿宋_GB2312"/>
          <w:szCs w:val="32"/>
        </w:rPr>
        <w:t>个以上，制定技术规程或技术标准</w:t>
      </w:r>
      <w:r w:rsidRPr="00D60D65">
        <w:rPr>
          <w:rFonts w:eastAsia="仿宋_GB2312"/>
          <w:szCs w:val="32"/>
        </w:rPr>
        <w:t>2</w:t>
      </w:r>
      <w:r w:rsidRPr="00D60D65">
        <w:rPr>
          <w:rFonts w:eastAsia="仿宋_GB2312"/>
          <w:szCs w:val="32"/>
        </w:rPr>
        <w:t>个以上，培育</w:t>
      </w:r>
      <w:r w:rsidRPr="00D60D65">
        <w:rPr>
          <w:rFonts w:eastAsia="仿宋_GB2312"/>
          <w:szCs w:val="32"/>
        </w:rPr>
        <w:t>1</w:t>
      </w:r>
      <w:r w:rsidRPr="00D60D65">
        <w:rPr>
          <w:rFonts w:eastAsia="仿宋_GB2312"/>
          <w:szCs w:val="32"/>
        </w:rPr>
        <w:t>个以上农业产业知名品牌或</w:t>
      </w:r>
      <w:r w:rsidRPr="00D60D65">
        <w:rPr>
          <w:rFonts w:eastAsia="仿宋_GB2312"/>
          <w:szCs w:val="32"/>
        </w:rPr>
        <w:t>1</w:t>
      </w:r>
      <w:r w:rsidRPr="00D60D65">
        <w:rPr>
          <w:rFonts w:eastAsia="仿宋_GB2312"/>
          <w:szCs w:val="32"/>
        </w:rPr>
        <w:t>家科技型企业。主要粮油作物基地核心区面积</w:t>
      </w:r>
      <w:r w:rsidRPr="00D60D65">
        <w:rPr>
          <w:rFonts w:eastAsia="仿宋_GB2312"/>
          <w:szCs w:val="32"/>
        </w:rPr>
        <w:t>300</w:t>
      </w:r>
      <w:r w:rsidRPr="00D60D65">
        <w:rPr>
          <w:rFonts w:eastAsia="仿宋_GB2312"/>
          <w:szCs w:val="32"/>
        </w:rPr>
        <w:t>亩以上，带动连片面积</w:t>
      </w:r>
      <w:r w:rsidRPr="00D60D65">
        <w:rPr>
          <w:rFonts w:eastAsia="仿宋_GB2312"/>
          <w:szCs w:val="32"/>
        </w:rPr>
        <w:t>1000</w:t>
      </w:r>
      <w:r w:rsidRPr="00D60D65">
        <w:rPr>
          <w:rFonts w:eastAsia="仿宋_GB2312"/>
          <w:szCs w:val="32"/>
        </w:rPr>
        <w:t>亩以上；特色经济作物及林木产业基地核心区面积</w:t>
      </w:r>
      <w:r w:rsidRPr="00D60D65">
        <w:rPr>
          <w:rFonts w:eastAsia="仿宋_GB2312"/>
          <w:szCs w:val="32"/>
        </w:rPr>
        <w:t>200</w:t>
      </w:r>
      <w:r w:rsidRPr="00D60D65">
        <w:rPr>
          <w:rFonts w:eastAsia="仿宋_GB2312"/>
          <w:szCs w:val="32"/>
        </w:rPr>
        <w:t>亩以上，带动连片面积</w:t>
      </w:r>
      <w:r w:rsidRPr="00D60D65">
        <w:rPr>
          <w:rFonts w:eastAsia="仿宋_GB2312"/>
          <w:szCs w:val="32"/>
        </w:rPr>
        <w:t>600</w:t>
      </w:r>
      <w:r w:rsidRPr="00D60D65">
        <w:rPr>
          <w:rFonts w:eastAsia="仿宋_GB2312"/>
          <w:szCs w:val="32"/>
        </w:rPr>
        <w:t>亩以上</w:t>
      </w:r>
      <w:r w:rsidRPr="00D60D65">
        <w:rPr>
          <w:rFonts w:eastAsia="仿宋_GB2312"/>
          <w:szCs w:val="32"/>
        </w:rPr>
        <w:t>;</w:t>
      </w:r>
      <w:r w:rsidRPr="00D60D65">
        <w:rPr>
          <w:rFonts w:eastAsia="仿宋_GB2312"/>
          <w:szCs w:val="32"/>
        </w:rPr>
        <w:t>猪羊年出（存）栏</w:t>
      </w:r>
      <w:r w:rsidRPr="00D60D65">
        <w:rPr>
          <w:rFonts w:eastAsia="仿宋_GB2312"/>
          <w:szCs w:val="32"/>
        </w:rPr>
        <w:t>2000</w:t>
      </w:r>
      <w:r w:rsidRPr="00D60D65">
        <w:rPr>
          <w:rFonts w:eastAsia="仿宋_GB2312"/>
          <w:szCs w:val="32"/>
        </w:rPr>
        <w:t>头以上，牛年出（存）栏</w:t>
      </w:r>
      <w:r w:rsidRPr="00D60D65">
        <w:rPr>
          <w:rFonts w:eastAsia="仿宋_GB2312"/>
          <w:szCs w:val="32"/>
        </w:rPr>
        <w:t>500</w:t>
      </w:r>
      <w:r w:rsidRPr="00D60D65">
        <w:rPr>
          <w:rFonts w:eastAsia="仿宋_GB2312"/>
          <w:szCs w:val="32"/>
        </w:rPr>
        <w:t>头以上，家禽、兔年出（存）栏</w:t>
      </w:r>
      <w:r w:rsidRPr="00D60D65">
        <w:rPr>
          <w:rFonts w:eastAsia="仿宋_GB2312"/>
          <w:szCs w:val="32"/>
        </w:rPr>
        <w:t>10</w:t>
      </w:r>
      <w:r w:rsidRPr="00D60D65">
        <w:rPr>
          <w:rFonts w:eastAsia="仿宋_GB2312"/>
          <w:szCs w:val="32"/>
        </w:rPr>
        <w:t>万只以上，特色水产等养殖水面</w:t>
      </w:r>
      <w:r w:rsidRPr="00D60D65">
        <w:rPr>
          <w:rFonts w:eastAsia="仿宋_GB2312"/>
          <w:szCs w:val="32"/>
        </w:rPr>
        <w:t>100</w:t>
      </w:r>
      <w:r w:rsidRPr="00D60D65">
        <w:rPr>
          <w:rFonts w:eastAsia="仿宋_GB2312"/>
          <w:szCs w:val="32"/>
        </w:rPr>
        <w:t>亩以上。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6.</w:t>
      </w:r>
      <w:r w:rsidRPr="00D60D65">
        <w:rPr>
          <w:rFonts w:eastAsia="仿宋_GB2312"/>
          <w:szCs w:val="32"/>
        </w:rPr>
        <w:t>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）牵头申报单位须是在四川省内注册的相关产业领域的省级及以上农业产业化重点龙头企业，鼓励产学研联合申报。申报时填写《四川省重点研发项目申报书》，并在项目名称后标注</w:t>
      </w:r>
      <w:r w:rsidRPr="00D60D65">
        <w:rPr>
          <w:rFonts w:eastAsia="仿宋_GB2312"/>
          <w:szCs w:val="32"/>
        </w:rPr>
        <w:t>“</w:t>
      </w:r>
      <w:r w:rsidRPr="00D60D65">
        <w:rPr>
          <w:rFonts w:eastAsia="仿宋_GB2312"/>
          <w:szCs w:val="32"/>
        </w:rPr>
        <w:t>技术创新示范项目</w:t>
      </w:r>
      <w:r w:rsidRPr="00D60D65">
        <w:rPr>
          <w:rFonts w:eastAsia="仿宋_GB2312"/>
          <w:szCs w:val="32"/>
        </w:rPr>
        <w:t>”</w:t>
      </w:r>
      <w:r w:rsidRPr="00D60D65">
        <w:rPr>
          <w:rFonts w:eastAsia="仿宋_GB2312"/>
          <w:szCs w:val="32"/>
        </w:rPr>
        <w:t>，提供相应附件。</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）每个市（州）申报不超过</w:t>
      </w:r>
      <w:r w:rsidRPr="00D60D65">
        <w:rPr>
          <w:rFonts w:eastAsia="仿宋_GB2312"/>
          <w:szCs w:val="32"/>
        </w:rPr>
        <w:t>1</w:t>
      </w:r>
      <w:r w:rsidRPr="00D60D65">
        <w:rPr>
          <w:rFonts w:eastAsia="仿宋_GB2312"/>
          <w:szCs w:val="32"/>
        </w:rPr>
        <w:t>项（含扩权县），由市（州）</w:t>
      </w:r>
      <w:r w:rsidRPr="00D60D65">
        <w:rPr>
          <w:rFonts w:eastAsia="仿宋_GB2312"/>
          <w:szCs w:val="32"/>
        </w:rPr>
        <w:lastRenderedPageBreak/>
        <w:t>科技局负责统筹。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3</w:t>
      </w:r>
      <w:r w:rsidRPr="00D60D65">
        <w:rPr>
          <w:rFonts w:eastAsia="仿宋_GB2312"/>
          <w:szCs w:val="32"/>
        </w:rPr>
        <w:t>）项目自筹经费与申请经费比例不低于</w:t>
      </w:r>
      <w:r w:rsidRPr="00D60D65">
        <w:rPr>
          <w:rFonts w:eastAsia="仿宋_GB2312"/>
          <w:szCs w:val="32"/>
        </w:rPr>
        <w:t>2:1</w:t>
      </w:r>
      <w:r w:rsidRPr="00D60D65">
        <w:rPr>
          <w:rFonts w:eastAsia="仿宋_GB2312"/>
          <w:szCs w:val="32"/>
        </w:rPr>
        <w:t>。牵头申报单位的资产负债率应低于</w:t>
      </w:r>
      <w:r w:rsidRPr="00D60D65">
        <w:rPr>
          <w:rFonts w:eastAsia="仿宋_GB2312"/>
          <w:szCs w:val="32"/>
        </w:rPr>
        <w:t>60%</w:t>
      </w:r>
      <w:r w:rsidRPr="00D60D65">
        <w:rPr>
          <w:rFonts w:eastAsia="仿宋_GB2312"/>
          <w:szCs w:val="32"/>
        </w:rPr>
        <w:t>。须提供牵头申报单位</w:t>
      </w:r>
      <w:r w:rsidRPr="00D60D65">
        <w:rPr>
          <w:rFonts w:eastAsia="仿宋_GB2312"/>
          <w:szCs w:val="32"/>
        </w:rPr>
        <w:t>2019</w:t>
      </w:r>
      <w:r w:rsidRPr="00D60D65">
        <w:rPr>
          <w:rFonts w:eastAsia="仿宋_GB2312"/>
          <w:szCs w:val="32"/>
        </w:rPr>
        <w:t>年度资产负债表和资金配套证明等附件。</w:t>
      </w:r>
    </w:p>
    <w:p w:rsidR="00D60D65" w:rsidRPr="00D60D65" w:rsidRDefault="00D60D65" w:rsidP="00D60D65">
      <w:pPr>
        <w:adjustRightInd w:val="0"/>
        <w:snapToGrid w:val="0"/>
        <w:spacing w:line="520" w:lineRule="exact"/>
        <w:ind w:firstLineChars="200" w:firstLine="640"/>
        <w:rPr>
          <w:rFonts w:eastAsia="楷体"/>
          <w:szCs w:val="32"/>
        </w:rPr>
      </w:pPr>
      <w:r w:rsidRPr="00D60D65">
        <w:rPr>
          <w:rFonts w:eastAsia="楷体"/>
          <w:szCs w:val="32"/>
        </w:rPr>
        <w:t>（二）企业创新能力培育项目。</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资金支持方式。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3</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支持县域龙头企业、中小企业、农民专业合作社等，与科研院所、高等院校开展科技合作，建设星创天地、专家大院、产业技术服务中心、科技特派员站点、重点实验室、工程技术研究中心、产业技术研究院、技术创新中心等科技创新与成果转化平台，引进国内外科技创新人才，建立科技创新团队，开展产业技术创新，研发新产品，转化新成果，建立科技示范基地。</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5.</w:t>
      </w:r>
      <w:r w:rsidRPr="00D60D65">
        <w:rPr>
          <w:rFonts w:eastAsia="仿宋_GB2312"/>
          <w:szCs w:val="32"/>
        </w:rPr>
        <w:t>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开发创新产品</w:t>
      </w:r>
      <w:r w:rsidRPr="00D60D65">
        <w:rPr>
          <w:rFonts w:eastAsia="仿宋_GB2312"/>
          <w:szCs w:val="32"/>
        </w:rPr>
        <w:t>2—3</w:t>
      </w:r>
      <w:r w:rsidRPr="00D60D65">
        <w:rPr>
          <w:rFonts w:eastAsia="仿宋_GB2312"/>
          <w:szCs w:val="32"/>
        </w:rPr>
        <w:t>个，研究建立相应的产品技术体系，建设科技示范基地</w:t>
      </w:r>
      <w:r w:rsidRPr="00D60D65">
        <w:rPr>
          <w:rFonts w:eastAsia="仿宋_GB2312"/>
          <w:szCs w:val="32"/>
        </w:rPr>
        <w:t>1</w:t>
      </w:r>
      <w:r w:rsidRPr="00D60D65">
        <w:rPr>
          <w:rFonts w:eastAsia="仿宋_GB2312"/>
          <w:szCs w:val="32"/>
        </w:rPr>
        <w:t>个，项目实施期内新产品产值达到</w:t>
      </w:r>
      <w:r w:rsidRPr="00D60D65">
        <w:rPr>
          <w:rFonts w:eastAsia="仿宋_GB2312"/>
          <w:szCs w:val="32"/>
        </w:rPr>
        <w:t>500</w:t>
      </w:r>
      <w:r w:rsidRPr="00D60D65">
        <w:rPr>
          <w:rFonts w:eastAsia="仿宋_GB2312"/>
          <w:szCs w:val="32"/>
        </w:rPr>
        <w:t>万元以上。建设科技创新与成果转化平台</w:t>
      </w:r>
      <w:r w:rsidRPr="00D60D65">
        <w:rPr>
          <w:rFonts w:eastAsia="仿宋_GB2312"/>
          <w:szCs w:val="32"/>
        </w:rPr>
        <w:t>1</w:t>
      </w:r>
      <w:r w:rsidRPr="00D60D65">
        <w:rPr>
          <w:rFonts w:eastAsia="仿宋_GB2312"/>
          <w:szCs w:val="32"/>
        </w:rPr>
        <w:t>个，新签订产学研协同创新合作协议</w:t>
      </w:r>
      <w:r w:rsidRPr="00D60D65">
        <w:rPr>
          <w:rFonts w:eastAsia="仿宋_GB2312"/>
          <w:szCs w:val="32"/>
        </w:rPr>
        <w:t>1</w:t>
      </w:r>
      <w:r w:rsidRPr="00D60D65">
        <w:rPr>
          <w:rFonts w:eastAsia="仿宋_GB2312"/>
          <w:szCs w:val="32"/>
        </w:rPr>
        <w:t>个以上，新引进科技创新人才</w:t>
      </w:r>
      <w:r w:rsidRPr="00D60D65">
        <w:rPr>
          <w:rFonts w:eastAsia="仿宋_GB2312"/>
          <w:szCs w:val="32"/>
        </w:rPr>
        <w:t>2</w:t>
      </w:r>
      <w:r w:rsidRPr="00D60D65">
        <w:rPr>
          <w:rFonts w:eastAsia="仿宋_GB2312"/>
          <w:szCs w:val="32"/>
        </w:rPr>
        <w:t>名以上。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6.</w:t>
      </w:r>
      <w:r w:rsidRPr="00D60D65">
        <w:rPr>
          <w:rFonts w:eastAsia="仿宋_GB2312"/>
          <w:szCs w:val="32"/>
        </w:rPr>
        <w:t>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lastRenderedPageBreak/>
        <w:t>（</w:t>
      </w:r>
      <w:r w:rsidRPr="00D60D65">
        <w:rPr>
          <w:rFonts w:eastAsia="仿宋_GB2312"/>
          <w:szCs w:val="32"/>
        </w:rPr>
        <w:t>1</w:t>
      </w:r>
      <w:r w:rsidRPr="00D60D65">
        <w:rPr>
          <w:rFonts w:eastAsia="仿宋_GB2312"/>
          <w:szCs w:val="32"/>
        </w:rPr>
        <w:t>）申报单位为在县域内注册的龙头企业、中小企业、农民专业合作社等，具备较好的技术创新能力和研究开发基础。鼓励产学研联合申报，优先支持国家备案星创天地依托单位、省级及以上农业产业化重点龙头企业和农民专业合作社示范社申报。申报时填写《四川省重点研发项目申报书》，并在项目名称后标注</w:t>
      </w:r>
      <w:r w:rsidRPr="00D60D65">
        <w:rPr>
          <w:rFonts w:eastAsia="仿宋_GB2312"/>
          <w:szCs w:val="32"/>
        </w:rPr>
        <w:t>“</w:t>
      </w:r>
      <w:r w:rsidRPr="00D60D65">
        <w:rPr>
          <w:rFonts w:eastAsia="仿宋_GB2312"/>
          <w:szCs w:val="32"/>
        </w:rPr>
        <w:t>创新能力培育</w:t>
      </w:r>
      <w:r w:rsidRPr="00D60D65">
        <w:rPr>
          <w:rFonts w:eastAsia="仿宋_GB2312"/>
          <w:szCs w:val="32"/>
        </w:rPr>
        <w:t>”</w:t>
      </w:r>
      <w:r w:rsidRPr="00D60D65">
        <w:rPr>
          <w:rFonts w:eastAsia="仿宋_GB2312"/>
          <w:szCs w:val="32"/>
        </w:rPr>
        <w:t>，提供相应附件。</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）国家创新型县（市）申报不超过</w:t>
      </w:r>
      <w:r w:rsidRPr="00D60D65">
        <w:rPr>
          <w:rFonts w:eastAsia="仿宋_GB2312"/>
          <w:szCs w:val="32"/>
        </w:rPr>
        <w:t>3</w:t>
      </w:r>
      <w:r w:rsidRPr="00D60D65">
        <w:rPr>
          <w:rFonts w:eastAsia="仿宋_GB2312"/>
          <w:szCs w:val="32"/>
        </w:rPr>
        <w:t>项</w:t>
      </w:r>
      <w:r w:rsidRPr="00D60D65">
        <w:rPr>
          <w:rFonts w:eastAsia="仿宋_GB2312"/>
          <w:szCs w:val="32"/>
        </w:rPr>
        <w:t>/</w:t>
      </w:r>
      <w:r w:rsidRPr="00D60D65">
        <w:rPr>
          <w:rFonts w:eastAsia="仿宋_GB2312"/>
          <w:szCs w:val="32"/>
        </w:rPr>
        <w:t>县（市），其余县（市、区）申报不超过</w:t>
      </w:r>
      <w:r w:rsidRPr="00D60D65">
        <w:rPr>
          <w:rFonts w:eastAsia="仿宋_GB2312"/>
          <w:szCs w:val="32"/>
        </w:rPr>
        <w:t>1</w:t>
      </w:r>
      <w:r w:rsidRPr="00D60D65">
        <w:rPr>
          <w:rFonts w:eastAsia="仿宋_GB2312"/>
          <w:szCs w:val="32"/>
        </w:rPr>
        <w:t>项</w:t>
      </w:r>
      <w:r w:rsidRPr="00D60D65">
        <w:rPr>
          <w:rFonts w:eastAsia="仿宋_GB2312"/>
          <w:szCs w:val="32"/>
        </w:rPr>
        <w:t>/</w:t>
      </w:r>
      <w:r w:rsidRPr="00D60D65">
        <w:rPr>
          <w:rFonts w:eastAsia="仿宋_GB2312"/>
          <w:szCs w:val="32"/>
        </w:rPr>
        <w:t>县（市、区）。优先支持科技行政管理机构健全、运行良好的县（市、区）。适当平衡在不同区域实施的项目立项。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3</w:t>
      </w:r>
      <w:r w:rsidRPr="00D60D65">
        <w:rPr>
          <w:rFonts w:eastAsia="仿宋_GB2312"/>
          <w:szCs w:val="32"/>
        </w:rPr>
        <w:t>）牵头申报单位的资产负债率应低于</w:t>
      </w:r>
      <w:r w:rsidRPr="00D60D65">
        <w:rPr>
          <w:rFonts w:eastAsia="仿宋_GB2312"/>
          <w:szCs w:val="32"/>
        </w:rPr>
        <w:t>60%</w:t>
      </w:r>
      <w:r w:rsidRPr="00D60D65">
        <w:rPr>
          <w:rFonts w:eastAsia="仿宋_GB2312"/>
          <w:szCs w:val="32"/>
        </w:rPr>
        <w:t>，项目自筹经费与申请经费比例不低于</w:t>
      </w:r>
      <w:r w:rsidRPr="00D60D65">
        <w:rPr>
          <w:rFonts w:eastAsia="仿宋_GB2312"/>
          <w:szCs w:val="32"/>
        </w:rPr>
        <w:t>1:1</w:t>
      </w:r>
      <w:r w:rsidRPr="00D60D65">
        <w:rPr>
          <w:rFonts w:eastAsia="仿宋_GB2312"/>
          <w:szCs w:val="32"/>
        </w:rPr>
        <w:t>。牵头申报单位提供</w:t>
      </w:r>
      <w:r w:rsidRPr="00D60D65">
        <w:rPr>
          <w:rFonts w:eastAsia="仿宋_GB2312"/>
          <w:szCs w:val="32"/>
        </w:rPr>
        <w:t>2019</w:t>
      </w:r>
      <w:r w:rsidRPr="00D60D65">
        <w:rPr>
          <w:rFonts w:eastAsia="仿宋_GB2312"/>
          <w:szCs w:val="32"/>
        </w:rPr>
        <w:t>年度资产负债表和资金配套证明等附件。</w:t>
      </w:r>
    </w:p>
    <w:p w:rsidR="00D60D65" w:rsidRPr="00D60D65" w:rsidRDefault="00D60D65" w:rsidP="00D60D65">
      <w:pPr>
        <w:adjustRightInd w:val="0"/>
        <w:snapToGrid w:val="0"/>
        <w:spacing w:line="520" w:lineRule="exact"/>
        <w:ind w:firstLineChars="200" w:firstLine="640"/>
        <w:rPr>
          <w:rFonts w:eastAsia="楷体"/>
          <w:szCs w:val="32"/>
        </w:rPr>
      </w:pPr>
      <w:r w:rsidRPr="00D60D65">
        <w:rPr>
          <w:rFonts w:eastAsia="楷体"/>
          <w:szCs w:val="32"/>
        </w:rPr>
        <w:t>（三）科技示范村项目。</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资金支持方式。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2</w:t>
      </w:r>
      <w:r w:rsidRPr="00D60D65">
        <w:rPr>
          <w:rFonts w:eastAsia="仿宋_GB2312"/>
          <w:szCs w:val="32"/>
        </w:rPr>
        <w:t>年，从</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聚焦</w:t>
      </w:r>
      <w:r w:rsidRPr="00D60D65">
        <w:rPr>
          <w:rFonts w:eastAsia="仿宋_GB2312"/>
          <w:szCs w:val="32"/>
        </w:rPr>
        <w:t>“</w:t>
      </w:r>
      <w:r w:rsidRPr="00D60D65">
        <w:rPr>
          <w:rFonts w:eastAsia="仿宋_GB2312"/>
          <w:szCs w:val="32"/>
        </w:rPr>
        <w:t>产业兴旺、生态宜居、生活富裕</w:t>
      </w:r>
      <w:r w:rsidRPr="00D60D65">
        <w:rPr>
          <w:rFonts w:eastAsia="仿宋_GB2312"/>
          <w:szCs w:val="32"/>
        </w:rPr>
        <w:t>”</w:t>
      </w:r>
      <w:r w:rsidRPr="00D60D65">
        <w:rPr>
          <w:rFonts w:eastAsia="仿宋_GB2312"/>
          <w:szCs w:val="32"/>
        </w:rPr>
        <w:t>，支持科技示范村围绕</w:t>
      </w:r>
      <w:r w:rsidRPr="00D60D65">
        <w:rPr>
          <w:rFonts w:eastAsia="仿宋_GB2312"/>
          <w:szCs w:val="32"/>
        </w:rPr>
        <w:t>1—2</w:t>
      </w:r>
      <w:r w:rsidRPr="00D60D65">
        <w:rPr>
          <w:rFonts w:eastAsia="仿宋_GB2312"/>
          <w:szCs w:val="32"/>
        </w:rPr>
        <w:t>个主导产业，开展产业发展和绿色宜居急需的关键共性技术集成创新，示范推广突破性农林作物及畜禽水产新品种、病</w:t>
      </w:r>
      <w:r w:rsidRPr="00D60D65">
        <w:rPr>
          <w:rFonts w:eastAsia="仿宋_GB2312"/>
          <w:szCs w:val="32"/>
        </w:rPr>
        <w:lastRenderedPageBreak/>
        <w:t>虫鼠害绿色防控新技术、作物高效丰产栽培新技术、规模化健康养殖新技术、农产品加工新技术、草地生态畜牧业新技术、农机装备、生活废弃物无害化资源化处理新技术、节能民居新技术、种养结合循环农业新模式等，建立科技示范基地，构建现代农业绿色生产技术体系，促进一二三产业融合和集体经济发展，提升产业发展质量和效益，带动农民增收致富，助推幸福美丽新村建设。</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5.</w:t>
      </w:r>
      <w:r w:rsidRPr="00D60D65">
        <w:rPr>
          <w:rFonts w:eastAsia="仿宋_GB2312"/>
          <w:szCs w:val="32"/>
        </w:rPr>
        <w:t>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）集成创新。示范新品种</w:t>
      </w:r>
      <w:r w:rsidRPr="00D60D65">
        <w:rPr>
          <w:rFonts w:eastAsia="仿宋_GB2312"/>
          <w:szCs w:val="32"/>
        </w:rPr>
        <w:t>1—2</w:t>
      </w:r>
      <w:r w:rsidRPr="00D60D65">
        <w:rPr>
          <w:rFonts w:eastAsia="仿宋_GB2312"/>
          <w:szCs w:val="32"/>
        </w:rPr>
        <w:t>个，推广新技术</w:t>
      </w:r>
      <w:r w:rsidRPr="00D60D65">
        <w:rPr>
          <w:rFonts w:eastAsia="仿宋_GB2312"/>
          <w:szCs w:val="32"/>
        </w:rPr>
        <w:t>2—3</w:t>
      </w:r>
      <w:r w:rsidRPr="00D60D65">
        <w:rPr>
          <w:rFonts w:eastAsia="仿宋_GB2312"/>
          <w:szCs w:val="32"/>
        </w:rPr>
        <w:t>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）基地规模。科技示范村优质粮油作物基地核心区面积</w:t>
      </w:r>
      <w:r w:rsidRPr="00D60D65">
        <w:rPr>
          <w:rFonts w:eastAsia="仿宋_GB2312"/>
          <w:szCs w:val="32"/>
        </w:rPr>
        <w:t>150</w:t>
      </w:r>
      <w:r w:rsidRPr="00D60D65">
        <w:rPr>
          <w:rFonts w:eastAsia="仿宋_GB2312"/>
          <w:szCs w:val="32"/>
        </w:rPr>
        <w:t>亩以上，带动连片面积</w:t>
      </w:r>
      <w:r w:rsidRPr="00D60D65">
        <w:rPr>
          <w:rFonts w:eastAsia="仿宋_GB2312"/>
          <w:szCs w:val="32"/>
        </w:rPr>
        <w:t>300</w:t>
      </w:r>
      <w:r w:rsidRPr="00D60D65">
        <w:rPr>
          <w:rFonts w:eastAsia="仿宋_GB2312"/>
          <w:szCs w:val="32"/>
        </w:rPr>
        <w:t>亩以上；特色高效经济作物及林木产业基地核心区面积</w:t>
      </w:r>
      <w:r w:rsidRPr="00D60D65">
        <w:rPr>
          <w:rFonts w:eastAsia="仿宋_GB2312"/>
          <w:szCs w:val="32"/>
        </w:rPr>
        <w:t>100</w:t>
      </w:r>
      <w:r w:rsidRPr="00D60D65">
        <w:rPr>
          <w:rFonts w:eastAsia="仿宋_GB2312"/>
          <w:szCs w:val="32"/>
        </w:rPr>
        <w:t>亩以上，带动连片面积</w:t>
      </w:r>
      <w:r w:rsidRPr="00D60D65">
        <w:rPr>
          <w:rFonts w:eastAsia="仿宋_GB2312"/>
          <w:szCs w:val="32"/>
        </w:rPr>
        <w:t>200</w:t>
      </w:r>
      <w:r w:rsidRPr="00D60D65">
        <w:rPr>
          <w:rFonts w:eastAsia="仿宋_GB2312"/>
          <w:szCs w:val="32"/>
        </w:rPr>
        <w:t>亩以上</w:t>
      </w:r>
      <w:r w:rsidRPr="00D60D65">
        <w:rPr>
          <w:rFonts w:eastAsia="仿宋_GB2312"/>
          <w:szCs w:val="32"/>
        </w:rPr>
        <w:t>;</w:t>
      </w:r>
      <w:r w:rsidRPr="00D60D65">
        <w:rPr>
          <w:rFonts w:eastAsia="仿宋_GB2312"/>
          <w:szCs w:val="32"/>
        </w:rPr>
        <w:t>优质生猪、羊年出（存）栏</w:t>
      </w:r>
      <w:r w:rsidRPr="00D60D65">
        <w:rPr>
          <w:rFonts w:eastAsia="仿宋_GB2312"/>
          <w:szCs w:val="32"/>
        </w:rPr>
        <w:t>500</w:t>
      </w:r>
      <w:r w:rsidRPr="00D60D65">
        <w:rPr>
          <w:rFonts w:eastAsia="仿宋_GB2312"/>
          <w:szCs w:val="32"/>
        </w:rPr>
        <w:t>头以上，牛年出（存）栏</w:t>
      </w:r>
      <w:r w:rsidRPr="00D60D65">
        <w:rPr>
          <w:rFonts w:eastAsia="仿宋_GB2312"/>
          <w:szCs w:val="32"/>
        </w:rPr>
        <w:t>100</w:t>
      </w:r>
      <w:r w:rsidRPr="00D60D65">
        <w:rPr>
          <w:rFonts w:eastAsia="仿宋_GB2312"/>
          <w:szCs w:val="32"/>
        </w:rPr>
        <w:t>头以上，禽兔年出（存）栏</w:t>
      </w:r>
      <w:r w:rsidRPr="00D60D65">
        <w:rPr>
          <w:rFonts w:eastAsia="仿宋_GB2312"/>
          <w:szCs w:val="32"/>
        </w:rPr>
        <w:t>5000</w:t>
      </w:r>
      <w:r w:rsidRPr="00D60D65">
        <w:rPr>
          <w:rFonts w:eastAsia="仿宋_GB2312"/>
          <w:szCs w:val="32"/>
        </w:rPr>
        <w:t>只以上，特色水产等养殖水面</w:t>
      </w:r>
      <w:r w:rsidRPr="00D60D65">
        <w:rPr>
          <w:rFonts w:eastAsia="仿宋_GB2312"/>
          <w:szCs w:val="32"/>
        </w:rPr>
        <w:t>30</w:t>
      </w:r>
      <w:r w:rsidRPr="00D60D65">
        <w:rPr>
          <w:rFonts w:eastAsia="仿宋_GB2312"/>
          <w:szCs w:val="32"/>
        </w:rPr>
        <w:t>亩以上。民族地区示范基地规模原则上可降低</w:t>
      </w:r>
      <w:r w:rsidRPr="00D60D65">
        <w:rPr>
          <w:rFonts w:eastAsia="仿宋_GB2312"/>
          <w:szCs w:val="32"/>
        </w:rPr>
        <w:t>50%</w:t>
      </w:r>
      <w:r w:rsidRPr="00D60D65">
        <w:rPr>
          <w:rFonts w:eastAsia="仿宋_GB2312"/>
          <w:szCs w:val="32"/>
        </w:rPr>
        <w:t>。</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3</w:t>
      </w:r>
      <w:r w:rsidRPr="00D60D65">
        <w:rPr>
          <w:rFonts w:eastAsia="仿宋_GB2312"/>
          <w:szCs w:val="32"/>
        </w:rPr>
        <w:t>）技术服务。组织开展科技培训、技术咨询、现场指导等活动</w:t>
      </w:r>
      <w:r w:rsidRPr="00D60D65">
        <w:rPr>
          <w:rFonts w:eastAsia="仿宋_GB2312"/>
          <w:szCs w:val="32"/>
        </w:rPr>
        <w:t>5</w:t>
      </w:r>
      <w:r w:rsidRPr="00D60D65">
        <w:rPr>
          <w:rFonts w:eastAsia="仿宋_GB2312"/>
          <w:szCs w:val="32"/>
        </w:rPr>
        <w:t>次以上，培训技术骨干</w:t>
      </w:r>
      <w:r w:rsidRPr="00D60D65">
        <w:rPr>
          <w:rFonts w:eastAsia="仿宋_GB2312"/>
          <w:szCs w:val="32"/>
        </w:rPr>
        <w:t>10</w:t>
      </w:r>
      <w:r w:rsidRPr="00D60D65">
        <w:rPr>
          <w:rFonts w:eastAsia="仿宋_GB2312"/>
          <w:szCs w:val="32"/>
        </w:rPr>
        <w:t>名、新型农牧民</w:t>
      </w:r>
      <w:r w:rsidRPr="00D60D65">
        <w:rPr>
          <w:rFonts w:eastAsia="仿宋_GB2312"/>
          <w:szCs w:val="32"/>
        </w:rPr>
        <w:t>100</w:t>
      </w:r>
      <w:r w:rsidRPr="00D60D65">
        <w:rPr>
          <w:rFonts w:eastAsia="仿宋_GB2312"/>
          <w:szCs w:val="32"/>
        </w:rPr>
        <w:t>人次以上。</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4</w:t>
      </w:r>
      <w:r w:rsidRPr="00D60D65">
        <w:rPr>
          <w:rFonts w:eastAsia="仿宋_GB2312"/>
          <w:szCs w:val="32"/>
        </w:rPr>
        <w:t>）示范带动。科技示范村直接带动</w:t>
      </w:r>
      <w:r w:rsidRPr="00D60D65">
        <w:rPr>
          <w:rFonts w:eastAsia="仿宋_GB2312"/>
          <w:szCs w:val="32"/>
        </w:rPr>
        <w:t>30</w:t>
      </w:r>
      <w:r w:rsidRPr="00D60D65">
        <w:rPr>
          <w:rFonts w:eastAsia="仿宋_GB2312"/>
          <w:szCs w:val="32"/>
        </w:rPr>
        <w:t>户农民年人均增收</w:t>
      </w:r>
      <w:r w:rsidRPr="00D60D65">
        <w:rPr>
          <w:rFonts w:eastAsia="仿宋_GB2312"/>
          <w:szCs w:val="32"/>
        </w:rPr>
        <w:t>1000</w:t>
      </w:r>
      <w:r w:rsidRPr="00D60D65">
        <w:rPr>
          <w:rFonts w:eastAsia="仿宋_GB2312"/>
          <w:szCs w:val="32"/>
        </w:rPr>
        <w:t>元以上，辐射带动</w:t>
      </w:r>
      <w:r w:rsidRPr="00D60D65">
        <w:rPr>
          <w:rFonts w:eastAsia="仿宋_GB2312"/>
          <w:szCs w:val="32"/>
        </w:rPr>
        <w:t>300</w:t>
      </w:r>
      <w:r w:rsidRPr="00D60D65">
        <w:rPr>
          <w:rFonts w:eastAsia="仿宋_GB2312"/>
          <w:szCs w:val="32"/>
        </w:rPr>
        <w:t>户农户增产增收。</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6.</w:t>
      </w:r>
      <w:r w:rsidRPr="00D60D65">
        <w:rPr>
          <w:rFonts w:eastAsia="仿宋_GB2312"/>
          <w:szCs w:val="32"/>
        </w:rPr>
        <w:t>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）申报单位为在县域内注册的龙头企业、农民专业合作社等。鼓励产学研联合申报，优先支持省级及以上农业产业化重点龙头企业和农民专业合作社示范社申报。</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lastRenderedPageBreak/>
        <w:t>（</w:t>
      </w:r>
      <w:r w:rsidRPr="00D60D65">
        <w:rPr>
          <w:rFonts w:eastAsia="仿宋_GB2312"/>
          <w:szCs w:val="32"/>
        </w:rPr>
        <w:t>2</w:t>
      </w:r>
      <w:r w:rsidRPr="00D60D65">
        <w:rPr>
          <w:rFonts w:eastAsia="仿宋_GB2312"/>
          <w:szCs w:val="32"/>
        </w:rPr>
        <w:t>）项目负责人应具备中级以上技术职称或大学专科毕业</w:t>
      </w:r>
      <w:r w:rsidRPr="00D60D65">
        <w:rPr>
          <w:rFonts w:eastAsia="仿宋_GB2312"/>
          <w:szCs w:val="32"/>
        </w:rPr>
        <w:t>3</w:t>
      </w:r>
      <w:r w:rsidRPr="00D60D65">
        <w:rPr>
          <w:rFonts w:eastAsia="仿宋_GB2312"/>
          <w:szCs w:val="32"/>
        </w:rPr>
        <w:t>年以上，牵头申报单位的资产负债率应低于</w:t>
      </w:r>
      <w:r w:rsidRPr="00D60D65">
        <w:rPr>
          <w:rFonts w:eastAsia="仿宋_GB2312"/>
          <w:szCs w:val="32"/>
        </w:rPr>
        <w:t>60%</w:t>
      </w:r>
      <w:r w:rsidRPr="00D60D65">
        <w:rPr>
          <w:rFonts w:eastAsia="仿宋_GB2312"/>
          <w:szCs w:val="32"/>
        </w:rPr>
        <w:t>。</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3</w:t>
      </w:r>
      <w:r w:rsidRPr="00D60D65">
        <w:rPr>
          <w:rFonts w:eastAsia="仿宋_GB2312"/>
          <w:szCs w:val="32"/>
        </w:rPr>
        <w:t>）国家创新型县（市）申报不超过</w:t>
      </w:r>
      <w:r w:rsidRPr="00D60D65">
        <w:rPr>
          <w:rFonts w:eastAsia="仿宋_GB2312"/>
          <w:szCs w:val="32"/>
        </w:rPr>
        <w:t>3</w:t>
      </w:r>
      <w:r w:rsidRPr="00D60D65">
        <w:rPr>
          <w:rFonts w:eastAsia="仿宋_GB2312"/>
          <w:szCs w:val="32"/>
        </w:rPr>
        <w:t>项</w:t>
      </w:r>
      <w:r w:rsidRPr="00D60D65">
        <w:rPr>
          <w:rFonts w:eastAsia="仿宋_GB2312"/>
          <w:szCs w:val="32"/>
        </w:rPr>
        <w:t>/</w:t>
      </w:r>
      <w:r w:rsidRPr="00D60D65">
        <w:rPr>
          <w:rFonts w:eastAsia="仿宋_GB2312"/>
          <w:szCs w:val="32"/>
        </w:rPr>
        <w:t>县（市），其余县（市、区）申报不超过</w:t>
      </w:r>
      <w:r w:rsidRPr="00D60D65">
        <w:rPr>
          <w:rFonts w:eastAsia="仿宋_GB2312"/>
          <w:szCs w:val="32"/>
        </w:rPr>
        <w:t>1</w:t>
      </w:r>
      <w:r w:rsidRPr="00D60D65">
        <w:rPr>
          <w:rFonts w:eastAsia="仿宋_GB2312"/>
          <w:szCs w:val="32"/>
        </w:rPr>
        <w:t>项</w:t>
      </w:r>
      <w:r w:rsidRPr="00D60D65">
        <w:rPr>
          <w:rFonts w:eastAsia="仿宋_GB2312"/>
          <w:szCs w:val="32"/>
        </w:rPr>
        <w:t>/</w:t>
      </w:r>
      <w:r w:rsidRPr="00D60D65">
        <w:rPr>
          <w:rFonts w:eastAsia="仿宋_GB2312"/>
          <w:szCs w:val="32"/>
        </w:rPr>
        <w:t>县（市、区）。优先支持科技行政管理机构健全、运行良好的县（市、区）。适当平衡在不同区域实施项目的立项。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4</w:t>
      </w:r>
      <w:r w:rsidRPr="00D60D65">
        <w:rPr>
          <w:rFonts w:eastAsia="仿宋_GB2312"/>
          <w:szCs w:val="32"/>
        </w:rPr>
        <w:t>）填写《四川省重点研发项目申报书》，并在项目名称后标注</w:t>
      </w:r>
      <w:r w:rsidRPr="00D60D65">
        <w:rPr>
          <w:rFonts w:eastAsia="仿宋_GB2312"/>
          <w:szCs w:val="32"/>
        </w:rPr>
        <w:t>“</w:t>
      </w:r>
      <w:r w:rsidRPr="00D60D65">
        <w:rPr>
          <w:rFonts w:eastAsia="仿宋_GB2312"/>
          <w:szCs w:val="32"/>
        </w:rPr>
        <w:t>科技示范村</w:t>
      </w:r>
      <w:r w:rsidRPr="00D60D65">
        <w:rPr>
          <w:rFonts w:eastAsia="仿宋_GB2312"/>
          <w:szCs w:val="32"/>
        </w:rPr>
        <w:t>”</w:t>
      </w:r>
      <w:r w:rsidRPr="00D60D65">
        <w:rPr>
          <w:rFonts w:eastAsia="仿宋_GB2312"/>
          <w:szCs w:val="32"/>
        </w:rPr>
        <w:t>，提供相应附件。产学研联合申报，要有明确的产学研合作协议。</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w:t>
      </w:r>
      <w:r w:rsidRPr="00D60D65">
        <w:rPr>
          <w:rFonts w:eastAsia="仿宋_GB2312"/>
          <w:szCs w:val="32"/>
        </w:rPr>
        <w:t>5</w:t>
      </w:r>
      <w:r w:rsidRPr="00D60D65">
        <w:rPr>
          <w:rFonts w:eastAsia="仿宋_GB2312"/>
          <w:szCs w:val="32"/>
        </w:rPr>
        <w:t>）深度贫困地区项目自筹经费与申请经费比例不低于</w:t>
      </w:r>
      <w:r w:rsidRPr="00D60D65">
        <w:rPr>
          <w:rFonts w:eastAsia="仿宋_GB2312"/>
          <w:szCs w:val="32"/>
        </w:rPr>
        <w:t>1:2</w:t>
      </w:r>
      <w:r w:rsidRPr="00D60D65">
        <w:rPr>
          <w:rFonts w:eastAsia="仿宋_GB2312"/>
          <w:szCs w:val="32"/>
        </w:rPr>
        <w:t>，其他项目自筹经费与申请经费比例不低于</w:t>
      </w:r>
      <w:r w:rsidRPr="00D60D65">
        <w:rPr>
          <w:rFonts w:eastAsia="仿宋_GB2312"/>
          <w:szCs w:val="32"/>
        </w:rPr>
        <w:t>1:1</w:t>
      </w:r>
      <w:r w:rsidRPr="00D60D65">
        <w:rPr>
          <w:rFonts w:eastAsia="仿宋_GB2312"/>
          <w:szCs w:val="32"/>
        </w:rPr>
        <w:t>。牵头申报单位提供</w:t>
      </w:r>
      <w:r w:rsidRPr="00D60D65">
        <w:rPr>
          <w:rFonts w:eastAsia="仿宋_GB2312"/>
          <w:szCs w:val="32"/>
        </w:rPr>
        <w:t>2019</w:t>
      </w:r>
      <w:r w:rsidRPr="00D60D65">
        <w:rPr>
          <w:rFonts w:eastAsia="仿宋_GB2312"/>
          <w:szCs w:val="32"/>
        </w:rPr>
        <w:t>年度资产负债表和资金配套证明等附件。</w:t>
      </w:r>
    </w:p>
    <w:p w:rsidR="00D60D65" w:rsidRPr="00D60D65" w:rsidRDefault="00D60D65" w:rsidP="00D60D65">
      <w:pPr>
        <w:adjustRightInd w:val="0"/>
        <w:snapToGrid w:val="0"/>
        <w:spacing w:line="520" w:lineRule="exact"/>
        <w:ind w:firstLineChars="200" w:firstLine="640"/>
        <w:rPr>
          <w:rFonts w:eastAsia="黑体"/>
          <w:szCs w:val="32"/>
        </w:rPr>
      </w:pPr>
      <w:r w:rsidRPr="00D60D65">
        <w:rPr>
          <w:rFonts w:eastAsia="黑体"/>
          <w:szCs w:val="32"/>
        </w:rPr>
        <w:t>四、重点研发计划面上项目</w:t>
      </w:r>
    </w:p>
    <w:p w:rsidR="00D60D65" w:rsidRPr="00D60D65" w:rsidRDefault="00D60D65" w:rsidP="00D60D65">
      <w:pPr>
        <w:adjustRightInd w:val="0"/>
        <w:snapToGrid w:val="0"/>
        <w:spacing w:line="520" w:lineRule="exact"/>
        <w:ind w:firstLineChars="200" w:firstLine="640"/>
        <w:rPr>
          <w:rFonts w:eastAsia="楷体"/>
          <w:szCs w:val="32"/>
        </w:rPr>
      </w:pPr>
      <w:r w:rsidRPr="00D60D65">
        <w:rPr>
          <w:rFonts w:eastAsia="楷体"/>
          <w:szCs w:val="32"/>
        </w:rPr>
        <w:t>（一）资金支持方式。</w:t>
      </w:r>
    </w:p>
    <w:p w:rsidR="00D60D65" w:rsidRPr="00D60D65" w:rsidRDefault="00D60D65" w:rsidP="00D60D65">
      <w:pPr>
        <w:adjustRightInd w:val="0"/>
        <w:snapToGrid w:val="0"/>
        <w:spacing w:line="520" w:lineRule="exact"/>
        <w:ind w:firstLineChars="200" w:firstLine="640"/>
        <w:rPr>
          <w:rFonts w:eastAsia="楷体"/>
          <w:szCs w:val="32"/>
        </w:rPr>
      </w:pPr>
      <w:r w:rsidRPr="00D60D65">
        <w:rPr>
          <w:rFonts w:eastAsia="仿宋_GB2312"/>
          <w:kern w:val="0"/>
          <w:szCs w:val="32"/>
        </w:rPr>
        <w:t>专项资金</w:t>
      </w:r>
      <w:r w:rsidRPr="00D60D65">
        <w:rPr>
          <w:rFonts w:eastAsia="仿宋_GB2312"/>
          <w:szCs w:val="32"/>
        </w:rPr>
        <w:t>采取前补助支持方式。</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30</w:t>
      </w:r>
      <w:r w:rsidRPr="00D60D65">
        <w:rPr>
          <w:rFonts w:eastAsia="仿宋_GB2312"/>
          <w:szCs w:val="32"/>
        </w:rPr>
        <w:t>万元。</w:t>
      </w:r>
    </w:p>
    <w:p w:rsidR="00D60D65" w:rsidRPr="00D60D65" w:rsidRDefault="00D60D65" w:rsidP="00D60D65">
      <w:pPr>
        <w:adjustRightInd w:val="0"/>
        <w:snapToGrid w:val="0"/>
        <w:spacing w:line="52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3</w:t>
      </w:r>
      <w:r w:rsidRPr="00D60D65">
        <w:rPr>
          <w:rFonts w:eastAsia="仿宋_GB2312"/>
          <w:szCs w:val="32"/>
        </w:rPr>
        <w:t>年，从</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adjustRightInd w:val="0"/>
        <w:snapToGrid w:val="0"/>
        <w:spacing w:line="520" w:lineRule="exact"/>
        <w:ind w:firstLineChars="200" w:firstLine="640"/>
        <w:rPr>
          <w:rFonts w:eastAsia="楷体"/>
          <w:szCs w:val="32"/>
        </w:rPr>
      </w:pPr>
      <w:r w:rsidRPr="00D60D65">
        <w:rPr>
          <w:rFonts w:eastAsia="楷体"/>
          <w:szCs w:val="32"/>
        </w:rPr>
        <w:t>（四）支持方向与重点。</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农产品精深加工。</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重点支持以特色农产品为主要原料的优质健康新产品开发、农产品精深加工与副产物综合利用、农产品加工安全隐患控制、自动化农产品加工设备、农产品品质在线检测、农产品保鲜贮藏</w:t>
      </w:r>
      <w:r w:rsidRPr="00D60D65">
        <w:rPr>
          <w:rFonts w:eastAsia="仿宋_GB2312"/>
          <w:szCs w:val="32"/>
        </w:rPr>
        <w:lastRenderedPageBreak/>
        <w:t>与冷链物流、农产品质量安全等共性关键技术、设备研发与示范。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特色农业资源开发。</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重点支持区域特色明显，可望形成新产业的农林作物和畜禽水产资源发掘、评价和利用，以及相关新产品与配套生产、加工等深度开发利用技术、设施（设备）研发与利用。</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主要农作物及畜禽高效安全生产。</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重点支持作物轻简高效种植、粮经复合模式、稻</w:t>
      </w:r>
      <w:r w:rsidRPr="00D60D65">
        <w:rPr>
          <w:rFonts w:eastAsia="仿宋_GB2312"/>
          <w:szCs w:val="32"/>
        </w:rPr>
        <w:t>-</w:t>
      </w:r>
      <w:r w:rsidRPr="00D60D65">
        <w:rPr>
          <w:rFonts w:eastAsia="仿宋_GB2312"/>
          <w:szCs w:val="32"/>
        </w:rPr>
        <w:t>渔共栖复合生态模式、肥水高效利用、主要病虫害绿色防控和抗逆减灾，畜禽水产标准化养殖与环境控制、重大病毒性疾病和细菌性疾病综合防控，林木（竹）标准化栽培、轻简高效复合模式、主要病虫害综合防控，优质种苗工厂化快繁技术，农业大数据与</w:t>
      </w:r>
      <w:r w:rsidRPr="00D60D65">
        <w:rPr>
          <w:rFonts w:eastAsia="仿宋_GB2312"/>
          <w:szCs w:val="32"/>
        </w:rPr>
        <w:t>“</w:t>
      </w:r>
      <w:r w:rsidRPr="00D60D65">
        <w:rPr>
          <w:rFonts w:eastAsia="仿宋_GB2312"/>
          <w:szCs w:val="32"/>
        </w:rPr>
        <w:t>互联网</w:t>
      </w:r>
      <w:r w:rsidRPr="00D60D65">
        <w:rPr>
          <w:rFonts w:eastAsia="仿宋_GB2312"/>
          <w:szCs w:val="32"/>
        </w:rPr>
        <w:t>+”</w:t>
      </w:r>
      <w:r w:rsidRPr="00D60D65">
        <w:rPr>
          <w:rFonts w:eastAsia="仿宋_GB2312"/>
          <w:szCs w:val="32"/>
        </w:rPr>
        <w:t>等共性关键技术、设备研发与示范。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4.</w:t>
      </w:r>
      <w:r w:rsidRPr="00D60D65">
        <w:rPr>
          <w:rFonts w:eastAsia="仿宋_GB2312"/>
          <w:szCs w:val="32"/>
        </w:rPr>
        <w:t>农业生态环境保护。</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化肥农药减量高效施用、农林畜生产废弃物综合利用，农业高效用水、水肥一体化，耕地质量提升、种养循环模式，农业面源污染防控与修复、土壤重金属污染防控及修复、工矿弃地及灾后创面生态修复等共性关键技术研究与示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5.</w:t>
      </w:r>
      <w:r w:rsidRPr="00D60D65">
        <w:rPr>
          <w:rFonts w:eastAsia="仿宋_GB2312"/>
          <w:szCs w:val="32"/>
        </w:rPr>
        <w:t>农业绿色安全投入品开发。</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重点支持安全高效、可降解、无残留的新型绿色投入品（农药、化肥、饲料、兽药、抗旱保水材料等）创制及相关共性关键技术研发与示范。</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6.</w:t>
      </w:r>
      <w:r w:rsidRPr="00D60D65">
        <w:rPr>
          <w:rFonts w:eastAsia="仿宋_GB2312"/>
          <w:szCs w:val="32"/>
        </w:rPr>
        <w:t>农机装备研制。</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重点支持适合四川地形地貌特点、产业特色和需求的现代农业装备的研发，突出优势粮油作物、经济作物、畜禽水产生产关</w:t>
      </w:r>
      <w:r w:rsidRPr="00D60D65">
        <w:rPr>
          <w:rFonts w:eastAsia="仿宋_GB2312"/>
          <w:szCs w:val="32"/>
        </w:rPr>
        <w:lastRenderedPageBreak/>
        <w:t>键环节新装备、新机械、新设施的改进、开发和示范。</w:t>
      </w:r>
    </w:p>
    <w:p w:rsidR="00D60D65" w:rsidRPr="00D60D65" w:rsidRDefault="00D60D65" w:rsidP="00D60D65">
      <w:pPr>
        <w:adjustRightInd w:val="0"/>
        <w:snapToGrid w:val="0"/>
        <w:spacing w:line="520" w:lineRule="exact"/>
        <w:ind w:firstLineChars="200" w:firstLine="640"/>
        <w:rPr>
          <w:rFonts w:eastAsia="楷体_GB2312"/>
          <w:kern w:val="0"/>
          <w:szCs w:val="32"/>
        </w:rPr>
      </w:pPr>
      <w:r w:rsidRPr="00D60D65">
        <w:rPr>
          <w:rFonts w:eastAsia="楷体_GB2312"/>
          <w:kern w:val="0"/>
          <w:szCs w:val="32"/>
        </w:rPr>
        <w:t>（五）考核指标。</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研发示范新品种、新技术、新产品、新装备、新模式</w:t>
      </w:r>
      <w:r w:rsidRPr="00D60D65">
        <w:rPr>
          <w:rFonts w:eastAsia="仿宋_GB2312"/>
          <w:szCs w:val="32"/>
        </w:rPr>
        <w:t>2</w:t>
      </w:r>
      <w:r w:rsidRPr="00D60D65">
        <w:rPr>
          <w:rFonts w:eastAsia="仿宋_GB2312"/>
          <w:szCs w:val="32"/>
        </w:rPr>
        <w:t>项以上，建立科技示范点、示范基地</w:t>
      </w:r>
      <w:r w:rsidRPr="00D60D65">
        <w:rPr>
          <w:rFonts w:eastAsia="仿宋_GB2312"/>
          <w:szCs w:val="32"/>
        </w:rPr>
        <w:t>2</w:t>
      </w:r>
      <w:r w:rsidRPr="00D60D65">
        <w:rPr>
          <w:rFonts w:eastAsia="仿宋_GB2312"/>
          <w:szCs w:val="32"/>
        </w:rPr>
        <w:t>个，形成专利、技术规程、技术标准等知识产权</w:t>
      </w:r>
      <w:r w:rsidRPr="00D60D65">
        <w:rPr>
          <w:rFonts w:eastAsia="仿宋_GB2312"/>
          <w:szCs w:val="32"/>
        </w:rPr>
        <w:t>2</w:t>
      </w:r>
      <w:r w:rsidRPr="00D60D65">
        <w:rPr>
          <w:rFonts w:eastAsia="仿宋_GB2312"/>
          <w:szCs w:val="32"/>
        </w:rPr>
        <w:t>个。</w:t>
      </w:r>
    </w:p>
    <w:p w:rsidR="00D60D65" w:rsidRPr="00D60D65" w:rsidRDefault="00D60D65" w:rsidP="00D60D65">
      <w:pPr>
        <w:adjustRightInd w:val="0"/>
        <w:snapToGrid w:val="0"/>
        <w:spacing w:line="520" w:lineRule="exact"/>
        <w:ind w:firstLineChars="200" w:firstLine="640"/>
        <w:rPr>
          <w:rFonts w:eastAsia="楷体_GB2312"/>
          <w:kern w:val="0"/>
          <w:szCs w:val="32"/>
        </w:rPr>
      </w:pPr>
      <w:r w:rsidRPr="00D60D65">
        <w:rPr>
          <w:rFonts w:eastAsia="楷体_GB2312"/>
          <w:kern w:val="0"/>
          <w:szCs w:val="32"/>
        </w:rPr>
        <w:t>（六）有关要求。</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1.</w:t>
      </w:r>
      <w:r w:rsidRPr="00D60D65">
        <w:rPr>
          <w:rFonts w:eastAsia="仿宋_GB2312"/>
          <w:szCs w:val="32"/>
        </w:rPr>
        <w:t>申报单位为在四川省内注册的企业、科研院所、高等院校，鼓励产学研联合申报；申报单位应有较好研发条件和基础。申报时填写《四川省重点研发项目申报书》，并在项目名称后标注</w:t>
      </w:r>
      <w:r w:rsidRPr="00D60D65">
        <w:rPr>
          <w:rFonts w:eastAsia="仿宋_GB2312"/>
          <w:szCs w:val="32"/>
        </w:rPr>
        <w:t>“</w:t>
      </w:r>
      <w:r w:rsidRPr="00D60D65">
        <w:rPr>
          <w:rFonts w:eastAsia="仿宋_GB2312"/>
          <w:szCs w:val="32"/>
        </w:rPr>
        <w:t>面上项目</w:t>
      </w:r>
      <w:r w:rsidRPr="00D60D65">
        <w:rPr>
          <w:rFonts w:eastAsia="仿宋_GB2312"/>
          <w:szCs w:val="32"/>
        </w:rPr>
        <w:t>”</w:t>
      </w:r>
      <w:r w:rsidRPr="00D60D65">
        <w:rPr>
          <w:rFonts w:eastAsia="仿宋_GB2312"/>
          <w:szCs w:val="32"/>
        </w:rPr>
        <w:t>。</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2.</w:t>
      </w:r>
      <w:r w:rsidRPr="00D60D65">
        <w:rPr>
          <w:rFonts w:eastAsia="仿宋_GB2312"/>
          <w:szCs w:val="32"/>
        </w:rPr>
        <w:t>每个市（州）申报不超过</w:t>
      </w:r>
      <w:r w:rsidRPr="00D60D65">
        <w:rPr>
          <w:rFonts w:eastAsia="仿宋_GB2312"/>
          <w:szCs w:val="32"/>
        </w:rPr>
        <w:t>3</w:t>
      </w:r>
      <w:r w:rsidRPr="00D60D65">
        <w:rPr>
          <w:rFonts w:eastAsia="仿宋_GB2312"/>
          <w:szCs w:val="32"/>
        </w:rPr>
        <w:t>项（含扩权县），由市（州）科技局负责统筹；四川农业大学、省农科院申报各不超过</w:t>
      </w:r>
      <w:r w:rsidRPr="00D60D65">
        <w:rPr>
          <w:rFonts w:eastAsia="仿宋_GB2312"/>
          <w:szCs w:val="32"/>
        </w:rPr>
        <w:t>5</w:t>
      </w:r>
      <w:r w:rsidRPr="00D60D65">
        <w:rPr>
          <w:rFonts w:eastAsia="仿宋_GB2312"/>
          <w:szCs w:val="32"/>
        </w:rPr>
        <w:t>项，其他中央在川、省属涉农科研院所和高等院校申报各不超过</w:t>
      </w:r>
      <w:r w:rsidRPr="00D60D65">
        <w:rPr>
          <w:rFonts w:eastAsia="仿宋_GB2312"/>
          <w:szCs w:val="32"/>
        </w:rPr>
        <w:t>2</w:t>
      </w:r>
      <w:r w:rsidRPr="00D60D65">
        <w:rPr>
          <w:rFonts w:eastAsia="仿宋_GB2312"/>
          <w:szCs w:val="32"/>
        </w:rPr>
        <w:t>项。适当平衡不同技术领域项目的支持。</w:t>
      </w:r>
    </w:p>
    <w:p w:rsidR="00D60D65" w:rsidRPr="00D60D65" w:rsidRDefault="00D60D65" w:rsidP="00D60D65">
      <w:pPr>
        <w:adjustRightInd w:val="0"/>
        <w:snapToGrid w:val="0"/>
        <w:spacing w:line="520" w:lineRule="exact"/>
        <w:ind w:firstLineChars="200" w:firstLine="640"/>
        <w:rPr>
          <w:rFonts w:eastAsia="仿宋_GB2312"/>
          <w:szCs w:val="32"/>
        </w:rPr>
      </w:pPr>
      <w:r w:rsidRPr="00D60D65">
        <w:rPr>
          <w:rFonts w:eastAsia="仿宋_GB2312"/>
          <w:szCs w:val="32"/>
        </w:rPr>
        <w:t>3.</w:t>
      </w:r>
      <w:r w:rsidRPr="00D60D65">
        <w:rPr>
          <w:rFonts w:eastAsia="仿宋_GB2312"/>
          <w:szCs w:val="32"/>
        </w:rPr>
        <w:t>企业牵头申报的项目，项目自筹经费与申请经费比例不低于</w:t>
      </w:r>
      <w:r w:rsidRPr="00D60D65">
        <w:rPr>
          <w:rFonts w:eastAsia="仿宋_GB2312"/>
          <w:szCs w:val="32"/>
        </w:rPr>
        <w:t>1:1</w:t>
      </w:r>
      <w:r w:rsidRPr="00D60D65">
        <w:rPr>
          <w:rFonts w:eastAsia="仿宋_GB2312"/>
          <w:szCs w:val="32"/>
        </w:rPr>
        <w:t>。申报时须出具资金配套证明。</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1339A2" w:rsidRDefault="00D60D65" w:rsidP="00D60D65">
      <w:pPr>
        <w:spacing w:line="600" w:lineRule="exact"/>
        <w:jc w:val="left"/>
        <w:rPr>
          <w:rFonts w:ascii="黑体" w:eastAsia="黑体" w:hAnsi="黑体"/>
          <w:szCs w:val="32"/>
        </w:rPr>
      </w:pPr>
      <w:r w:rsidRPr="001339A2">
        <w:rPr>
          <w:rFonts w:ascii="黑体" w:eastAsia="黑体" w:hAnsi="黑体"/>
          <w:szCs w:val="32"/>
        </w:rPr>
        <w:lastRenderedPageBreak/>
        <w:t>附件4</w:t>
      </w:r>
    </w:p>
    <w:p w:rsidR="00D60D65" w:rsidRPr="00D60D65" w:rsidRDefault="00D60D65" w:rsidP="00D60D65">
      <w:pPr>
        <w:rPr>
          <w:sz w:val="21"/>
          <w:szCs w:val="24"/>
        </w:rPr>
      </w:pPr>
    </w:p>
    <w:p w:rsidR="001339A2" w:rsidRDefault="00D60D65" w:rsidP="00D60D65">
      <w:pPr>
        <w:spacing w:line="60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年度社会发展领域科技计划</w:t>
      </w:r>
    </w:p>
    <w:p w:rsidR="00D60D65" w:rsidRPr="00D60D65" w:rsidRDefault="00D60D65" w:rsidP="00D60D65">
      <w:pPr>
        <w:spacing w:line="600" w:lineRule="exact"/>
        <w:jc w:val="center"/>
        <w:rPr>
          <w:rFonts w:eastAsia="方正小标宋_GBK"/>
          <w:sz w:val="44"/>
          <w:szCs w:val="44"/>
        </w:rPr>
      </w:pPr>
      <w:r w:rsidRPr="00D60D65">
        <w:rPr>
          <w:rFonts w:eastAsia="方正小标宋_GBK"/>
          <w:sz w:val="44"/>
          <w:szCs w:val="44"/>
        </w:rPr>
        <w:t>项目申报指南</w:t>
      </w:r>
    </w:p>
    <w:p w:rsidR="00D60D65" w:rsidRPr="001339A2" w:rsidRDefault="00D60D65" w:rsidP="00D60D65">
      <w:pPr>
        <w:spacing w:line="500" w:lineRule="exact"/>
        <w:jc w:val="center"/>
        <w:rPr>
          <w:rFonts w:ascii="楷体_GB2312" w:eastAsia="楷体_GB2312"/>
          <w:szCs w:val="32"/>
        </w:rPr>
      </w:pPr>
      <w:r w:rsidRPr="001339A2">
        <w:rPr>
          <w:rFonts w:ascii="楷体_GB2312" w:eastAsia="楷体_GB2312" w:hint="eastAsia"/>
          <w:kern w:val="0"/>
          <w:szCs w:val="26"/>
          <w:lang w:val="zh-CN"/>
        </w:rPr>
        <w:t>（在线填写“四川省重点研发项目申报书”）</w:t>
      </w:r>
    </w:p>
    <w:p w:rsidR="00D60D65" w:rsidRPr="001339A2" w:rsidRDefault="00D60D65" w:rsidP="00D60D65">
      <w:pPr>
        <w:spacing w:line="600" w:lineRule="exact"/>
        <w:rPr>
          <w:rFonts w:ascii="楷体_GB2312" w:eastAsia="楷体_GB2312"/>
          <w:szCs w:val="32"/>
        </w:rPr>
      </w:pP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全面贯彻省委十一届六次、七次全会精神，按照省委、省政府重大决策和工作部署，深入落实</w:t>
      </w:r>
      <w:r w:rsidRPr="00D60D65">
        <w:rPr>
          <w:rFonts w:eastAsia="仿宋_GB2312"/>
          <w:kern w:val="0"/>
          <w:szCs w:val="26"/>
          <w:lang w:val="zh-CN"/>
        </w:rPr>
        <w:t>“</w:t>
      </w:r>
      <w:r w:rsidRPr="00D60D65">
        <w:rPr>
          <w:rFonts w:eastAsia="仿宋_GB2312"/>
          <w:kern w:val="0"/>
          <w:szCs w:val="26"/>
          <w:lang w:val="zh-CN"/>
        </w:rPr>
        <w:t>一干多支、五区协同</w:t>
      </w:r>
      <w:r w:rsidRPr="00D60D65">
        <w:rPr>
          <w:rFonts w:eastAsia="仿宋_GB2312"/>
          <w:kern w:val="0"/>
          <w:szCs w:val="26"/>
          <w:lang w:val="zh-CN"/>
        </w:rPr>
        <w:t>”“</w:t>
      </w:r>
      <w:r w:rsidRPr="00D60D65">
        <w:rPr>
          <w:rFonts w:eastAsia="仿宋_GB2312"/>
          <w:kern w:val="0"/>
          <w:szCs w:val="26"/>
          <w:lang w:val="zh-CN"/>
        </w:rPr>
        <w:t>四向拓展、全域开放</w:t>
      </w:r>
      <w:r w:rsidRPr="00D60D65">
        <w:rPr>
          <w:rFonts w:eastAsia="仿宋_GB2312"/>
          <w:kern w:val="0"/>
          <w:szCs w:val="26"/>
          <w:lang w:val="zh-CN"/>
        </w:rPr>
        <w:t>”</w:t>
      </w:r>
      <w:r w:rsidRPr="00D60D65">
        <w:rPr>
          <w:rFonts w:eastAsia="仿宋_GB2312"/>
          <w:kern w:val="0"/>
          <w:szCs w:val="26"/>
          <w:lang w:val="zh-CN"/>
        </w:rPr>
        <w:t>重大战略，聚焦成渝地区双城经济圈建设，围绕新冠疫情防控、</w:t>
      </w:r>
      <w:r w:rsidRPr="00D60D65">
        <w:rPr>
          <w:rFonts w:eastAsia="仿宋_GB2312"/>
          <w:kern w:val="0"/>
          <w:szCs w:val="26"/>
          <w:lang w:val="zh-CN"/>
        </w:rPr>
        <w:t>“5+1”</w:t>
      </w:r>
      <w:r w:rsidRPr="00D60D65">
        <w:rPr>
          <w:rFonts w:eastAsia="仿宋_GB2312"/>
          <w:kern w:val="0"/>
          <w:szCs w:val="26"/>
          <w:lang w:val="zh-CN"/>
        </w:rPr>
        <w:t>产业、生态环境保护、应急安全等重点领域开展关键核心技术攻关，推动社会发展科技事业实现高质量发展。</w:t>
      </w:r>
    </w:p>
    <w:p w:rsidR="00D60D65" w:rsidRPr="00D60D65" w:rsidRDefault="00D60D65" w:rsidP="00D60D65">
      <w:pPr>
        <w:spacing w:line="500" w:lineRule="exact"/>
        <w:ind w:firstLineChars="200" w:firstLine="640"/>
        <w:rPr>
          <w:rFonts w:eastAsia="黑体"/>
          <w:bCs/>
          <w:szCs w:val="32"/>
        </w:rPr>
      </w:pPr>
      <w:r w:rsidRPr="00D60D65">
        <w:rPr>
          <w:rFonts w:eastAsia="黑体"/>
          <w:bCs/>
          <w:szCs w:val="32"/>
        </w:rPr>
        <w:t>一、资金支持方式</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专项资金采取前补助支持方式。</w:t>
      </w:r>
    </w:p>
    <w:p w:rsidR="00D60D65" w:rsidRPr="00D60D65" w:rsidRDefault="00D60D65" w:rsidP="00D60D65">
      <w:pPr>
        <w:spacing w:line="500" w:lineRule="exact"/>
        <w:ind w:firstLineChars="200" w:firstLine="640"/>
        <w:rPr>
          <w:rFonts w:eastAsia="黑体"/>
          <w:bCs/>
          <w:szCs w:val="32"/>
        </w:rPr>
      </w:pPr>
      <w:r w:rsidRPr="00D60D65">
        <w:rPr>
          <w:rFonts w:eastAsia="黑体"/>
          <w:bCs/>
          <w:szCs w:val="32"/>
        </w:rPr>
        <w:t>二、支持类型和经费</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采取公开择优方式征集重点研发类项目。</w:t>
      </w:r>
    </w:p>
    <w:p w:rsidR="00D60D65" w:rsidRPr="00D60D65" w:rsidRDefault="00D60D65" w:rsidP="00D60D65">
      <w:pPr>
        <w:spacing w:line="500" w:lineRule="exact"/>
        <w:ind w:firstLineChars="200" w:firstLine="640"/>
        <w:rPr>
          <w:rFonts w:eastAsia="黑体"/>
          <w:bCs/>
          <w:szCs w:val="32"/>
        </w:rPr>
      </w:pPr>
      <w:r w:rsidRPr="00D60D65">
        <w:rPr>
          <w:rFonts w:eastAsia="黑体"/>
          <w:bCs/>
          <w:szCs w:val="32"/>
        </w:rPr>
        <w:t>三、实施周期</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实施周期</w:t>
      </w:r>
      <w:r w:rsidRPr="00D60D65">
        <w:rPr>
          <w:rFonts w:eastAsia="仿宋_GB2312"/>
          <w:kern w:val="0"/>
          <w:szCs w:val="26"/>
          <w:lang w:val="zh-CN"/>
        </w:rPr>
        <w:t>2</w:t>
      </w:r>
      <w:r w:rsidRPr="00D60D65">
        <w:rPr>
          <w:rFonts w:eastAsia="仿宋_GB2312"/>
          <w:kern w:val="0"/>
          <w:szCs w:val="26"/>
          <w:lang w:val="zh-CN"/>
        </w:rPr>
        <w:t>年，</w:t>
      </w:r>
      <w:r w:rsidRPr="00D60D65">
        <w:rPr>
          <w:rFonts w:eastAsia="仿宋_GB2312"/>
          <w:kern w:val="0"/>
          <w:szCs w:val="26"/>
          <w:lang w:val="zh-CN"/>
        </w:rPr>
        <w:t>2021</w:t>
      </w:r>
      <w:r w:rsidRPr="00D60D65">
        <w:rPr>
          <w:rFonts w:eastAsia="仿宋_GB2312"/>
          <w:kern w:val="0"/>
          <w:szCs w:val="26"/>
          <w:lang w:val="zh-CN"/>
        </w:rPr>
        <w:t>年</w:t>
      </w:r>
      <w:r w:rsidRPr="00D60D65">
        <w:rPr>
          <w:rFonts w:eastAsia="仿宋_GB2312"/>
          <w:kern w:val="0"/>
          <w:szCs w:val="26"/>
          <w:lang w:val="zh-CN"/>
        </w:rPr>
        <w:t>4</w:t>
      </w:r>
      <w:r w:rsidRPr="00D60D65">
        <w:rPr>
          <w:rFonts w:eastAsia="仿宋_GB2312"/>
          <w:kern w:val="0"/>
          <w:szCs w:val="26"/>
          <w:lang w:val="zh-CN"/>
        </w:rPr>
        <w:t>月至</w:t>
      </w:r>
      <w:r w:rsidRPr="00D60D65">
        <w:rPr>
          <w:rFonts w:eastAsia="仿宋_GB2312"/>
          <w:kern w:val="0"/>
          <w:szCs w:val="26"/>
          <w:lang w:val="zh-CN"/>
        </w:rPr>
        <w:t>2023</w:t>
      </w:r>
      <w:r w:rsidRPr="00D60D65">
        <w:rPr>
          <w:rFonts w:eastAsia="仿宋_GB2312"/>
          <w:kern w:val="0"/>
          <w:szCs w:val="26"/>
          <w:lang w:val="zh-CN"/>
        </w:rPr>
        <w:t>年</w:t>
      </w:r>
      <w:r w:rsidRPr="00D60D65">
        <w:rPr>
          <w:rFonts w:eastAsia="仿宋_GB2312"/>
          <w:kern w:val="0"/>
          <w:szCs w:val="26"/>
          <w:lang w:val="zh-CN"/>
        </w:rPr>
        <w:t>3</w:t>
      </w:r>
      <w:r w:rsidRPr="00D60D65">
        <w:rPr>
          <w:rFonts w:eastAsia="仿宋_GB2312"/>
          <w:kern w:val="0"/>
          <w:szCs w:val="26"/>
          <w:lang w:val="zh-CN"/>
        </w:rPr>
        <w:t>月。</w:t>
      </w:r>
    </w:p>
    <w:p w:rsidR="00D60D65" w:rsidRPr="00D60D65" w:rsidRDefault="00D60D65" w:rsidP="00D60D65">
      <w:pPr>
        <w:spacing w:line="500" w:lineRule="exact"/>
        <w:ind w:firstLineChars="200" w:firstLine="640"/>
        <w:rPr>
          <w:rFonts w:eastAsia="黑体"/>
          <w:bCs/>
          <w:szCs w:val="32"/>
        </w:rPr>
      </w:pPr>
      <w:r w:rsidRPr="00D60D65">
        <w:rPr>
          <w:rFonts w:eastAsia="黑体"/>
          <w:bCs/>
          <w:szCs w:val="32"/>
        </w:rPr>
        <w:t>四、支持重点</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（一）新冠疫情科技攻关。</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1.</w:t>
      </w:r>
      <w:r w:rsidRPr="00D60D65">
        <w:rPr>
          <w:rFonts w:eastAsia="仿宋_GB2312"/>
          <w:kern w:val="0"/>
          <w:szCs w:val="26"/>
          <w:lang w:val="zh-CN"/>
        </w:rPr>
        <w:t>新冠肺炎疫情常态化关键技术研究。</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研究内容：疫情常态化防控下，不断完善疫情防控的</w:t>
      </w:r>
      <w:r w:rsidRPr="00D60D65">
        <w:rPr>
          <w:rFonts w:eastAsia="仿宋_GB2312"/>
          <w:kern w:val="0"/>
          <w:szCs w:val="26"/>
          <w:lang w:val="zh-CN"/>
        </w:rPr>
        <w:t>“</w:t>
      </w:r>
      <w:r w:rsidRPr="00D60D65">
        <w:rPr>
          <w:rFonts w:eastAsia="仿宋_GB2312"/>
          <w:kern w:val="0"/>
          <w:szCs w:val="26"/>
          <w:lang w:val="zh-CN"/>
        </w:rPr>
        <w:t>早发现、早报告、早隔离、早治疗</w:t>
      </w:r>
      <w:r w:rsidRPr="00D60D65">
        <w:rPr>
          <w:rFonts w:eastAsia="仿宋_GB2312"/>
          <w:kern w:val="0"/>
          <w:szCs w:val="26"/>
          <w:lang w:val="zh-CN"/>
        </w:rPr>
        <w:t>”</w:t>
      </w:r>
      <w:r w:rsidRPr="00D60D65">
        <w:rPr>
          <w:rFonts w:eastAsia="仿宋_GB2312"/>
          <w:kern w:val="0"/>
          <w:szCs w:val="26"/>
          <w:lang w:val="zh-CN"/>
        </w:rPr>
        <w:t>的机制，在预测预警、疫情研判、病例筛查、群防群控、医学观察、精准诊断、临床救治、院感防控、防控物资供应及人力资源保障、公共卫生应急管理等方</w:t>
      </w:r>
      <w:r w:rsidRPr="00D60D65">
        <w:rPr>
          <w:rFonts w:eastAsia="仿宋_GB2312"/>
          <w:kern w:val="0"/>
          <w:szCs w:val="26"/>
          <w:lang w:val="zh-CN"/>
        </w:rPr>
        <w:lastRenderedPageBreak/>
        <w:t>面取得关键技术突破。</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考核指标：建立联防联控、社会动员及群防群控可识别机制；合理使用公共资源和医疗卫生资源，实现</w:t>
      </w:r>
      <w:r w:rsidRPr="00D60D65">
        <w:rPr>
          <w:rFonts w:eastAsia="仿宋_GB2312"/>
          <w:kern w:val="0"/>
          <w:szCs w:val="26"/>
          <w:lang w:val="zh-CN"/>
        </w:rPr>
        <w:t>1-2</w:t>
      </w:r>
      <w:r w:rsidRPr="00D60D65">
        <w:rPr>
          <w:rFonts w:eastAsia="仿宋_GB2312"/>
          <w:kern w:val="0"/>
          <w:szCs w:val="26"/>
          <w:lang w:val="zh-CN"/>
        </w:rPr>
        <w:t>条高效、合理利用公共卫生资源关键技术共识；突破新冠肺炎诊疗关键技术</w:t>
      </w:r>
      <w:r w:rsidRPr="00D60D65">
        <w:rPr>
          <w:rFonts w:eastAsia="仿宋_GB2312"/>
          <w:kern w:val="0"/>
          <w:szCs w:val="26"/>
          <w:lang w:val="zh-CN"/>
        </w:rPr>
        <w:t>1-2</w:t>
      </w:r>
      <w:r w:rsidRPr="00D60D65">
        <w:rPr>
          <w:rFonts w:eastAsia="仿宋_GB2312"/>
          <w:kern w:val="0"/>
          <w:szCs w:val="26"/>
          <w:lang w:val="zh-CN"/>
        </w:rPr>
        <w:t>项；公开发表论文</w:t>
      </w:r>
      <w:r w:rsidRPr="00D60D65">
        <w:rPr>
          <w:rFonts w:eastAsia="仿宋_GB2312"/>
          <w:kern w:val="0"/>
          <w:szCs w:val="26"/>
          <w:lang w:val="zh-CN"/>
        </w:rPr>
        <w:t>2</w:t>
      </w:r>
      <w:r w:rsidRPr="00D60D65">
        <w:rPr>
          <w:rFonts w:eastAsia="仿宋_GB2312"/>
          <w:kern w:val="0"/>
          <w:szCs w:val="26"/>
          <w:lang w:val="zh-CN"/>
        </w:rPr>
        <w:t>篇以上；培养一批相关人才及团队。</w:t>
      </w:r>
      <w:r w:rsidRPr="00D60D65">
        <w:rPr>
          <w:rFonts w:eastAsia="仿宋_GB2312"/>
          <w:kern w:val="0"/>
          <w:szCs w:val="26"/>
          <w:lang w:val="zh-CN"/>
        </w:rPr>
        <w:t xml:space="preserve"> </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有关说明：限省卫生健康委推荐申报。拟支持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2.</w:t>
      </w:r>
      <w:r w:rsidRPr="00D60D65">
        <w:rPr>
          <w:rFonts w:eastAsia="仿宋_GB2312"/>
          <w:kern w:val="0"/>
          <w:szCs w:val="26"/>
          <w:lang w:val="zh-CN"/>
        </w:rPr>
        <w:t>入境伴侣动物携带新型冠状病毒风险研究。</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针对新型冠状病毒跨物种传播入境的风险，基于采样、检测和分子流行病学溯源等技术方法，对携带入境的伴侣动物（犬、猫）进行流行病学调查和进行传播风险系统分析，从而建立伴侣动物与人类公共卫生相关的检疫流程和检疫措施等口岸检疫技术体系。</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考核指标：建立入境伴侣动物与人类公共卫生相关的采样流程、检测方法和流行病学溯源分析方案各</w:t>
      </w:r>
      <w:r w:rsidRPr="00D60D65">
        <w:rPr>
          <w:rFonts w:eastAsia="仿宋_GB2312"/>
          <w:kern w:val="0"/>
          <w:szCs w:val="26"/>
          <w:lang w:val="zh-CN"/>
        </w:rPr>
        <w:t>5</w:t>
      </w:r>
      <w:r w:rsidRPr="00D60D65">
        <w:rPr>
          <w:rFonts w:eastAsia="仿宋_GB2312"/>
          <w:kern w:val="0"/>
          <w:szCs w:val="26"/>
          <w:lang w:val="zh-CN"/>
        </w:rPr>
        <w:t>套，跨物种传播风险分析方案</w:t>
      </w:r>
      <w:r w:rsidRPr="00D60D65">
        <w:rPr>
          <w:rFonts w:eastAsia="仿宋_GB2312"/>
          <w:kern w:val="0"/>
          <w:szCs w:val="26"/>
          <w:lang w:val="zh-CN"/>
        </w:rPr>
        <w:t>5</w:t>
      </w:r>
      <w:r w:rsidRPr="00D60D65">
        <w:rPr>
          <w:rFonts w:eastAsia="仿宋_GB2312"/>
          <w:kern w:val="0"/>
          <w:szCs w:val="26"/>
          <w:lang w:val="zh-CN"/>
        </w:rPr>
        <w:t>套，形成针对性的检疫流程和检疫措施</w:t>
      </w:r>
      <w:r w:rsidRPr="00D60D65">
        <w:rPr>
          <w:rFonts w:eastAsia="仿宋_GB2312"/>
          <w:kern w:val="0"/>
          <w:szCs w:val="26"/>
          <w:lang w:val="zh-CN"/>
        </w:rPr>
        <w:t>1-2</w:t>
      </w:r>
      <w:r w:rsidRPr="00D60D65">
        <w:rPr>
          <w:rFonts w:eastAsia="仿宋_GB2312"/>
          <w:kern w:val="0"/>
          <w:szCs w:val="26"/>
          <w:lang w:val="zh-CN"/>
        </w:rPr>
        <w:t>套，制定或参与制定相关行业或国家标准</w:t>
      </w:r>
      <w:r w:rsidRPr="00D60D65">
        <w:rPr>
          <w:rFonts w:eastAsia="仿宋_GB2312"/>
          <w:kern w:val="0"/>
          <w:szCs w:val="26"/>
          <w:lang w:val="zh-CN"/>
        </w:rPr>
        <w:t>1-2</w:t>
      </w:r>
      <w:r w:rsidRPr="00D60D65">
        <w:rPr>
          <w:rFonts w:eastAsia="仿宋_GB2312"/>
          <w:kern w:val="0"/>
          <w:szCs w:val="26"/>
          <w:lang w:val="zh-CN"/>
        </w:rPr>
        <w:t>项，申请专利</w:t>
      </w:r>
      <w:r w:rsidRPr="00D60D65">
        <w:rPr>
          <w:rFonts w:eastAsia="仿宋_GB2312"/>
          <w:kern w:val="0"/>
          <w:szCs w:val="26"/>
          <w:lang w:val="zh-CN"/>
        </w:rPr>
        <w:t>1-2</w:t>
      </w:r>
      <w:r w:rsidRPr="00D60D65">
        <w:rPr>
          <w:rFonts w:eastAsia="仿宋_GB2312"/>
          <w:kern w:val="0"/>
          <w:szCs w:val="26"/>
          <w:lang w:val="zh-CN"/>
        </w:rPr>
        <w:t>项。</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3.</w:t>
      </w:r>
      <w:r w:rsidRPr="00D60D65">
        <w:rPr>
          <w:rFonts w:eastAsia="仿宋_GB2312"/>
          <w:kern w:val="0"/>
          <w:szCs w:val="26"/>
          <w:lang w:val="zh-CN"/>
        </w:rPr>
        <w:t>新冠肺炎患者医疗诊治关键技术创新研究。</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通过前期我省新冠确诊病例回顾性分析及全球新冠肺炎临床研究分析，建立疾病转归模型，进一步优化新冠肺炎诊治流程。规范核酸检测方案，提高核酸检测能效。针对实验室的室内质量控制和室间质量评价，建立</w:t>
      </w:r>
      <w:r w:rsidRPr="00D60D65">
        <w:rPr>
          <w:rFonts w:eastAsia="仿宋_GB2312"/>
          <w:kern w:val="0"/>
          <w:szCs w:val="26"/>
          <w:lang w:val="zh-CN"/>
        </w:rPr>
        <w:t>SARS-Cov-2</w:t>
      </w:r>
      <w:r w:rsidRPr="00D60D65">
        <w:rPr>
          <w:rFonts w:eastAsia="仿宋_GB2312"/>
          <w:kern w:val="0"/>
          <w:szCs w:val="26"/>
          <w:lang w:val="zh-CN"/>
        </w:rPr>
        <w:t>核酸检测标准品库；开展</w:t>
      </w:r>
      <w:r w:rsidRPr="00D60D65">
        <w:rPr>
          <w:rFonts w:eastAsia="仿宋_GB2312"/>
          <w:kern w:val="0"/>
          <w:szCs w:val="26"/>
          <w:lang w:val="zh-CN"/>
        </w:rPr>
        <w:t>SARS-Cov-2</w:t>
      </w:r>
      <w:r w:rsidRPr="00D60D65">
        <w:rPr>
          <w:rFonts w:eastAsia="仿宋_GB2312"/>
          <w:kern w:val="0"/>
          <w:szCs w:val="26"/>
          <w:lang w:val="zh-CN"/>
        </w:rPr>
        <w:t>核酸定量参比研究，提供抗病毒治疗疗效评估依据。开展病毒载量与疾病诊疗的相关研</w:t>
      </w:r>
      <w:r w:rsidRPr="00D60D65">
        <w:rPr>
          <w:rFonts w:eastAsia="仿宋_GB2312"/>
          <w:kern w:val="0"/>
          <w:szCs w:val="26"/>
          <w:lang w:val="zh-CN"/>
        </w:rPr>
        <w:lastRenderedPageBreak/>
        <w:t>究。开展新冠肺炎患者康复护理研究。构建新冠肺炎出院患者社区康复护理方案，对出院患者进行有针对性的健康教育和心理干预。</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考核指标：建立疾病的转归预测模型，为疾病转归提供可靠科学依据。编写临床指南</w:t>
      </w:r>
      <w:r w:rsidRPr="00D60D65">
        <w:rPr>
          <w:rFonts w:eastAsia="仿宋_GB2312"/>
          <w:kern w:val="0"/>
          <w:szCs w:val="26"/>
          <w:lang w:val="zh-CN"/>
        </w:rPr>
        <w:t>1</w:t>
      </w:r>
      <w:r w:rsidRPr="00D60D65">
        <w:rPr>
          <w:rFonts w:eastAsia="仿宋_GB2312"/>
          <w:kern w:val="0"/>
          <w:szCs w:val="26"/>
          <w:lang w:val="zh-CN"/>
        </w:rPr>
        <w:t>项或专家共识</w:t>
      </w:r>
      <w:r w:rsidRPr="00D60D65">
        <w:rPr>
          <w:rFonts w:eastAsia="仿宋_GB2312"/>
          <w:kern w:val="0"/>
          <w:szCs w:val="26"/>
          <w:lang w:val="zh-CN"/>
        </w:rPr>
        <w:t>1</w:t>
      </w:r>
      <w:r w:rsidRPr="00D60D65">
        <w:rPr>
          <w:rFonts w:eastAsia="仿宋_GB2312"/>
          <w:kern w:val="0"/>
          <w:szCs w:val="26"/>
          <w:lang w:val="zh-CN"/>
        </w:rPr>
        <w:t>项；申请专利</w:t>
      </w:r>
      <w:r w:rsidRPr="00D60D65">
        <w:rPr>
          <w:rFonts w:eastAsia="仿宋_GB2312"/>
          <w:kern w:val="0"/>
          <w:szCs w:val="26"/>
          <w:lang w:val="zh-CN"/>
        </w:rPr>
        <w:t>2-3</w:t>
      </w:r>
      <w:r w:rsidRPr="00D60D65">
        <w:rPr>
          <w:rFonts w:eastAsia="仿宋_GB2312"/>
          <w:kern w:val="0"/>
          <w:szCs w:val="26"/>
          <w:lang w:val="zh-CN"/>
        </w:rPr>
        <w:t>项，发表论文</w:t>
      </w:r>
      <w:r w:rsidRPr="00D60D65">
        <w:rPr>
          <w:rFonts w:eastAsia="仿宋_GB2312"/>
          <w:kern w:val="0"/>
          <w:szCs w:val="26"/>
          <w:lang w:val="zh-CN"/>
        </w:rPr>
        <w:t>3-6</w:t>
      </w:r>
      <w:r w:rsidRPr="00D60D65">
        <w:rPr>
          <w:rFonts w:eastAsia="仿宋_GB2312"/>
          <w:kern w:val="0"/>
          <w:szCs w:val="26"/>
          <w:lang w:val="zh-CN"/>
        </w:rPr>
        <w:t>篇；培养一批相关人才及团队。</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有关说明：拟支持</w:t>
      </w:r>
      <w:r w:rsidRPr="00D60D65">
        <w:rPr>
          <w:rFonts w:eastAsia="仿宋_GB2312"/>
          <w:kern w:val="0"/>
          <w:szCs w:val="26"/>
          <w:lang w:val="zh-CN"/>
        </w:rPr>
        <w:t>1-2</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4.</w:t>
      </w:r>
      <w:r w:rsidRPr="00D60D65">
        <w:rPr>
          <w:rFonts w:eastAsia="仿宋_GB2312"/>
          <w:kern w:val="0"/>
          <w:szCs w:val="26"/>
          <w:lang w:val="zh-CN"/>
        </w:rPr>
        <w:t>生鲜食品加工及贮运流通环节新冠病毒防控关键技术的研究与应用。</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开展新冠病毒病原污染及残留传播风险研究，揭示病原的污染和残留特点与变异趋势；针对生鲜食品加工及贮运流通环节，开展新冠病毒精准检测关键技术研究，研发高效病毒检测和实时监测技术；研究制定最佳消毒规程和程序；开展新冠病毒净化技术研究，编制相关防控技术标准；基于物联网、人工智能等技术，优化生鲜食品加工及贮运流通的新冠病毒防控策略，构建大数据处理与可视化平台。</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考核指标：在生鲜食品加工及贮运流通环节新冠病毒等病原防控关键技术上取得创新性突破，研发相关新冠病毒诊断技术</w:t>
      </w:r>
      <w:r w:rsidRPr="00D60D65">
        <w:rPr>
          <w:rFonts w:eastAsia="仿宋_GB2312"/>
          <w:kern w:val="0"/>
          <w:szCs w:val="26"/>
          <w:lang w:val="zh-CN"/>
        </w:rPr>
        <w:t>2-3</w:t>
      </w:r>
      <w:r w:rsidRPr="00D60D65">
        <w:rPr>
          <w:rFonts w:eastAsia="仿宋_GB2312"/>
          <w:kern w:val="0"/>
          <w:szCs w:val="26"/>
          <w:lang w:val="zh-CN"/>
        </w:rPr>
        <w:t>项，建立新冠病毒残留数据库</w:t>
      </w:r>
      <w:r w:rsidRPr="00D60D65">
        <w:rPr>
          <w:rFonts w:eastAsia="仿宋_GB2312"/>
          <w:kern w:val="0"/>
          <w:szCs w:val="26"/>
          <w:lang w:val="zh-CN"/>
        </w:rPr>
        <w:t>1</w:t>
      </w:r>
      <w:r w:rsidRPr="00D60D65">
        <w:rPr>
          <w:rFonts w:eastAsia="仿宋_GB2312"/>
          <w:kern w:val="0"/>
          <w:szCs w:val="26"/>
          <w:lang w:val="zh-CN"/>
        </w:rPr>
        <w:t>套，制定精准消毒及净化技术规程</w:t>
      </w:r>
      <w:r w:rsidRPr="00D60D65">
        <w:rPr>
          <w:rFonts w:eastAsia="仿宋_GB2312"/>
          <w:kern w:val="0"/>
          <w:szCs w:val="26"/>
          <w:lang w:val="zh-CN"/>
        </w:rPr>
        <w:t>3-4</w:t>
      </w:r>
      <w:r w:rsidRPr="00D60D65">
        <w:rPr>
          <w:rFonts w:eastAsia="仿宋_GB2312"/>
          <w:kern w:val="0"/>
          <w:szCs w:val="26"/>
          <w:lang w:val="zh-CN"/>
        </w:rPr>
        <w:t>套，构建相关环节综合防控技术体系，编制防控技术标准</w:t>
      </w:r>
      <w:r w:rsidRPr="00D60D65">
        <w:rPr>
          <w:rFonts w:eastAsia="仿宋_GB2312"/>
          <w:kern w:val="0"/>
          <w:szCs w:val="26"/>
          <w:lang w:val="zh-CN"/>
        </w:rPr>
        <w:t>1-2</w:t>
      </w:r>
      <w:r w:rsidRPr="00D60D65">
        <w:rPr>
          <w:rFonts w:eastAsia="仿宋_GB2312"/>
          <w:kern w:val="0"/>
          <w:szCs w:val="26"/>
          <w:lang w:val="zh-CN"/>
        </w:rPr>
        <w:t>个，申请专利</w:t>
      </w:r>
      <w:r w:rsidRPr="00D60D65">
        <w:rPr>
          <w:rFonts w:eastAsia="仿宋_GB2312"/>
          <w:kern w:val="0"/>
          <w:szCs w:val="26"/>
          <w:lang w:val="zh-CN"/>
        </w:rPr>
        <w:t>3-4</w:t>
      </w:r>
      <w:r w:rsidRPr="00D60D65">
        <w:rPr>
          <w:rFonts w:eastAsia="仿宋_GB2312"/>
          <w:kern w:val="0"/>
          <w:szCs w:val="26"/>
          <w:lang w:val="zh-CN"/>
        </w:rPr>
        <w:t>件，在</w:t>
      </w:r>
      <w:r w:rsidRPr="00D60D65">
        <w:rPr>
          <w:rFonts w:eastAsia="仿宋_GB2312"/>
          <w:kern w:val="0"/>
          <w:szCs w:val="26"/>
          <w:lang w:val="zh-CN"/>
        </w:rPr>
        <w:t>2</w:t>
      </w:r>
      <w:r w:rsidRPr="00D60D65">
        <w:rPr>
          <w:rFonts w:eastAsia="仿宋_GB2312"/>
          <w:kern w:val="0"/>
          <w:szCs w:val="26"/>
          <w:lang w:val="zh-CN"/>
        </w:rPr>
        <w:t>家以上企业进行应用推广。</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5.</w:t>
      </w:r>
      <w:r w:rsidRPr="00D60D65">
        <w:rPr>
          <w:rFonts w:eastAsia="仿宋_GB2312"/>
          <w:kern w:val="0"/>
          <w:szCs w:val="26"/>
          <w:lang w:val="zh-CN"/>
        </w:rPr>
        <w:t>智慧文旅疫情大数据公共服务平台开发及示范应用。</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研究内容：基于文化旅游要素的多维异构数据存储结构、</w:t>
      </w:r>
      <w:r w:rsidRPr="00D60D65">
        <w:rPr>
          <w:rFonts w:eastAsia="仿宋_GB2312"/>
          <w:kern w:val="0"/>
          <w:szCs w:val="26"/>
          <w:lang w:val="zh-CN"/>
        </w:rPr>
        <w:lastRenderedPageBreak/>
        <w:t>疫情特征和传播路径技术，开展疫情数据复杂时序系统状态的预测与异常检测研究，建立疫情传播轨迹的实时追踪系统，研发信息溯源等关键技术；构建智慧文旅疫情的大数据公共服务示范平台，实现智慧文旅疫情数据特征提取、传统网络可视化、追踪溯源、预测预警和应急响应的目标。</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考核指标：突破面向疫情防控的系统状态与疫情传播轨迹预测、跟踪溯源、预警及响应的关键技术</w:t>
      </w:r>
      <w:r w:rsidRPr="00D60D65">
        <w:rPr>
          <w:rFonts w:eastAsia="仿宋_GB2312"/>
          <w:kern w:val="0"/>
          <w:szCs w:val="26"/>
          <w:lang w:val="zh-CN"/>
        </w:rPr>
        <w:t>4</w:t>
      </w:r>
      <w:r w:rsidRPr="00D60D65">
        <w:rPr>
          <w:rFonts w:eastAsia="仿宋_GB2312"/>
          <w:kern w:val="0"/>
          <w:szCs w:val="26"/>
          <w:lang w:val="zh-CN"/>
        </w:rPr>
        <w:t>项。发表论文</w:t>
      </w:r>
      <w:r w:rsidRPr="00D60D65">
        <w:rPr>
          <w:rFonts w:eastAsia="仿宋_GB2312"/>
          <w:kern w:val="0"/>
          <w:szCs w:val="26"/>
          <w:lang w:val="zh-CN"/>
        </w:rPr>
        <w:t>3-5</w:t>
      </w:r>
      <w:r w:rsidRPr="00D60D65">
        <w:rPr>
          <w:rFonts w:eastAsia="仿宋_GB2312"/>
          <w:kern w:val="0"/>
          <w:szCs w:val="26"/>
          <w:lang w:val="zh-CN"/>
        </w:rPr>
        <w:t>篇，申请发明专利</w:t>
      </w:r>
      <w:r w:rsidRPr="00D60D65">
        <w:rPr>
          <w:rFonts w:eastAsia="仿宋_GB2312"/>
          <w:kern w:val="0"/>
          <w:szCs w:val="26"/>
          <w:lang w:val="zh-CN"/>
        </w:rPr>
        <w:t>3-6</w:t>
      </w:r>
      <w:r w:rsidRPr="00D60D65">
        <w:rPr>
          <w:rFonts w:eastAsia="仿宋_GB2312"/>
          <w:kern w:val="0"/>
          <w:szCs w:val="26"/>
          <w:lang w:val="zh-CN"/>
        </w:rPr>
        <w:t>项。形成智能软硬件示范综合平台产品</w:t>
      </w:r>
      <w:r w:rsidRPr="00D60D65">
        <w:rPr>
          <w:rFonts w:eastAsia="仿宋_GB2312"/>
          <w:kern w:val="0"/>
          <w:szCs w:val="26"/>
          <w:lang w:val="zh-CN"/>
        </w:rPr>
        <w:t>1</w:t>
      </w:r>
      <w:r w:rsidRPr="00D60D65">
        <w:rPr>
          <w:rFonts w:eastAsia="仿宋_GB2312"/>
          <w:kern w:val="0"/>
          <w:szCs w:val="26"/>
          <w:lang w:val="zh-CN"/>
        </w:rPr>
        <w:t>套，软件作品登记</w:t>
      </w:r>
      <w:r w:rsidRPr="00D60D65">
        <w:rPr>
          <w:rFonts w:eastAsia="仿宋_GB2312"/>
          <w:kern w:val="0"/>
          <w:szCs w:val="26"/>
          <w:lang w:val="zh-CN"/>
        </w:rPr>
        <w:t>2</w:t>
      </w:r>
      <w:r w:rsidRPr="00D60D65">
        <w:rPr>
          <w:rFonts w:eastAsia="仿宋_GB2312"/>
          <w:kern w:val="0"/>
          <w:szCs w:val="26"/>
          <w:lang w:val="zh-CN"/>
        </w:rPr>
        <w:t>件。</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6.</w:t>
      </w:r>
      <w:r w:rsidRPr="00D60D65">
        <w:rPr>
          <w:rFonts w:eastAsia="仿宋_GB2312"/>
          <w:kern w:val="0"/>
          <w:szCs w:val="26"/>
          <w:lang w:val="zh-CN"/>
        </w:rPr>
        <w:t>公共安全与疫情智能防护关键技术与产业化研究。</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结合人工智能、大数据等技术，研究公共安全与疫情智能防护关键技术，包括嵌入式深度学习平台等；针对安全防护行为，研发智能视频分析技术并构建检测平台；基于人体测温仪、红外监控摄像头，采用</w:t>
      </w:r>
      <w:r w:rsidRPr="00D60D65">
        <w:rPr>
          <w:rFonts w:eastAsia="仿宋_GB2312"/>
          <w:kern w:val="0"/>
          <w:szCs w:val="26"/>
          <w:lang w:val="zh-CN"/>
        </w:rPr>
        <w:t>AI</w:t>
      </w:r>
      <w:r w:rsidRPr="00D60D65">
        <w:rPr>
          <w:rFonts w:eastAsia="仿宋_GB2312"/>
          <w:kern w:val="0"/>
          <w:szCs w:val="26"/>
          <w:lang w:val="zh-CN"/>
        </w:rPr>
        <w:t>技术</w:t>
      </w:r>
      <w:r w:rsidRPr="00D60D65">
        <w:rPr>
          <w:rFonts w:eastAsia="仿宋_GB2312"/>
          <w:kern w:val="0"/>
          <w:szCs w:val="26"/>
          <w:lang w:val="zh-CN"/>
        </w:rPr>
        <w:t>+</w:t>
      </w:r>
      <w:r w:rsidRPr="00D60D65">
        <w:rPr>
          <w:rFonts w:eastAsia="仿宋_GB2312"/>
          <w:kern w:val="0"/>
          <w:szCs w:val="26"/>
          <w:lang w:val="zh-CN"/>
        </w:rPr>
        <w:t>红外测温和视频智能分析，研发公共场所智能行为识别与体温预警平台；利用高速率低时延的网络（</w:t>
      </w:r>
      <w:r w:rsidRPr="00D60D65">
        <w:rPr>
          <w:rFonts w:eastAsia="仿宋_GB2312"/>
          <w:kern w:val="0"/>
          <w:szCs w:val="26"/>
          <w:lang w:val="zh-CN"/>
        </w:rPr>
        <w:t>4G/5G</w:t>
      </w:r>
      <w:r w:rsidRPr="00D60D65">
        <w:rPr>
          <w:rFonts w:eastAsia="仿宋_GB2312"/>
          <w:kern w:val="0"/>
          <w:szCs w:val="26"/>
          <w:lang w:val="zh-CN"/>
        </w:rPr>
        <w:t>）技术，实时高效监测规模性人群的安全防护行为和体温情况。</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考核指标：突破嵌入式深度学习平台、异常行为识别等关键技术不少于</w:t>
      </w:r>
      <w:r w:rsidRPr="00D60D65">
        <w:rPr>
          <w:rFonts w:eastAsia="仿宋_GB2312"/>
          <w:kern w:val="0"/>
          <w:szCs w:val="26"/>
          <w:lang w:val="zh-CN"/>
        </w:rPr>
        <w:t>2</w:t>
      </w:r>
      <w:r w:rsidRPr="00D60D65">
        <w:rPr>
          <w:rFonts w:eastAsia="仿宋_GB2312"/>
          <w:kern w:val="0"/>
          <w:szCs w:val="26"/>
          <w:lang w:val="zh-CN"/>
        </w:rPr>
        <w:t>项；支持</w:t>
      </w:r>
      <w:r w:rsidRPr="00D60D65">
        <w:rPr>
          <w:rFonts w:eastAsia="仿宋_GB2312"/>
          <w:kern w:val="0"/>
          <w:szCs w:val="26"/>
          <w:lang w:val="zh-CN"/>
        </w:rPr>
        <w:t>PB</w:t>
      </w:r>
      <w:r w:rsidRPr="00D60D65">
        <w:rPr>
          <w:rFonts w:eastAsia="仿宋_GB2312"/>
          <w:kern w:val="0"/>
          <w:szCs w:val="26"/>
          <w:lang w:val="zh-CN"/>
        </w:rPr>
        <w:t>量级的多源数据分布式存储，申请发明专利</w:t>
      </w:r>
      <w:r w:rsidRPr="00D60D65">
        <w:rPr>
          <w:rFonts w:eastAsia="仿宋_GB2312"/>
          <w:kern w:val="0"/>
          <w:szCs w:val="26"/>
          <w:lang w:val="zh-CN"/>
        </w:rPr>
        <w:t>2</w:t>
      </w:r>
      <w:r w:rsidRPr="00D60D65">
        <w:rPr>
          <w:rFonts w:eastAsia="仿宋_GB2312"/>
          <w:kern w:val="0"/>
          <w:szCs w:val="26"/>
          <w:lang w:val="zh-CN"/>
        </w:rPr>
        <w:t>项以上；在医院、公安、高危行业等开展应用示范与推广，实现以</w:t>
      </w:r>
      <w:r w:rsidRPr="00D60D65">
        <w:rPr>
          <w:rFonts w:eastAsia="仿宋_GB2312"/>
          <w:kern w:val="0"/>
          <w:szCs w:val="26"/>
          <w:lang w:val="zh-CN"/>
        </w:rPr>
        <w:t>“</w:t>
      </w:r>
      <w:r w:rsidRPr="00D60D65">
        <w:rPr>
          <w:rFonts w:eastAsia="仿宋_GB2312"/>
          <w:kern w:val="0"/>
          <w:szCs w:val="26"/>
          <w:lang w:val="zh-CN"/>
        </w:rPr>
        <w:t>高精度、大面积、多目标、远距离</w:t>
      </w:r>
      <w:r w:rsidRPr="00D60D65">
        <w:rPr>
          <w:rFonts w:eastAsia="仿宋_GB2312"/>
          <w:kern w:val="0"/>
          <w:szCs w:val="26"/>
          <w:lang w:val="zh-CN"/>
        </w:rPr>
        <w:t>”</w:t>
      </w:r>
      <w:r w:rsidRPr="00D60D65">
        <w:rPr>
          <w:rFonts w:eastAsia="仿宋_GB2312"/>
          <w:kern w:val="0"/>
          <w:szCs w:val="26"/>
          <w:lang w:val="zh-CN"/>
        </w:rPr>
        <w:t>为目标的规模性人群公共安全筛查、异常行为预警；建立公共安全与疫情常态化防护技术体系及产业化技术规范。公开发表论文</w:t>
      </w:r>
      <w:r w:rsidRPr="00D60D65">
        <w:rPr>
          <w:rFonts w:eastAsia="仿宋_GB2312"/>
          <w:kern w:val="0"/>
          <w:szCs w:val="26"/>
          <w:lang w:val="zh-CN"/>
        </w:rPr>
        <w:t>2</w:t>
      </w:r>
      <w:r w:rsidRPr="00D60D65">
        <w:rPr>
          <w:rFonts w:eastAsia="仿宋_GB2312"/>
          <w:kern w:val="0"/>
          <w:szCs w:val="26"/>
          <w:lang w:val="zh-CN"/>
        </w:rPr>
        <w:t>篇以上。</w:t>
      </w:r>
    </w:p>
    <w:p w:rsidR="00D60D65" w:rsidRPr="00D60D65" w:rsidRDefault="00D60D65" w:rsidP="00D60D65">
      <w:pPr>
        <w:spacing w:line="500" w:lineRule="exact"/>
        <w:ind w:firstLine="643"/>
        <w:rPr>
          <w:rFonts w:eastAsia="仿宋_GB2312"/>
          <w:szCs w:val="32"/>
        </w:rPr>
      </w:pPr>
      <w:r w:rsidRPr="00D60D65">
        <w:rPr>
          <w:rFonts w:eastAsia="仿宋_GB2312"/>
          <w:kern w:val="0"/>
          <w:szCs w:val="26"/>
          <w:lang w:val="zh-CN"/>
        </w:rPr>
        <w:lastRenderedPageBreak/>
        <w:t>有关说明：拟支持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（二）医药健康产业。</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创新药物。</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w:t>
      </w:r>
      <w:r w:rsidRPr="00D60D65">
        <w:rPr>
          <w:rFonts w:eastAsia="仿宋_GB2312"/>
          <w:kern w:val="0"/>
          <w:szCs w:val="26"/>
          <w:lang w:val="zh-CN"/>
        </w:rPr>
        <w:t>1</w:t>
      </w:r>
      <w:r w:rsidRPr="00D60D65">
        <w:rPr>
          <w:rFonts w:eastAsia="仿宋_GB2312"/>
          <w:kern w:val="0"/>
          <w:szCs w:val="26"/>
          <w:lang w:val="zh-CN"/>
        </w:rPr>
        <w:t>）异种移植供体研发及临床前试验。</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研究内容：研发具有自主知识产权的低免疫原性基因修饰猪供体；开展猪</w:t>
      </w:r>
      <w:r w:rsidRPr="00D60D65">
        <w:rPr>
          <w:rFonts w:eastAsia="仿宋_GB2312"/>
          <w:kern w:val="0"/>
          <w:szCs w:val="26"/>
          <w:lang w:val="zh-CN"/>
        </w:rPr>
        <w:t>-</w:t>
      </w:r>
      <w:r w:rsidRPr="00D60D65">
        <w:rPr>
          <w:rFonts w:eastAsia="仿宋_GB2312"/>
          <w:kern w:val="0"/>
          <w:szCs w:val="26"/>
          <w:lang w:val="zh-CN"/>
        </w:rPr>
        <w:t>非人灵长类动物的皮肤、胰岛、肺脏等移植研究，分析提高移植物存活率的关键因素，建立临床免疫方案和适用于异种移植的临床免疫抑制剂方案；针对增加临床前试验移植物存活时长，筛选合适的基因修饰组合，研发试验技术规范。</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考核指标：通过动物器官移植试验，确定适合进行异种器官移植基因型组合的供体动物</w:t>
      </w:r>
      <w:r w:rsidRPr="00D60D65">
        <w:rPr>
          <w:rFonts w:eastAsia="仿宋_GB2312"/>
          <w:kern w:val="0"/>
          <w:szCs w:val="26"/>
          <w:lang w:val="zh-CN"/>
        </w:rPr>
        <w:t>1-2</w:t>
      </w:r>
      <w:r w:rsidRPr="00D60D65">
        <w:rPr>
          <w:rFonts w:eastAsia="仿宋_GB2312"/>
          <w:kern w:val="0"/>
          <w:szCs w:val="26"/>
          <w:lang w:val="zh-CN"/>
        </w:rPr>
        <w:t>种，建立适用于异种移植的临床免疫抑制剂方案</w:t>
      </w:r>
      <w:r w:rsidRPr="00D60D65">
        <w:rPr>
          <w:rFonts w:eastAsia="仿宋_GB2312"/>
          <w:kern w:val="0"/>
          <w:szCs w:val="26"/>
          <w:lang w:val="zh-CN"/>
        </w:rPr>
        <w:t>1-2</w:t>
      </w:r>
      <w:r w:rsidRPr="00D60D65">
        <w:rPr>
          <w:rFonts w:eastAsia="仿宋_GB2312"/>
          <w:kern w:val="0"/>
          <w:szCs w:val="26"/>
          <w:lang w:val="zh-CN"/>
        </w:rPr>
        <w:t>套，提出异种移植临床前试验技术规范</w:t>
      </w:r>
      <w:r w:rsidRPr="00D60D65">
        <w:rPr>
          <w:rFonts w:eastAsia="仿宋_GB2312"/>
          <w:kern w:val="0"/>
          <w:szCs w:val="26"/>
          <w:lang w:val="zh-CN"/>
        </w:rPr>
        <w:t>1</w:t>
      </w:r>
      <w:r w:rsidRPr="00D60D65">
        <w:rPr>
          <w:rFonts w:eastAsia="仿宋_GB2312"/>
          <w:kern w:val="0"/>
          <w:szCs w:val="26"/>
          <w:lang w:val="zh-CN"/>
        </w:rPr>
        <w:t>项。申请专利</w:t>
      </w:r>
      <w:r w:rsidRPr="00D60D65">
        <w:rPr>
          <w:rFonts w:eastAsia="仿宋_GB2312"/>
          <w:kern w:val="0"/>
          <w:szCs w:val="26"/>
          <w:lang w:val="zh-CN"/>
        </w:rPr>
        <w:t>2-3</w:t>
      </w:r>
      <w:r w:rsidRPr="00D60D65">
        <w:rPr>
          <w:rFonts w:eastAsia="仿宋_GB2312"/>
          <w:kern w:val="0"/>
          <w:szCs w:val="26"/>
          <w:lang w:val="zh-CN"/>
        </w:rPr>
        <w:t>项，发表论文</w:t>
      </w:r>
      <w:r w:rsidRPr="00D60D65">
        <w:rPr>
          <w:rFonts w:eastAsia="仿宋_GB2312"/>
          <w:kern w:val="0"/>
          <w:szCs w:val="26"/>
          <w:lang w:val="zh-CN"/>
        </w:rPr>
        <w:t>1-3</w:t>
      </w:r>
      <w:r w:rsidRPr="00D60D65">
        <w:rPr>
          <w:rFonts w:eastAsia="仿宋_GB2312"/>
          <w:kern w:val="0"/>
          <w:szCs w:val="26"/>
          <w:lang w:val="zh-CN"/>
        </w:rPr>
        <w:t>篇；培养一批相关人才及团队。</w:t>
      </w:r>
    </w:p>
    <w:p w:rsidR="00D60D65" w:rsidRPr="00D60D65" w:rsidRDefault="00D60D65" w:rsidP="00D60D65">
      <w:pPr>
        <w:spacing w:line="500" w:lineRule="exact"/>
        <w:ind w:firstLine="643"/>
        <w:rPr>
          <w:rFonts w:eastAsia="仿宋_GB2312"/>
          <w:kern w:val="0"/>
          <w:szCs w:val="26"/>
          <w:lang w:val="zh-CN"/>
        </w:rPr>
      </w:pPr>
      <w:r w:rsidRPr="00D60D65">
        <w:rPr>
          <w:rFonts w:eastAsia="仿宋_GB2312"/>
          <w:kern w:val="0"/>
          <w:szCs w:val="26"/>
          <w:lang w:val="zh-CN"/>
        </w:rPr>
        <w:t>有关说明：拟支持</w:t>
      </w:r>
      <w:r w:rsidRPr="00D60D65">
        <w:rPr>
          <w:rFonts w:eastAsia="仿宋_GB2312"/>
          <w:kern w:val="0"/>
          <w:szCs w:val="26"/>
          <w:lang w:val="zh-CN"/>
        </w:rPr>
        <w:t>1</w:t>
      </w:r>
      <w:r w:rsidRPr="00D60D65">
        <w:rPr>
          <w:rFonts w:eastAsia="仿宋_GB2312"/>
          <w:kern w:val="0"/>
          <w:szCs w:val="26"/>
          <w:lang w:val="zh-CN"/>
        </w:rPr>
        <w:t>个项目，支持经费不超过</w:t>
      </w:r>
      <w:r w:rsidRPr="00D60D65">
        <w:rPr>
          <w:rFonts w:eastAsia="仿宋_GB2312"/>
          <w:kern w:val="0"/>
          <w:szCs w:val="26"/>
          <w:lang w:val="zh-CN"/>
        </w:rPr>
        <w:t>100</w:t>
      </w:r>
      <w:r w:rsidRPr="00D60D65">
        <w:rPr>
          <w:rFonts w:eastAsia="仿宋_GB2312"/>
          <w:kern w:val="0"/>
          <w:szCs w:val="26"/>
          <w:lang w:val="zh-CN"/>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）枸杞糖肽在口腔疾病中的应用研究。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枸杞糖肽在口腔疾病（牙周炎、黏膜病损、骨缺损等）中的预防和治疗作用。探究枸杞糖肽调控口腔疾病的具体分子机制。研发枸杞糖肽水凝胶、枸杞糖肽贴片或涂剂等口腔制剂，评估枸杞糖肽制剂的体内外生物相容性和作用效能，探索枸杞糖肽最佳给药途径，以此为基础开发系列枸杞糖肽口腔生物材料。</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w:t>
      </w:r>
      <w:r w:rsidRPr="00D60D65">
        <w:rPr>
          <w:rFonts w:eastAsia="仿宋_GB2312"/>
          <w:szCs w:val="32"/>
        </w:rPr>
        <w:t>2-4</w:t>
      </w:r>
      <w:r w:rsidRPr="00D60D65">
        <w:rPr>
          <w:rFonts w:eastAsia="仿宋_GB2312"/>
          <w:szCs w:val="32"/>
        </w:rPr>
        <w:t>种新型枸杞糖肽水凝胶、贴片或</w:t>
      </w:r>
      <w:r w:rsidRPr="00D60D65">
        <w:rPr>
          <w:szCs w:val="32"/>
        </w:rPr>
        <w:t>凃</w:t>
      </w:r>
      <w:r w:rsidRPr="00D60D65">
        <w:rPr>
          <w:rFonts w:eastAsia="仿宋_GB2312"/>
          <w:szCs w:val="32"/>
        </w:rPr>
        <w:t>剂等口腔制剂，其质量参数达到国际规范质量标准，性能指标满</w:t>
      </w:r>
      <w:r w:rsidRPr="00D60D65">
        <w:rPr>
          <w:rFonts w:eastAsia="仿宋_GB2312"/>
          <w:szCs w:val="32"/>
        </w:rPr>
        <w:lastRenderedPageBreak/>
        <w:t>足相关国家和行业标准及临床需求；申请专利</w:t>
      </w:r>
      <w:r w:rsidRPr="00D60D65">
        <w:rPr>
          <w:rFonts w:eastAsia="仿宋_GB2312"/>
          <w:szCs w:val="32"/>
        </w:rPr>
        <w:t>1-3</w:t>
      </w:r>
      <w:r w:rsidRPr="00D60D65">
        <w:rPr>
          <w:rFonts w:eastAsia="仿宋_GB2312"/>
          <w:szCs w:val="32"/>
        </w:rPr>
        <w:t>项；发表论文</w:t>
      </w:r>
      <w:r w:rsidRPr="00D60D65">
        <w:rPr>
          <w:rFonts w:eastAsia="仿宋_GB2312"/>
          <w:szCs w:val="32"/>
        </w:rPr>
        <w:t>3-6</w:t>
      </w:r>
      <w:r w:rsidRPr="00D60D65">
        <w:rPr>
          <w:rFonts w:eastAsia="仿宋_GB2312"/>
          <w:szCs w:val="32"/>
        </w:rPr>
        <w:t>篇；形成枸杞糖肽制剂的口腔应用指南</w:t>
      </w:r>
      <w:r w:rsidRPr="00D60D65">
        <w:rPr>
          <w:rFonts w:eastAsia="仿宋_GB2312"/>
          <w:szCs w:val="32"/>
        </w:rPr>
        <w:t>1</w:t>
      </w:r>
      <w:r w:rsidRPr="00D60D65">
        <w:rPr>
          <w:rFonts w:eastAsia="仿宋_GB2312"/>
          <w:szCs w:val="32"/>
        </w:rPr>
        <w:t>项，为该项技术产业化发展奠定基础。</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）胰腺癌靶向性的多模态分子探针关键技术应用研究。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针对胰腺癌，设计并构建具有近红外荧光</w:t>
      </w:r>
      <w:r w:rsidRPr="00D60D65">
        <w:rPr>
          <w:rFonts w:eastAsia="仿宋_GB2312"/>
          <w:szCs w:val="32"/>
        </w:rPr>
        <w:t>/</w:t>
      </w:r>
      <w:r w:rsidRPr="00D60D65">
        <w:rPr>
          <w:rFonts w:eastAsia="仿宋_GB2312"/>
          <w:szCs w:val="32"/>
        </w:rPr>
        <w:t>核磁</w:t>
      </w:r>
      <w:r w:rsidRPr="00D60D65">
        <w:rPr>
          <w:rFonts w:eastAsia="仿宋_GB2312"/>
          <w:szCs w:val="32"/>
        </w:rPr>
        <w:t>/</w:t>
      </w:r>
      <w:r w:rsidRPr="00D60D65">
        <w:rPr>
          <w:rFonts w:eastAsia="仿宋_GB2312"/>
          <w:szCs w:val="32"/>
        </w:rPr>
        <w:t>光声多种信号模式和光热性能的小分子探针，实现对胰腺癌的近红外荧光</w:t>
      </w:r>
      <w:r w:rsidRPr="00D60D65">
        <w:rPr>
          <w:rFonts w:eastAsia="仿宋_GB2312"/>
          <w:szCs w:val="32"/>
        </w:rPr>
        <w:t>/</w:t>
      </w:r>
      <w:r w:rsidRPr="00D60D65">
        <w:rPr>
          <w:rFonts w:eastAsia="仿宋_GB2312"/>
          <w:szCs w:val="32"/>
        </w:rPr>
        <w:t>核磁</w:t>
      </w:r>
      <w:r w:rsidRPr="00D60D65">
        <w:rPr>
          <w:rFonts w:eastAsia="仿宋_GB2312"/>
          <w:szCs w:val="32"/>
        </w:rPr>
        <w:t>/</w:t>
      </w:r>
      <w:r w:rsidRPr="00D60D65">
        <w:rPr>
          <w:rFonts w:eastAsia="仿宋_GB2312"/>
          <w:szCs w:val="32"/>
        </w:rPr>
        <w:t>光声多模态成像，将技术应用于胰腺癌的体内外早期诊断和手术导航。基于该类探针的光热性，开展胰腺癌的无创光热治疗应用研究。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突破胰腺癌早期诊断、术前显像、术中导航与无创光热治疗关键技术</w:t>
      </w:r>
      <w:r w:rsidRPr="00D60D65">
        <w:rPr>
          <w:rFonts w:eastAsia="仿宋_GB2312"/>
          <w:szCs w:val="32"/>
        </w:rPr>
        <w:t>2-4</w:t>
      </w:r>
      <w:r w:rsidRPr="00D60D65">
        <w:rPr>
          <w:rFonts w:eastAsia="仿宋_GB2312"/>
          <w:szCs w:val="32"/>
        </w:rPr>
        <w:t>项，获得诊疗一体化小分子多模态探针装置</w:t>
      </w:r>
      <w:r w:rsidRPr="00D60D65">
        <w:rPr>
          <w:rFonts w:eastAsia="仿宋_GB2312"/>
          <w:szCs w:val="32"/>
        </w:rPr>
        <w:t>1</w:t>
      </w:r>
      <w:r w:rsidRPr="00D60D65">
        <w:rPr>
          <w:rFonts w:eastAsia="仿宋_GB2312"/>
          <w:szCs w:val="32"/>
        </w:rPr>
        <w:t>套。申请专利</w:t>
      </w:r>
      <w:r w:rsidRPr="00D60D65">
        <w:rPr>
          <w:rFonts w:eastAsia="仿宋_GB2312"/>
          <w:szCs w:val="32"/>
        </w:rPr>
        <w:t>1-2</w:t>
      </w:r>
      <w:r w:rsidRPr="00D60D65">
        <w:rPr>
          <w:rFonts w:eastAsia="仿宋_GB2312"/>
          <w:szCs w:val="32"/>
        </w:rPr>
        <w:t>项。</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）人脑组织资源库关键技术研究。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依照</w:t>
      </w:r>
      <w:r w:rsidRPr="00D60D65">
        <w:rPr>
          <w:rFonts w:eastAsia="仿宋_GB2312"/>
          <w:szCs w:val="32"/>
        </w:rPr>
        <w:t>“</w:t>
      </w:r>
      <w:r w:rsidRPr="00D60D65">
        <w:rPr>
          <w:rFonts w:eastAsia="仿宋_GB2312"/>
          <w:szCs w:val="32"/>
        </w:rPr>
        <w:t>中国人脑组织库联盟</w:t>
      </w:r>
      <w:r w:rsidRPr="00D60D65">
        <w:rPr>
          <w:rFonts w:eastAsia="仿宋_GB2312"/>
          <w:szCs w:val="32"/>
        </w:rPr>
        <w:t>”</w:t>
      </w:r>
      <w:r w:rsidRPr="00D60D65">
        <w:rPr>
          <w:rFonts w:eastAsia="仿宋_GB2312"/>
          <w:szCs w:val="32"/>
        </w:rPr>
        <w:t>制定的标准操作规程，完善人脑样本的收集和保存流程，开展神经组织学</w:t>
      </w:r>
      <w:r w:rsidRPr="00D60D65">
        <w:rPr>
          <w:rFonts w:eastAsia="仿宋_GB2312"/>
          <w:szCs w:val="32"/>
        </w:rPr>
        <w:t>/</w:t>
      </w:r>
      <w:r w:rsidRPr="00D60D65">
        <w:rPr>
          <w:rFonts w:eastAsia="仿宋_GB2312"/>
          <w:szCs w:val="32"/>
        </w:rPr>
        <w:t>病理学检测关键技术研究。深入研究人脑老化、老年性痴呆、帕金森氏病、脑中风和精神疾病等重大神经系统疾病的发生机制，筛选疾病早期诊断生物标记物，研发相关临床药物。整合捐献者生前生活史、临床病史和死后脑病理学等多维数据，构建和优化信息资料库。</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对接国家人脑组织资源网络平台，实现资源共享；突破脑样本收集和保存等关键技术</w:t>
      </w:r>
      <w:r w:rsidRPr="00D60D65">
        <w:rPr>
          <w:rFonts w:eastAsia="仿宋_GB2312"/>
          <w:szCs w:val="32"/>
        </w:rPr>
        <w:t>1-2</w:t>
      </w:r>
      <w:r w:rsidRPr="00D60D65">
        <w:rPr>
          <w:rFonts w:eastAsia="仿宋_GB2312"/>
          <w:szCs w:val="32"/>
        </w:rPr>
        <w:t>项；公开发表论文</w:t>
      </w:r>
      <w:r w:rsidRPr="00D60D65">
        <w:rPr>
          <w:rFonts w:eastAsia="仿宋_GB2312"/>
          <w:szCs w:val="32"/>
        </w:rPr>
        <w:t>2</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lastRenderedPageBreak/>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5</w:t>
      </w:r>
      <w:r w:rsidRPr="00D60D65">
        <w:rPr>
          <w:rFonts w:eastAsia="仿宋_GB2312"/>
          <w:bCs/>
          <w:szCs w:val="32"/>
        </w:rPr>
        <w:t>）生物药和生物治疗产品研发。</w:t>
      </w:r>
    </w:p>
    <w:p w:rsidR="00D60D65" w:rsidRPr="00D60D65" w:rsidRDefault="00D60D65" w:rsidP="00D60D65">
      <w:pPr>
        <w:widowControl/>
        <w:adjustRightInd w:val="0"/>
        <w:snapToGrid w:val="0"/>
        <w:spacing w:line="500" w:lineRule="exact"/>
        <w:ind w:firstLine="643"/>
        <w:rPr>
          <w:rFonts w:eastAsia="仿宋_GB2312"/>
          <w:kern w:val="0"/>
          <w:szCs w:val="32"/>
        </w:rPr>
      </w:pPr>
      <w:r w:rsidRPr="00D60D65">
        <w:rPr>
          <w:rFonts w:eastAsia="仿宋_GB2312"/>
          <w:szCs w:val="32"/>
        </w:rPr>
        <w:t>研究内容：支持创新性抗体药物、重组蛋白药物、新型疫苗、基因治疗产品等生物药和生物治疗产品研发，开展产品稳定性研究</w:t>
      </w:r>
      <w:r w:rsidRPr="00D60D65">
        <w:rPr>
          <w:rFonts w:eastAsia="仿宋_GB2312"/>
          <w:kern w:val="0"/>
          <w:szCs w:val="32"/>
        </w:rPr>
        <w:t>，开展临床</w:t>
      </w:r>
      <w:r w:rsidRPr="00D60D65">
        <w:rPr>
          <w:rFonts w:eastAsia="仿宋_GB2312"/>
          <w:szCs w:val="32"/>
        </w:rPr>
        <w:t>试验</w:t>
      </w:r>
      <w:r w:rsidRPr="00D60D65">
        <w:rPr>
          <w:rFonts w:eastAsia="仿宋_GB2312"/>
          <w:kern w:val="0"/>
          <w:szCs w:val="32"/>
        </w:rPr>
        <w:t>研究，</w:t>
      </w:r>
      <w:r w:rsidRPr="00D60D65">
        <w:rPr>
          <w:rFonts w:eastAsia="仿宋_GB2312"/>
          <w:szCs w:val="32"/>
        </w:rPr>
        <w:t>开展生产工艺与质量标准体系研究，推动产品上市。</w:t>
      </w:r>
    </w:p>
    <w:p w:rsidR="00D60D65" w:rsidRPr="00D60D65" w:rsidRDefault="00D60D65" w:rsidP="00D60D65">
      <w:pPr>
        <w:adjustRightInd w:val="0"/>
        <w:snapToGrid w:val="0"/>
        <w:spacing w:line="500" w:lineRule="exact"/>
        <w:ind w:firstLine="643"/>
        <w:rPr>
          <w:rFonts w:eastAsia="仿宋_GB2312"/>
          <w:szCs w:val="32"/>
        </w:rPr>
      </w:pPr>
      <w:r w:rsidRPr="00D60D65">
        <w:rPr>
          <w:rFonts w:eastAsia="仿宋_GB2312"/>
          <w:szCs w:val="32"/>
        </w:rPr>
        <w:t>考核指标：开展临床研究，申请发明专利</w:t>
      </w:r>
      <w:r w:rsidRPr="00D60D65">
        <w:rPr>
          <w:rFonts w:eastAsia="仿宋_GB2312"/>
          <w:szCs w:val="32"/>
        </w:rPr>
        <w:t>2-3</w:t>
      </w:r>
      <w:r w:rsidRPr="00D60D65">
        <w:rPr>
          <w:rFonts w:eastAsia="仿宋_GB2312"/>
          <w:szCs w:val="32"/>
        </w:rPr>
        <w:t>项，启动</w:t>
      </w:r>
      <w:r w:rsidRPr="00D60D65">
        <w:rPr>
          <w:rFonts w:ascii="宋体" w:hAnsi="宋体" w:cs="宋体" w:hint="eastAsia"/>
          <w:szCs w:val="32"/>
        </w:rPr>
        <w:t>Ⅲ</w:t>
      </w:r>
      <w:r w:rsidRPr="00D60D65">
        <w:rPr>
          <w:rFonts w:eastAsia="仿宋_GB2312"/>
          <w:szCs w:val="32"/>
        </w:rPr>
        <w:t>期临床研究或申请上市。</w:t>
      </w:r>
    </w:p>
    <w:p w:rsidR="00D60D65" w:rsidRPr="00D60D65" w:rsidRDefault="00D60D65" w:rsidP="00D60D65">
      <w:pPr>
        <w:widowControl/>
        <w:adjustRightInd w:val="0"/>
        <w:snapToGrid w:val="0"/>
        <w:spacing w:line="500" w:lineRule="exact"/>
        <w:ind w:firstLine="643"/>
        <w:rPr>
          <w:rFonts w:eastAsia="仿宋_GB2312"/>
          <w:szCs w:val="32"/>
        </w:rPr>
      </w:pPr>
      <w:r w:rsidRPr="00D60D65">
        <w:rPr>
          <w:rFonts w:eastAsia="仿宋_GB2312"/>
          <w:szCs w:val="32"/>
        </w:rPr>
        <w:t>有关说明：项目需进入临床研究或完成药学研究，拟支持</w:t>
      </w:r>
      <w:r w:rsidRPr="00D60D65">
        <w:rPr>
          <w:rFonts w:eastAsia="仿宋_GB2312"/>
          <w:szCs w:val="32"/>
        </w:rPr>
        <w:t>1-2</w:t>
      </w:r>
      <w:r w:rsidRPr="00D60D65">
        <w:rPr>
          <w:rFonts w:eastAsia="仿宋_GB2312"/>
          <w:szCs w:val="32"/>
        </w:rPr>
        <w:t>个项目，每个项目支持经费不超过</w:t>
      </w:r>
      <w:r w:rsidRPr="00D60D65">
        <w:rPr>
          <w:rFonts w:eastAsia="仿宋_GB2312"/>
          <w:szCs w:val="32"/>
        </w:rPr>
        <w:t>100</w:t>
      </w:r>
      <w:r w:rsidRPr="00D60D65">
        <w:rPr>
          <w:rFonts w:eastAsia="仿宋_GB2312"/>
          <w:szCs w:val="32"/>
        </w:rPr>
        <w:t>万元，自筹与申请经费比例不低于</w:t>
      </w:r>
      <w:r w:rsidRPr="00D60D65">
        <w:rPr>
          <w:rFonts w:eastAsia="仿宋_GB2312"/>
          <w:szCs w:val="32"/>
        </w:rPr>
        <w:t>3</w:t>
      </w:r>
      <w:r w:rsidRPr="00D60D65">
        <w:rPr>
          <w:rFonts w:eastAsia="仿宋_GB2312"/>
          <w:szCs w:val="32"/>
        </w:rPr>
        <w:t>：</w:t>
      </w:r>
      <w:r w:rsidRPr="00D60D65">
        <w:rPr>
          <w:rFonts w:eastAsia="仿宋_GB2312"/>
          <w:szCs w:val="32"/>
        </w:rPr>
        <w:t>1</w:t>
      </w:r>
      <w:r w:rsidRPr="00D60D65">
        <w:rPr>
          <w:rFonts w:eastAsia="仿宋_GB2312"/>
          <w:szCs w:val="32"/>
        </w:rPr>
        <w:t>。</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6</w:t>
      </w:r>
      <w:r w:rsidRPr="00D60D65">
        <w:rPr>
          <w:rFonts w:eastAsia="仿宋_GB2312"/>
          <w:bCs/>
          <w:szCs w:val="32"/>
        </w:rPr>
        <w:t>）创新化学药物研发。</w:t>
      </w:r>
    </w:p>
    <w:p w:rsidR="00D60D65" w:rsidRPr="00D60D65" w:rsidRDefault="00D60D65" w:rsidP="00D60D65">
      <w:pPr>
        <w:adjustRightInd w:val="0"/>
        <w:snapToGrid w:val="0"/>
        <w:spacing w:line="500" w:lineRule="exact"/>
        <w:ind w:firstLine="643"/>
        <w:rPr>
          <w:rFonts w:eastAsia="仿宋_GB2312"/>
          <w:szCs w:val="32"/>
        </w:rPr>
      </w:pPr>
      <w:r w:rsidRPr="00D60D65">
        <w:rPr>
          <w:rFonts w:eastAsia="仿宋_GB2312"/>
          <w:szCs w:val="32"/>
        </w:rPr>
        <w:t>研究内容：支持肿瘤、糖尿病、自身免疫性疾病、肝炎、感染性疾病、传染性疾病等领域创新化学药研发，开展产品稳定性研究，开展临床试验研究，开展生产工艺与质量标准体系研究，推动产品上市。</w:t>
      </w:r>
    </w:p>
    <w:p w:rsidR="00D60D65" w:rsidRPr="00D60D65" w:rsidRDefault="00D60D65" w:rsidP="00D60D65">
      <w:pPr>
        <w:adjustRightInd w:val="0"/>
        <w:snapToGrid w:val="0"/>
        <w:spacing w:line="500" w:lineRule="exact"/>
        <w:ind w:firstLine="643"/>
        <w:rPr>
          <w:rFonts w:eastAsia="仿宋_GB2312"/>
          <w:szCs w:val="32"/>
        </w:rPr>
      </w:pPr>
      <w:r w:rsidRPr="00D60D65">
        <w:rPr>
          <w:rFonts w:eastAsia="仿宋_GB2312"/>
          <w:szCs w:val="32"/>
        </w:rPr>
        <w:t>考核指标：开展临床研究，申请发明专利</w:t>
      </w:r>
      <w:r w:rsidRPr="00D60D65">
        <w:rPr>
          <w:rFonts w:eastAsia="仿宋_GB2312"/>
          <w:szCs w:val="32"/>
        </w:rPr>
        <w:t>2-3</w:t>
      </w:r>
      <w:r w:rsidRPr="00D60D65">
        <w:rPr>
          <w:rFonts w:eastAsia="仿宋_GB2312"/>
          <w:szCs w:val="32"/>
        </w:rPr>
        <w:t>项，启动</w:t>
      </w:r>
      <w:r w:rsidRPr="00D60D65">
        <w:rPr>
          <w:rFonts w:ascii="宋体" w:hAnsi="宋体" w:cs="宋体" w:hint="eastAsia"/>
          <w:szCs w:val="32"/>
        </w:rPr>
        <w:t>Ⅲ</w:t>
      </w:r>
      <w:r w:rsidRPr="00D60D65">
        <w:rPr>
          <w:rFonts w:eastAsia="仿宋_GB2312"/>
          <w:szCs w:val="32"/>
        </w:rPr>
        <w:t>期临床研究或申请上市。</w:t>
      </w:r>
    </w:p>
    <w:p w:rsidR="00D60D65" w:rsidRPr="00D60D65" w:rsidRDefault="00D60D65" w:rsidP="00D60D65">
      <w:pPr>
        <w:widowControl/>
        <w:adjustRightInd w:val="0"/>
        <w:snapToGrid w:val="0"/>
        <w:spacing w:line="500" w:lineRule="exact"/>
        <w:ind w:firstLine="643"/>
        <w:rPr>
          <w:rFonts w:eastAsia="仿宋_GB2312"/>
          <w:szCs w:val="32"/>
        </w:rPr>
      </w:pPr>
      <w:r w:rsidRPr="00D60D65">
        <w:rPr>
          <w:rFonts w:eastAsia="仿宋_GB2312"/>
          <w:szCs w:val="32"/>
        </w:rPr>
        <w:t>有关说明：项目需进入临床研究或完成药学研究，拟支持</w:t>
      </w:r>
      <w:r w:rsidRPr="00D60D65">
        <w:rPr>
          <w:rFonts w:eastAsia="仿宋_GB2312"/>
          <w:szCs w:val="32"/>
        </w:rPr>
        <w:t>1-2</w:t>
      </w:r>
      <w:r w:rsidRPr="00D60D65">
        <w:rPr>
          <w:rFonts w:eastAsia="仿宋_GB2312"/>
          <w:szCs w:val="32"/>
        </w:rPr>
        <w:t>个项目，每个项目支持经费不超过</w:t>
      </w:r>
      <w:r w:rsidRPr="00D60D65">
        <w:rPr>
          <w:rFonts w:eastAsia="仿宋_GB2312"/>
          <w:szCs w:val="32"/>
        </w:rPr>
        <w:t>100</w:t>
      </w:r>
      <w:r w:rsidRPr="00D60D65">
        <w:rPr>
          <w:rFonts w:eastAsia="仿宋_GB2312"/>
          <w:szCs w:val="32"/>
        </w:rPr>
        <w:t>万元，自筹与申请经费比例不低于</w:t>
      </w:r>
      <w:r w:rsidRPr="00D60D65">
        <w:rPr>
          <w:rFonts w:eastAsia="仿宋_GB2312"/>
          <w:szCs w:val="32"/>
        </w:rPr>
        <w:t>3</w:t>
      </w:r>
      <w:r w:rsidRPr="00D60D65">
        <w:rPr>
          <w:rFonts w:eastAsia="仿宋_GB2312"/>
          <w:szCs w:val="32"/>
        </w:rPr>
        <w:t>：</w:t>
      </w:r>
      <w:r w:rsidRPr="00D60D65">
        <w:rPr>
          <w:rFonts w:eastAsia="仿宋_GB2312"/>
          <w:szCs w:val="32"/>
        </w:rPr>
        <w:t>1</w:t>
      </w:r>
      <w:r w:rsidRPr="00D60D65">
        <w:rPr>
          <w:rFonts w:eastAsia="仿宋_GB2312"/>
          <w:szCs w:val="32"/>
        </w:rPr>
        <w:t>。</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7</w:t>
      </w:r>
      <w:r w:rsidRPr="00D60D65">
        <w:rPr>
          <w:rFonts w:eastAsia="仿宋_GB2312"/>
          <w:bCs/>
          <w:szCs w:val="32"/>
        </w:rPr>
        <w:t>）面上项目。</w:t>
      </w:r>
    </w:p>
    <w:p w:rsidR="00D60D65" w:rsidRPr="00D60D65" w:rsidRDefault="00D60D65" w:rsidP="00D60D65">
      <w:pPr>
        <w:spacing w:line="500" w:lineRule="exact"/>
        <w:rPr>
          <w:rFonts w:eastAsia="仿宋_GB2312"/>
          <w:szCs w:val="32"/>
        </w:rPr>
      </w:pPr>
      <w:r w:rsidRPr="00D60D65">
        <w:rPr>
          <w:rFonts w:eastAsia="仿宋_GB2312"/>
          <w:szCs w:val="32"/>
        </w:rPr>
        <w:t>支持创新药物、仿创药物、医院制剂研究开发，制药工艺关键技术研究。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lastRenderedPageBreak/>
        <w:t>2.</w:t>
      </w:r>
      <w:r w:rsidRPr="00D60D65">
        <w:rPr>
          <w:rFonts w:eastAsia="仿宋_GB2312"/>
          <w:bCs/>
          <w:szCs w:val="32"/>
        </w:rPr>
        <w:t>医疗器械。</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）四川心血管疾病高危人群防治关键技术及产业化研究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选择已建成</w:t>
      </w:r>
      <w:r w:rsidRPr="00D60D65">
        <w:rPr>
          <w:rFonts w:eastAsia="仿宋_GB2312"/>
          <w:szCs w:val="32"/>
        </w:rPr>
        <w:t>“</w:t>
      </w:r>
      <w:r w:rsidRPr="00D60D65">
        <w:rPr>
          <w:rFonts w:eastAsia="仿宋_GB2312"/>
          <w:szCs w:val="32"/>
        </w:rPr>
        <w:t>等级医院</w:t>
      </w:r>
      <w:r w:rsidRPr="00D60D65">
        <w:rPr>
          <w:rFonts w:eastAsia="仿宋_GB2312"/>
          <w:szCs w:val="32"/>
        </w:rPr>
        <w:t>-</w:t>
      </w:r>
      <w:r w:rsidRPr="00D60D65">
        <w:rPr>
          <w:rFonts w:eastAsia="仿宋_GB2312"/>
          <w:szCs w:val="32"/>
        </w:rPr>
        <w:t>社区</w:t>
      </w:r>
      <w:r w:rsidRPr="00D60D65">
        <w:rPr>
          <w:rFonts w:eastAsia="仿宋_GB2312"/>
          <w:szCs w:val="32"/>
        </w:rPr>
        <w:t>-</w:t>
      </w:r>
      <w:r w:rsidRPr="00D60D65">
        <w:rPr>
          <w:rFonts w:eastAsia="仿宋_GB2312"/>
          <w:szCs w:val="32"/>
        </w:rPr>
        <w:t>家庭一体化管理模式</w:t>
      </w:r>
      <w:r w:rsidRPr="00D60D65">
        <w:rPr>
          <w:rFonts w:eastAsia="仿宋_GB2312"/>
          <w:szCs w:val="32"/>
        </w:rPr>
        <w:t>”</w:t>
      </w:r>
      <w:r w:rsidRPr="00D60D65">
        <w:rPr>
          <w:rFonts w:eastAsia="仿宋_GB2312"/>
          <w:szCs w:val="32"/>
        </w:rPr>
        <w:t>并具备互联网远程管理条件的机构，基于远程医疗和大数据人工智能等技术手段，开发适合心血管疾病高危人群筛查监测及管理适宜技术；建立</w:t>
      </w:r>
      <w:r w:rsidRPr="00D60D65">
        <w:rPr>
          <w:rFonts w:eastAsia="仿宋_GB2312"/>
          <w:szCs w:val="32"/>
        </w:rPr>
        <w:t>“</w:t>
      </w:r>
      <w:r w:rsidRPr="00D60D65">
        <w:rPr>
          <w:rFonts w:eastAsia="仿宋_GB2312"/>
          <w:szCs w:val="32"/>
        </w:rPr>
        <w:t>三高</w:t>
      </w:r>
      <w:r w:rsidRPr="00D60D65">
        <w:rPr>
          <w:rFonts w:eastAsia="仿宋_GB2312"/>
          <w:szCs w:val="32"/>
        </w:rPr>
        <w:t>”</w:t>
      </w:r>
      <w:r w:rsidRPr="00D60D65">
        <w:rPr>
          <w:rFonts w:eastAsia="仿宋_GB2312"/>
          <w:szCs w:val="32"/>
        </w:rPr>
        <w:t>共管具有远程随访的心血管疾病高危人群监控及管理系统平台，赋能基层社区。在全省不同经济发展水平和地域开展多中心示范应用。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形成适合《四川省</w:t>
      </w:r>
      <w:r w:rsidRPr="00D60D65">
        <w:rPr>
          <w:rFonts w:eastAsia="仿宋_GB2312"/>
          <w:szCs w:val="32"/>
        </w:rPr>
        <w:t>2030</w:t>
      </w:r>
      <w:r w:rsidRPr="00D60D65">
        <w:rPr>
          <w:rFonts w:eastAsia="仿宋_GB2312"/>
          <w:szCs w:val="32"/>
        </w:rPr>
        <w:t>心脑血管疾病高危人群防治行动》的技术方案；建立我省居民高血压、高血糖、高血脂三高共管平台，采集并形成以优质血压管理（动态血压）为基础的三高融合数据集不少于</w:t>
      </w:r>
      <w:r w:rsidRPr="00D60D65">
        <w:rPr>
          <w:rFonts w:eastAsia="仿宋_GB2312"/>
          <w:szCs w:val="32"/>
        </w:rPr>
        <w:t>30000</w:t>
      </w:r>
      <w:r w:rsidRPr="00D60D65">
        <w:rPr>
          <w:rFonts w:eastAsia="仿宋_GB2312"/>
          <w:szCs w:val="32"/>
        </w:rPr>
        <w:t>例；形成针对心脑血管疾病高危人群人工智能评估、诊断、治疗的管理系统平台，申请发明专利</w:t>
      </w:r>
      <w:r w:rsidRPr="00D60D65">
        <w:rPr>
          <w:rFonts w:eastAsia="仿宋_GB2312"/>
          <w:szCs w:val="32"/>
        </w:rPr>
        <w:t>3-6</w:t>
      </w:r>
      <w:r w:rsidRPr="00D60D65">
        <w:rPr>
          <w:rFonts w:eastAsia="仿宋_GB2312"/>
          <w:szCs w:val="32"/>
        </w:rPr>
        <w:t>项；建立多中心示范应用点不少于</w:t>
      </w:r>
      <w:r w:rsidRPr="00D60D65">
        <w:rPr>
          <w:rFonts w:eastAsia="仿宋_GB2312"/>
          <w:szCs w:val="32"/>
        </w:rPr>
        <w:t>5</w:t>
      </w:r>
      <w:r w:rsidRPr="00D60D65">
        <w:rPr>
          <w:rFonts w:eastAsia="仿宋_GB2312"/>
          <w:szCs w:val="32"/>
        </w:rPr>
        <w:t>家。</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）女性盆底功能障碍疾病早期风险智能评估系统研究与示范应用。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女性盆底结构的功能性解剖研究；研究女性盆底功能障碍疾病的发病机理；研发临床早期诊断方法。综合利用人口特征，孕产次，体力劳动，合并症和相关检测数据等信息，研发女性盆底功能障碍疾病风险评估系统。构建疾病快检体系并研发检测终端设备；基于多模态医学影像和躯体生物指标等多源异构数据，开展早期风险智能评估模型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建立融合医学影像、躯体生物指标、功能量表</w:t>
      </w:r>
      <w:r w:rsidRPr="00D60D65">
        <w:rPr>
          <w:rFonts w:eastAsia="仿宋_GB2312"/>
          <w:szCs w:val="32"/>
        </w:rPr>
        <w:lastRenderedPageBreak/>
        <w:t>和生活方式等信息的盆隔大数据管理平台，样本数不低于</w:t>
      </w:r>
      <w:r w:rsidRPr="00D60D65">
        <w:rPr>
          <w:rFonts w:eastAsia="仿宋_GB2312"/>
          <w:szCs w:val="32"/>
        </w:rPr>
        <w:t>10000</w:t>
      </w:r>
      <w:r w:rsidRPr="00D60D65">
        <w:rPr>
          <w:rFonts w:eastAsia="仿宋_GB2312"/>
          <w:szCs w:val="32"/>
        </w:rPr>
        <w:t>例；研发相关早期筛查和风险评估系统</w:t>
      </w:r>
      <w:r w:rsidRPr="00D60D65">
        <w:rPr>
          <w:rFonts w:eastAsia="仿宋_GB2312"/>
          <w:szCs w:val="32"/>
        </w:rPr>
        <w:t>1</w:t>
      </w:r>
      <w:r w:rsidRPr="00D60D65">
        <w:rPr>
          <w:rFonts w:eastAsia="仿宋_GB2312"/>
          <w:szCs w:val="32"/>
        </w:rPr>
        <w:t>套；研发适用于基层医疗机构的检测终端设备</w:t>
      </w:r>
      <w:r w:rsidRPr="00D60D65">
        <w:rPr>
          <w:rFonts w:eastAsia="仿宋_GB2312"/>
          <w:szCs w:val="32"/>
        </w:rPr>
        <w:t>1</w:t>
      </w:r>
      <w:r w:rsidRPr="00D60D65">
        <w:rPr>
          <w:rFonts w:eastAsia="仿宋_GB2312"/>
          <w:szCs w:val="32"/>
        </w:rPr>
        <w:t>套，建立操作规范；申请发明专利</w:t>
      </w:r>
      <w:r w:rsidRPr="00D60D65">
        <w:rPr>
          <w:rFonts w:eastAsia="仿宋_GB2312"/>
          <w:szCs w:val="32"/>
        </w:rPr>
        <w:t>4-8</w:t>
      </w:r>
      <w:r w:rsidRPr="00D60D65">
        <w:rPr>
          <w:rFonts w:eastAsia="仿宋_GB2312"/>
          <w:szCs w:val="32"/>
        </w:rPr>
        <w:t>项，公开发表论文</w:t>
      </w:r>
      <w:r w:rsidRPr="00D60D65">
        <w:rPr>
          <w:rFonts w:eastAsia="仿宋_GB2312"/>
          <w:szCs w:val="32"/>
        </w:rPr>
        <w:t>3-5</w:t>
      </w:r>
      <w:r w:rsidRPr="00D60D65">
        <w:rPr>
          <w:rFonts w:eastAsia="仿宋_GB2312"/>
          <w:szCs w:val="32"/>
        </w:rPr>
        <w:t>篇，在不少于</w:t>
      </w:r>
      <w:r w:rsidRPr="00D60D65">
        <w:rPr>
          <w:rFonts w:eastAsia="仿宋_GB2312"/>
          <w:szCs w:val="32"/>
        </w:rPr>
        <w:t>20</w:t>
      </w:r>
      <w:r w:rsidRPr="00D60D65">
        <w:rPr>
          <w:rFonts w:eastAsia="仿宋_GB2312"/>
          <w:szCs w:val="32"/>
        </w:rPr>
        <w:t>家社区和基层医疗机构或三甲医院开展示范应用。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）面向家庭的慢性病智能康复评估与辅助决策系统研究及示范应用。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常见慢性病和功能残疾，结合医学专家知识，突破基于人工智能技术的智能康复评定和康复辅助决策等关键技术；开发数字化、可视化、智能化面向家庭健康管理、慢性病防治、功能康复训练等的一系列自主产品；实现医疗机构、家庭、社区中智能康复和评定设备的信息互联互通；实现康复数据采集、数字孪生建模、健康实时监测、康复诊断和干预的闭环连续性家庭慢病康复全生命周期管理。</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示范应用项目至少包含脑瘫、截瘫等不少于</w:t>
      </w:r>
      <w:r w:rsidRPr="00D60D65">
        <w:rPr>
          <w:rFonts w:eastAsia="仿宋_GB2312"/>
          <w:szCs w:val="32"/>
        </w:rPr>
        <w:t>5</w:t>
      </w:r>
      <w:r w:rsidRPr="00D60D65">
        <w:rPr>
          <w:rFonts w:eastAsia="仿宋_GB2312"/>
          <w:szCs w:val="32"/>
        </w:rPr>
        <w:t>种以上的慢性病康复知识库和智能诊断与干预决策模型；申请关键技术专利</w:t>
      </w:r>
      <w:r w:rsidRPr="00D60D65">
        <w:rPr>
          <w:rFonts w:eastAsia="仿宋_GB2312"/>
          <w:szCs w:val="32"/>
        </w:rPr>
        <w:t>3</w:t>
      </w:r>
      <w:r w:rsidRPr="00D60D65">
        <w:rPr>
          <w:rFonts w:eastAsia="仿宋_GB2312"/>
          <w:szCs w:val="32"/>
        </w:rPr>
        <w:t>项以上；公开发表论文</w:t>
      </w:r>
      <w:r w:rsidRPr="00D60D65">
        <w:rPr>
          <w:rFonts w:eastAsia="仿宋_GB2312"/>
          <w:szCs w:val="32"/>
        </w:rPr>
        <w:t>3</w:t>
      </w:r>
      <w:r w:rsidRPr="00D60D65">
        <w:rPr>
          <w:rFonts w:eastAsia="仿宋_GB2312"/>
          <w:szCs w:val="32"/>
        </w:rPr>
        <w:t>篇以上；示范应用家庭</w:t>
      </w:r>
      <w:r w:rsidRPr="00D60D65">
        <w:rPr>
          <w:rFonts w:eastAsia="仿宋_GB2312"/>
          <w:szCs w:val="32"/>
        </w:rPr>
        <w:t>10</w:t>
      </w:r>
      <w:r w:rsidRPr="00D60D65">
        <w:rPr>
          <w:rFonts w:eastAsia="仿宋_GB2312"/>
          <w:szCs w:val="32"/>
        </w:rPr>
        <w:t>个以上。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）基于磁性纳米材料和分子探针的重大传染疾病诊断核心技术及其试剂盒研发。</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研发具有我国自主知识产权的磁性纳米材料和分子探针并应用于重大传染性疾病（如：结核、艾滋等）的体外诊断。研发创新性临床样品处理、信号采集和检测分析平台。</w:t>
      </w:r>
      <w:r w:rsidRPr="00D60D65">
        <w:rPr>
          <w:rFonts w:eastAsia="仿宋_GB2312"/>
          <w:szCs w:val="32"/>
        </w:rPr>
        <w:lastRenderedPageBreak/>
        <w:t>研发高效能重大传染疾病快速分子诊断试剂产品。</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研发具有自主知识产权的磁性纳米材料和分子探针等核心技术</w:t>
      </w:r>
      <w:r w:rsidRPr="00D60D65">
        <w:rPr>
          <w:rFonts w:eastAsia="仿宋_GB2312"/>
          <w:szCs w:val="32"/>
        </w:rPr>
        <w:t>1-2</w:t>
      </w:r>
      <w:r w:rsidRPr="00D60D65">
        <w:rPr>
          <w:rFonts w:eastAsia="仿宋_GB2312"/>
          <w:szCs w:val="32"/>
        </w:rPr>
        <w:t>项；申请发明专利</w:t>
      </w:r>
      <w:r w:rsidRPr="00D60D65">
        <w:rPr>
          <w:rFonts w:eastAsia="仿宋_GB2312"/>
          <w:szCs w:val="32"/>
        </w:rPr>
        <w:t>3-6</w:t>
      </w:r>
      <w:r w:rsidRPr="00D60D65">
        <w:rPr>
          <w:rFonts w:eastAsia="仿宋_GB2312"/>
          <w:szCs w:val="32"/>
        </w:rPr>
        <w:t>项；研发诊断试剂盒产品</w:t>
      </w:r>
      <w:r w:rsidRPr="00D60D65">
        <w:rPr>
          <w:rFonts w:eastAsia="仿宋_GB2312"/>
          <w:szCs w:val="32"/>
        </w:rPr>
        <w:t>1-2</w:t>
      </w:r>
      <w:r w:rsidRPr="00D60D65">
        <w:rPr>
          <w:rFonts w:eastAsia="仿宋_GB2312"/>
          <w:szCs w:val="32"/>
        </w:rPr>
        <w:t>个。</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5</w:t>
      </w:r>
      <w:r w:rsidRPr="00D60D65">
        <w:rPr>
          <w:rFonts w:eastAsia="仿宋_GB2312"/>
          <w:bCs/>
          <w:szCs w:val="32"/>
        </w:rPr>
        <w:t>）基本生命功能动态监测与调控关键技术。</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全麻外科手术所面临的高风险状况，结合人工智能、物联网等技术，研究生命体征智能采集关键技术、麻醉药物剂量智能分析，研发具有自主知识产权的人工智能麻醉辅助维持系统，实现对生命体征的实时分析与麻醉药物剂量实时调控。研发分布式医学数据高效存储与深度挖掘云管理平台，实现临床数据的实时交互与协同共享。</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研发基本生命功能智能采集、基于人工智能的生命体征分析与麻醉药物剂量调控、分布式存储等关键技术方案</w:t>
      </w:r>
      <w:r w:rsidRPr="00D60D65">
        <w:rPr>
          <w:rFonts w:eastAsia="仿宋_GB2312"/>
          <w:szCs w:val="32"/>
        </w:rPr>
        <w:t>3</w:t>
      </w:r>
      <w:r w:rsidRPr="00D60D65">
        <w:rPr>
          <w:rFonts w:eastAsia="仿宋_GB2312"/>
          <w:szCs w:val="32"/>
        </w:rPr>
        <w:t>套以上；申请发明专利</w:t>
      </w:r>
      <w:r w:rsidRPr="00D60D65">
        <w:rPr>
          <w:rFonts w:eastAsia="仿宋_GB2312"/>
          <w:szCs w:val="32"/>
        </w:rPr>
        <w:t>2</w:t>
      </w:r>
      <w:r w:rsidRPr="00D60D65">
        <w:rPr>
          <w:rFonts w:eastAsia="仿宋_GB2312"/>
          <w:szCs w:val="32"/>
        </w:rPr>
        <w:t>项以上；开发基本生命功能的安全监测、麻醉智能维持新产品</w:t>
      </w:r>
      <w:r w:rsidRPr="00D60D65">
        <w:rPr>
          <w:rFonts w:eastAsia="仿宋_GB2312"/>
          <w:szCs w:val="32"/>
        </w:rPr>
        <w:t>1-2</w:t>
      </w:r>
      <w:r w:rsidRPr="00D60D65">
        <w:rPr>
          <w:rFonts w:eastAsia="仿宋_GB2312"/>
          <w:szCs w:val="32"/>
        </w:rPr>
        <w:t>个。</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6</w:t>
      </w:r>
      <w:r w:rsidRPr="00D60D65">
        <w:rPr>
          <w:rFonts w:eastAsia="仿宋_GB2312"/>
          <w:bCs/>
          <w:szCs w:val="32"/>
        </w:rPr>
        <w:t>）面上项目。</w:t>
      </w:r>
    </w:p>
    <w:p w:rsidR="00D60D65" w:rsidRPr="00D60D65" w:rsidRDefault="00D60D65" w:rsidP="00D60D65">
      <w:pPr>
        <w:tabs>
          <w:tab w:val="left" w:pos="1768"/>
        </w:tabs>
        <w:adjustRightInd w:val="0"/>
        <w:snapToGrid w:val="0"/>
        <w:spacing w:line="500" w:lineRule="exact"/>
        <w:rPr>
          <w:rFonts w:eastAsia="仿宋_GB2312"/>
          <w:szCs w:val="32"/>
        </w:rPr>
      </w:pPr>
      <w:r w:rsidRPr="00D60D65">
        <w:rPr>
          <w:rFonts w:eastAsia="仿宋_GB2312"/>
          <w:szCs w:val="32"/>
        </w:rPr>
        <w:t>支持医用诊疗设备、监测设备、检测试剂和检测设备、中医诊疗设备、生物材料等领域创新技术研究；支持基于数控设计、</w:t>
      </w:r>
      <w:r w:rsidRPr="00D60D65">
        <w:rPr>
          <w:rFonts w:eastAsia="仿宋_GB2312"/>
          <w:szCs w:val="32"/>
        </w:rPr>
        <w:t>3D</w:t>
      </w:r>
      <w:r w:rsidRPr="00D60D65">
        <w:rPr>
          <w:rFonts w:eastAsia="仿宋_GB2312"/>
          <w:szCs w:val="32"/>
        </w:rPr>
        <w:t>打印等先进技术，开发智能康复辅具产品；支持小型化、数字化、智能化的创新家用医疗器械关键技术和产品研发；支持基于人工智能的临床决策支持、临床知识库等智能医疗辅助系统研发；支持医疗器械协同创新平台关键技术研究。</w:t>
      </w:r>
    </w:p>
    <w:p w:rsidR="00D60D65" w:rsidRPr="00D60D65" w:rsidRDefault="00D60D65" w:rsidP="00D60D65">
      <w:pPr>
        <w:tabs>
          <w:tab w:val="left" w:pos="1768"/>
        </w:tabs>
        <w:adjustRightInd w:val="0"/>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lastRenderedPageBreak/>
        <w:t>（三）人口健康。</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骨与关节退行性病变修复。</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以临床需求为牵引，研究细胞衰老和代谢失衡在骨与关节退行性病变中的作用及机制，筛选出新的有效干预靶点，并在开展新型骨与关节靶向生物材料制备、性能评估、产品研发和临床转化评价等关键核心技术攻关的基础上探索骨与关节退行性病变的修复策略及技术规范，证实其有效性，初步阐明该修复策略的疗效。</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合成新型骨与关节靶向生物材料并构建制备、性能评价、产品研发和临床转化评价等核心技术体系，申请专利</w:t>
      </w:r>
      <w:r w:rsidRPr="00D60D65">
        <w:rPr>
          <w:rFonts w:eastAsia="仿宋_GB2312"/>
          <w:szCs w:val="32"/>
        </w:rPr>
        <w:t>2-3</w:t>
      </w:r>
      <w:r w:rsidRPr="00D60D65">
        <w:rPr>
          <w:rFonts w:eastAsia="仿宋_GB2312"/>
          <w:szCs w:val="32"/>
        </w:rPr>
        <w:t>项；形成专家共识或临床指南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2</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基于多维组学的肝癌影像关键诊断技术平台构建与应用。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应用定量磁共振成像技术、人工智能方法实现肝癌肿瘤异质性信息提取和可视化，创建肝癌个性化影像诊断模块，并探索影像表征、分子生物、病理生理、基因组学间关联，建立肝癌影像分型新体系。利用影像、临床、病理、基因、人工智能等多维信息融合与挖掘技术，构建基于多维影像组学的肝癌高危人群筛查、早诊、肿瘤异质性评价及预后评估的综合平台，实现肝癌影像关键诊断技术的临床转化、临床应用及推广。</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建立基于多维组学的肝癌高危人群筛查和早期检测新体系。构建基于多维组学的肝癌影像关键诊断技术平台，纳入病例数不少于</w:t>
      </w:r>
      <w:r w:rsidRPr="00D60D65">
        <w:rPr>
          <w:rFonts w:eastAsia="仿宋_GB2312"/>
          <w:szCs w:val="32"/>
        </w:rPr>
        <w:t>2000</w:t>
      </w:r>
      <w:r w:rsidRPr="00D60D65">
        <w:rPr>
          <w:rFonts w:eastAsia="仿宋_GB2312"/>
          <w:szCs w:val="32"/>
        </w:rPr>
        <w:t>例。形成专家共识或临床指南</w:t>
      </w:r>
      <w:r w:rsidRPr="00D60D65">
        <w:rPr>
          <w:rFonts w:eastAsia="仿宋_GB2312"/>
          <w:szCs w:val="32"/>
        </w:rPr>
        <w:t>1</w:t>
      </w:r>
      <w:r w:rsidRPr="00D60D65">
        <w:rPr>
          <w:rFonts w:eastAsia="仿宋_GB2312"/>
          <w:szCs w:val="32"/>
        </w:rPr>
        <w:t>项；公</w:t>
      </w:r>
      <w:r w:rsidRPr="00D60D65">
        <w:rPr>
          <w:rFonts w:eastAsia="仿宋_GB2312"/>
          <w:szCs w:val="32"/>
        </w:rPr>
        <w:lastRenderedPageBreak/>
        <w:t>开发表论文</w:t>
      </w:r>
      <w:r w:rsidRPr="00D60D65">
        <w:rPr>
          <w:rFonts w:eastAsia="仿宋_GB2312"/>
          <w:szCs w:val="32"/>
        </w:rPr>
        <w:t>6</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3.</w:t>
      </w:r>
      <w:r w:rsidRPr="00D60D65">
        <w:rPr>
          <w:rFonts w:eastAsia="仿宋_GB2312"/>
          <w:bCs/>
          <w:szCs w:val="32"/>
        </w:rPr>
        <w:t>加速康复外科护理关键技术研究与转化。</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基于加速康复外科理念，以全生命周期护理为导向，重点面向青少年期、老龄期患者群体，针对腹部、心胸、骨科手术患者康复，研发围术期高危因素（尤其是创伤应激所致认知功能障碍、微循环紊乱、微生态改变）下的精准预警监测技术、护理干预技术，并实施临床应用效果评价；衍生护理产品开发；进而构建适宜现代外科的加速康复外科护理关键技术体系及应用规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研发干预关键技术</w:t>
      </w:r>
      <w:r w:rsidRPr="00D60D65">
        <w:rPr>
          <w:rFonts w:eastAsia="仿宋_GB2312"/>
          <w:szCs w:val="32"/>
        </w:rPr>
        <w:t>2-3</w:t>
      </w:r>
      <w:r w:rsidRPr="00D60D65">
        <w:rPr>
          <w:rFonts w:eastAsia="仿宋_GB2312"/>
          <w:szCs w:val="32"/>
        </w:rPr>
        <w:t>项；申请发明专利</w:t>
      </w:r>
      <w:r w:rsidRPr="00D60D65">
        <w:rPr>
          <w:rFonts w:eastAsia="仿宋_GB2312"/>
          <w:szCs w:val="32"/>
        </w:rPr>
        <w:t>1</w:t>
      </w:r>
      <w:r w:rsidRPr="00D60D65">
        <w:rPr>
          <w:rFonts w:eastAsia="仿宋_GB2312"/>
          <w:szCs w:val="32"/>
        </w:rPr>
        <w:t>个项上；形成专家共识或临床指南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2</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4.</w:t>
      </w:r>
      <w:r w:rsidRPr="00D60D65">
        <w:rPr>
          <w:rFonts w:eastAsia="仿宋_GB2312"/>
          <w:bCs/>
          <w:szCs w:val="32"/>
        </w:rPr>
        <w:t>心肺复苏关键技术研究及应用示范。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以解决心肺复苏质量及复苏后缺血缺氧性损伤具有共性的前沿科学问题为向导，以提升心肺复苏质量、促进重要脏器功能保护的关键干预靶点为中心，利用实验动物模型、生物力学、动态力学、分子生物学等学科交叉手段，阐明复苏后重要脏器损伤的关键信号通路和网络模式，促进相关干预措施研发，积极推进临床转化研究，形成创新性复苏干预手段，并推广运用，整体提升心肺复苏预后，产生示范效应。</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申请发明专利</w:t>
      </w:r>
      <w:r w:rsidRPr="00D60D65">
        <w:rPr>
          <w:rFonts w:eastAsia="仿宋_GB2312"/>
          <w:szCs w:val="32"/>
        </w:rPr>
        <w:t>1-2</w:t>
      </w:r>
      <w:r w:rsidRPr="00D60D65">
        <w:rPr>
          <w:rFonts w:eastAsia="仿宋_GB2312"/>
          <w:szCs w:val="32"/>
        </w:rPr>
        <w:t>项；形成专家共识或临床指南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5</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lastRenderedPageBreak/>
        <w:t>5.</w:t>
      </w:r>
      <w:r w:rsidRPr="00D60D65">
        <w:rPr>
          <w:rFonts w:eastAsia="仿宋_GB2312"/>
          <w:bCs/>
          <w:szCs w:val="32"/>
        </w:rPr>
        <w:t>基于多组学融合的肺癌外科手术预后研究。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针对肺癌外科手术预后判断的临床难点，利用影像</w:t>
      </w:r>
      <w:r w:rsidRPr="00D60D65">
        <w:rPr>
          <w:rFonts w:eastAsia="仿宋_GB2312"/>
          <w:szCs w:val="32"/>
        </w:rPr>
        <w:t>-</w:t>
      </w:r>
      <w:r w:rsidRPr="00D60D65">
        <w:rPr>
          <w:rFonts w:eastAsia="仿宋_GB2312"/>
          <w:szCs w:val="32"/>
        </w:rPr>
        <w:t>病理</w:t>
      </w:r>
      <w:r w:rsidRPr="00D60D65">
        <w:rPr>
          <w:rFonts w:eastAsia="仿宋_GB2312"/>
          <w:szCs w:val="32"/>
        </w:rPr>
        <w:t>-</w:t>
      </w:r>
      <w:r w:rsidRPr="00D60D65">
        <w:rPr>
          <w:rFonts w:eastAsia="仿宋_GB2312"/>
          <w:szCs w:val="32"/>
        </w:rPr>
        <w:t>组织</w:t>
      </w:r>
      <w:r w:rsidRPr="00D60D65">
        <w:rPr>
          <w:rFonts w:eastAsia="仿宋_GB2312"/>
          <w:szCs w:val="32"/>
        </w:rPr>
        <w:t>-</w:t>
      </w:r>
      <w:r w:rsidRPr="00D60D65">
        <w:rPr>
          <w:rFonts w:eastAsia="仿宋_GB2312"/>
          <w:szCs w:val="32"/>
        </w:rPr>
        <w:t>血液的多组学交叉和融合分析技术，研究肺癌手术复发的多组学标志，构建人工智能肺癌手术预后精准预测多组学体系。</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建立肺癌患者涵盖影像</w:t>
      </w:r>
      <w:r w:rsidRPr="00D60D65">
        <w:rPr>
          <w:rFonts w:eastAsia="仿宋_GB2312"/>
          <w:szCs w:val="32"/>
        </w:rPr>
        <w:t>-</w:t>
      </w:r>
      <w:r w:rsidRPr="00D60D65">
        <w:rPr>
          <w:rFonts w:eastAsia="仿宋_GB2312"/>
          <w:szCs w:val="32"/>
        </w:rPr>
        <w:t>病理</w:t>
      </w:r>
      <w:r w:rsidRPr="00D60D65">
        <w:rPr>
          <w:rFonts w:eastAsia="仿宋_GB2312"/>
          <w:szCs w:val="32"/>
        </w:rPr>
        <w:t>-</w:t>
      </w:r>
      <w:r w:rsidRPr="00D60D65">
        <w:rPr>
          <w:rFonts w:eastAsia="仿宋_GB2312"/>
          <w:szCs w:val="32"/>
        </w:rPr>
        <w:t>组织的多组学数据随访队列，以及循环肿瘤分子的动态监测队列（均不少于</w:t>
      </w:r>
      <w:r w:rsidRPr="00D60D65">
        <w:rPr>
          <w:rFonts w:eastAsia="仿宋_GB2312"/>
          <w:szCs w:val="32"/>
        </w:rPr>
        <w:t>300</w:t>
      </w:r>
      <w:r w:rsidRPr="00D60D65">
        <w:rPr>
          <w:rFonts w:eastAsia="仿宋_GB2312"/>
          <w:szCs w:val="32"/>
        </w:rPr>
        <w:t>例）；突破影像</w:t>
      </w:r>
      <w:r w:rsidRPr="00D60D65">
        <w:rPr>
          <w:rFonts w:eastAsia="仿宋_GB2312"/>
          <w:szCs w:val="32"/>
        </w:rPr>
        <w:t>-</w:t>
      </w:r>
      <w:r w:rsidRPr="00D60D65">
        <w:rPr>
          <w:rFonts w:eastAsia="仿宋_GB2312"/>
          <w:szCs w:val="32"/>
        </w:rPr>
        <w:t>病理</w:t>
      </w:r>
      <w:r w:rsidRPr="00D60D65">
        <w:rPr>
          <w:rFonts w:eastAsia="仿宋_GB2312"/>
          <w:szCs w:val="32"/>
        </w:rPr>
        <w:t>-</w:t>
      </w:r>
      <w:r w:rsidRPr="00D60D65">
        <w:rPr>
          <w:rFonts w:eastAsia="仿宋_GB2312"/>
          <w:szCs w:val="32"/>
        </w:rPr>
        <w:t>组织</w:t>
      </w:r>
      <w:r w:rsidRPr="00D60D65">
        <w:rPr>
          <w:rFonts w:eastAsia="仿宋_GB2312"/>
          <w:szCs w:val="32"/>
        </w:rPr>
        <w:t>-</w:t>
      </w:r>
      <w:r w:rsidRPr="00D60D65">
        <w:rPr>
          <w:rFonts w:eastAsia="仿宋_GB2312"/>
          <w:szCs w:val="32"/>
        </w:rPr>
        <w:t>循环肿瘤分子的多组学交叉和融合分析关键技术</w:t>
      </w:r>
      <w:r w:rsidRPr="00D60D65">
        <w:rPr>
          <w:rFonts w:eastAsia="仿宋_GB2312"/>
          <w:szCs w:val="32"/>
        </w:rPr>
        <w:t>3</w:t>
      </w:r>
      <w:r w:rsidRPr="00D60D65">
        <w:rPr>
          <w:rFonts w:eastAsia="仿宋_GB2312"/>
          <w:szCs w:val="32"/>
        </w:rPr>
        <w:t>项；申请发明专利</w:t>
      </w:r>
      <w:r w:rsidRPr="00D60D65">
        <w:rPr>
          <w:rFonts w:eastAsia="仿宋_GB2312"/>
          <w:szCs w:val="32"/>
        </w:rPr>
        <w:t>3</w:t>
      </w:r>
      <w:r w:rsidRPr="00D60D65">
        <w:rPr>
          <w:rFonts w:eastAsia="仿宋_GB2312"/>
          <w:szCs w:val="32"/>
        </w:rPr>
        <w:t>项；形成专家共识或临床指南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6.</w:t>
      </w:r>
      <w:r w:rsidRPr="00D60D65">
        <w:rPr>
          <w:rFonts w:eastAsia="仿宋_GB2312"/>
          <w:bCs/>
          <w:szCs w:val="32"/>
        </w:rPr>
        <w:t>中低位直肠癌侧方淋巴结清扫适应症诊断标准构建。</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中低位直肠癌侧方淋巴结清扫适应症诊断的临床难点，研究匹配影像学证据、病理结果及临床局部复发等终点事件，结合清扫技术的预后评估等手段，优化诊断策略；利用人工智能辅助诊断等技术，针对复发风险人群构建辅助诊断体系。</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研发人工智能辅助侧方淋巴结转移诊断及随访的软件系统</w:t>
      </w:r>
      <w:r w:rsidRPr="00D60D65">
        <w:rPr>
          <w:rFonts w:eastAsia="仿宋_GB2312"/>
          <w:szCs w:val="32"/>
        </w:rPr>
        <w:t>1</w:t>
      </w:r>
      <w:r w:rsidRPr="00D60D65">
        <w:rPr>
          <w:rFonts w:eastAsia="仿宋_GB2312"/>
          <w:szCs w:val="32"/>
        </w:rPr>
        <w:t>个，申请专利</w:t>
      </w:r>
      <w:r w:rsidRPr="00D60D65">
        <w:rPr>
          <w:rFonts w:eastAsia="仿宋_GB2312"/>
          <w:szCs w:val="32"/>
        </w:rPr>
        <w:t>1-2</w:t>
      </w:r>
      <w:r w:rsidRPr="00D60D65">
        <w:rPr>
          <w:rFonts w:eastAsia="仿宋_GB2312"/>
          <w:szCs w:val="32"/>
        </w:rPr>
        <w:t>项；形成专家共识或临床指南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7.</w:t>
      </w:r>
      <w:r w:rsidRPr="00D60D65">
        <w:rPr>
          <w:rFonts w:eastAsia="仿宋_GB2312"/>
          <w:bCs/>
          <w:szCs w:val="32"/>
        </w:rPr>
        <w:t>基于新型生物标志物的男性不育人工智能辅助诊断系统研究。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整合当地医疗、科研资源，建立男性不育筛查的人群队列；研究队列动态随访机制；基于多组学技术，筛选</w:t>
      </w:r>
      <w:r w:rsidRPr="00D60D65">
        <w:rPr>
          <w:rFonts w:eastAsia="仿宋_GB2312"/>
          <w:szCs w:val="32"/>
        </w:rPr>
        <w:lastRenderedPageBreak/>
        <w:t>不育早期诊断新型生物标志物；综合利用队列信息分析、生物标志物诊断、人工智能等技术手段，建立男性不育人工智能辅助诊断系统。</w:t>
      </w:r>
    </w:p>
    <w:p w:rsidR="00D60D65" w:rsidRPr="00D60D65" w:rsidRDefault="00D60D65" w:rsidP="001339A2">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建立不少于</w:t>
      </w:r>
      <w:r w:rsidRPr="00D60D65">
        <w:rPr>
          <w:rFonts w:eastAsia="仿宋_GB2312"/>
          <w:szCs w:val="32"/>
        </w:rPr>
        <w:t>2000</w:t>
      </w:r>
      <w:r w:rsidRPr="00D60D65">
        <w:rPr>
          <w:rFonts w:eastAsia="仿宋_GB2312"/>
          <w:szCs w:val="32"/>
        </w:rPr>
        <w:t>人的筛查队列；研发人工智能男性不育辅助诊断系统</w:t>
      </w:r>
      <w:r w:rsidRPr="00D60D65">
        <w:rPr>
          <w:rFonts w:eastAsia="仿宋_GB2312"/>
          <w:szCs w:val="32"/>
        </w:rPr>
        <w:t>1</w:t>
      </w:r>
      <w:r w:rsidRPr="00D60D65">
        <w:rPr>
          <w:rFonts w:eastAsia="仿宋_GB2312"/>
          <w:szCs w:val="32"/>
        </w:rPr>
        <w:t>个；形成专家共识或临床指南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8.</w:t>
      </w:r>
      <w:r w:rsidRPr="00D60D65">
        <w:rPr>
          <w:rFonts w:eastAsia="仿宋_GB2312"/>
          <w:bCs/>
          <w:szCs w:val="32"/>
        </w:rPr>
        <w:t>儿童血液肿瘤疾病精准诊断和分层治疗体系建设。</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建立四川省儿童血液肿瘤疾病病例和生物样本库，基于临床特征、免疫表型、细胞和分子遗传学、表观遗传学等多维度信息，构建综合性儿童血液肿瘤性疾病的精准诊断体系，研究预后和复发相关危险因素，研究可能的干预靶点；建立具有西部地区特色的儿童血液肿瘤疾病标准化诊疗体系，并推广运用，产生示范效应。</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建立儿童血液肿瘤疾病综合性诊疗体系，形成专家共识或临床指南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9.</w:t>
      </w:r>
      <w:r w:rsidRPr="00D60D65">
        <w:rPr>
          <w:rFonts w:eastAsia="仿宋_GB2312"/>
          <w:bCs/>
          <w:szCs w:val="32"/>
        </w:rPr>
        <w:t>多学科干预多囊卵巢综合症的长效管理模式研究。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研究内容：针对</w:t>
      </w:r>
      <w:r w:rsidRPr="00D60D65">
        <w:rPr>
          <w:rFonts w:eastAsia="仿宋_GB2312"/>
          <w:szCs w:val="32"/>
        </w:rPr>
        <w:t>多囊卵巢综合症（</w:t>
      </w:r>
      <w:r w:rsidRPr="00D60D65">
        <w:rPr>
          <w:rFonts w:eastAsia="仿宋_GB2312"/>
          <w:szCs w:val="32"/>
        </w:rPr>
        <w:t>PCOS</w:t>
      </w:r>
      <w:r w:rsidRPr="00D60D65">
        <w:rPr>
          <w:rFonts w:eastAsia="仿宋_GB2312"/>
          <w:szCs w:val="32"/>
        </w:rPr>
        <w:t>）长效管理的难题，研发建立</w:t>
      </w:r>
      <w:r w:rsidRPr="00D60D65">
        <w:rPr>
          <w:rFonts w:eastAsia="仿宋_GB2312"/>
          <w:szCs w:val="32"/>
        </w:rPr>
        <w:t>PCOS</w:t>
      </w:r>
      <w:r w:rsidRPr="00D60D65">
        <w:rPr>
          <w:rFonts w:eastAsia="仿宋_GB2312"/>
          <w:szCs w:val="32"/>
        </w:rPr>
        <w:t>多学科长效管理模式。开展队列研究，开展</w:t>
      </w:r>
      <w:r w:rsidRPr="00D60D65">
        <w:rPr>
          <w:rFonts w:eastAsia="仿宋_GB2312"/>
          <w:szCs w:val="32"/>
        </w:rPr>
        <w:t>PCOS</w:t>
      </w:r>
      <w:r w:rsidRPr="00D60D65">
        <w:rPr>
          <w:rFonts w:eastAsia="仿宋_GB2312"/>
          <w:szCs w:val="32"/>
        </w:rPr>
        <w:t>代谢紊乱流行病学研究。纳入生殖、内分泌、代谢、心理、营养等多学科干预措施，研究代谢紊乱的关键指标和风险因素，建立</w:t>
      </w:r>
      <w:r w:rsidRPr="00D60D65">
        <w:rPr>
          <w:rFonts w:eastAsia="仿宋_GB2312"/>
          <w:szCs w:val="32"/>
        </w:rPr>
        <w:t>PCOS</w:t>
      </w:r>
      <w:r w:rsidRPr="00D60D65">
        <w:rPr>
          <w:rFonts w:eastAsia="仿宋_GB2312"/>
          <w:szCs w:val="32"/>
        </w:rPr>
        <w:t>长效管理技术规范，并推广运用，产生示范效应。</w:t>
      </w:r>
    </w:p>
    <w:p w:rsidR="00D60D65" w:rsidRPr="00D60D65" w:rsidRDefault="00D60D65" w:rsidP="00D60D65">
      <w:pPr>
        <w:spacing w:line="500" w:lineRule="exact"/>
        <w:ind w:firstLine="643"/>
        <w:rPr>
          <w:rFonts w:eastAsia="仿宋_GB2312"/>
          <w:szCs w:val="32"/>
        </w:rPr>
      </w:pPr>
      <w:r w:rsidRPr="00D60D65">
        <w:rPr>
          <w:rFonts w:eastAsia="仿宋_GB2312"/>
          <w:bCs/>
          <w:szCs w:val="32"/>
        </w:rPr>
        <w:lastRenderedPageBreak/>
        <w:t>考核指标：</w:t>
      </w:r>
      <w:r w:rsidRPr="00D60D65">
        <w:rPr>
          <w:rFonts w:eastAsia="仿宋_GB2312"/>
          <w:szCs w:val="32"/>
        </w:rPr>
        <w:t>申请发明专利</w:t>
      </w:r>
      <w:r w:rsidRPr="00D60D65">
        <w:rPr>
          <w:rFonts w:eastAsia="仿宋_GB2312"/>
          <w:szCs w:val="32"/>
        </w:rPr>
        <w:t>2-4</w:t>
      </w:r>
      <w:r w:rsidRPr="00D60D65">
        <w:rPr>
          <w:rFonts w:eastAsia="仿宋_GB2312"/>
          <w:szCs w:val="32"/>
        </w:rPr>
        <w:t>项；形成专家共识或临床指南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10.</w:t>
      </w:r>
      <w:r w:rsidRPr="00D60D65">
        <w:rPr>
          <w:rFonts w:eastAsia="仿宋_GB2312"/>
          <w:bCs/>
          <w:szCs w:val="32"/>
        </w:rPr>
        <w:t>儿童危急重症诊治体系及研究平台建设。</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基于人工智能等技术手段，构建儿童急救</w:t>
      </w:r>
      <w:r w:rsidRPr="00D60D65">
        <w:rPr>
          <w:rFonts w:eastAsia="仿宋_GB2312"/>
          <w:szCs w:val="32"/>
        </w:rPr>
        <w:t>/</w:t>
      </w:r>
      <w:r w:rsidRPr="00D60D65">
        <w:rPr>
          <w:rFonts w:eastAsia="仿宋_GB2312"/>
          <w:szCs w:val="32"/>
        </w:rPr>
        <w:t>转诊的全流程监控、评估、管理体系。构建儿童重症监护临床信息系统及质控数据评价系统，实现全流程信息采集和管理。研究灾害背景下儿童危急重症相关临床问题；研发超过生命极限的体外生命支持救治技术。</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构建基于信息化手段的儿童重症医学质控数据评价体系及儿童危重症救治体系，形成专家共识或临床指南</w:t>
      </w:r>
      <w:r w:rsidRPr="00D60D65">
        <w:rPr>
          <w:rFonts w:eastAsia="仿宋_GB2312"/>
          <w:szCs w:val="32"/>
        </w:rPr>
        <w:t>1</w:t>
      </w:r>
      <w:r w:rsidRPr="00D60D65">
        <w:rPr>
          <w:rFonts w:eastAsia="仿宋_GB2312"/>
          <w:szCs w:val="32"/>
        </w:rPr>
        <w:t>项；公开发表论文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11.</w:t>
      </w:r>
      <w:r w:rsidRPr="00D60D65">
        <w:rPr>
          <w:rFonts w:eastAsia="仿宋_GB2312"/>
          <w:bCs/>
          <w:szCs w:val="32"/>
        </w:rPr>
        <w:t>应用于牙周重度骨吸收位点关键种植临床技术及转化研究。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探究牙周重度骨吸收位点软硬组织再生机制研究及具有自主知识产权的辅助医疗器械，具体包括通过数字化机器学习方法对种植位点进行分类，单细胞转录组探讨愈合机制，并根据愈合机制设计适配软硬修复材料达到双向愈合效果，达到种植体稳定骨结合，且具有良好软组织封闭效果，建立适合牙周炎重度骨吸收位点种植体植入达到双向软硬组织愈合的技术体系及技术规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研发具有自主知识产权骨材料及配套器械</w:t>
      </w:r>
      <w:r w:rsidRPr="00D60D65">
        <w:rPr>
          <w:rFonts w:eastAsia="仿宋_GB2312"/>
          <w:szCs w:val="32"/>
        </w:rPr>
        <w:t>1-2</w:t>
      </w:r>
      <w:r w:rsidRPr="00D60D65">
        <w:rPr>
          <w:rFonts w:eastAsia="仿宋_GB2312"/>
          <w:szCs w:val="32"/>
        </w:rPr>
        <w:t>个；申请专利</w:t>
      </w:r>
      <w:r w:rsidRPr="00D60D65">
        <w:rPr>
          <w:rFonts w:eastAsia="仿宋_GB2312"/>
          <w:szCs w:val="32"/>
        </w:rPr>
        <w:t>4-8</w:t>
      </w:r>
      <w:r w:rsidRPr="00D60D65">
        <w:rPr>
          <w:rFonts w:eastAsia="仿宋_GB2312"/>
          <w:szCs w:val="32"/>
        </w:rPr>
        <w:t>项；授权转化专利</w:t>
      </w:r>
      <w:r w:rsidRPr="00D60D65">
        <w:rPr>
          <w:rFonts w:eastAsia="仿宋_GB2312"/>
          <w:szCs w:val="32"/>
        </w:rPr>
        <w:t>1-2</w:t>
      </w:r>
      <w:r w:rsidRPr="00D60D65">
        <w:rPr>
          <w:rFonts w:eastAsia="仿宋_GB2312"/>
          <w:szCs w:val="32"/>
        </w:rPr>
        <w:t>项；公开发表论文</w:t>
      </w:r>
      <w:r w:rsidRPr="00D60D65">
        <w:rPr>
          <w:rFonts w:eastAsia="仿宋_GB2312"/>
          <w:szCs w:val="32"/>
        </w:rPr>
        <w:t>3</w:t>
      </w:r>
      <w:r w:rsidRPr="00D60D65">
        <w:rPr>
          <w:rFonts w:eastAsia="仿宋_GB2312"/>
          <w:szCs w:val="32"/>
        </w:rPr>
        <w:t>篇以上；形成专家共识或技术规范</w:t>
      </w:r>
      <w:r w:rsidRPr="00D60D65">
        <w:rPr>
          <w:rFonts w:eastAsia="仿宋_GB2312"/>
          <w:szCs w:val="32"/>
        </w:rPr>
        <w:t>1</w:t>
      </w:r>
      <w:r w:rsidRPr="00D60D65">
        <w:rPr>
          <w:rFonts w:eastAsia="仿宋_GB2312"/>
          <w:szCs w:val="32"/>
        </w:rPr>
        <w:t>项；培养一批相关人才及</w:t>
      </w:r>
      <w:r w:rsidRPr="00D60D65">
        <w:rPr>
          <w:rFonts w:eastAsia="仿宋_GB2312"/>
          <w:szCs w:val="32"/>
        </w:rPr>
        <w:lastRenderedPageBreak/>
        <w:t>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12.</w:t>
      </w:r>
      <w:r w:rsidRPr="00D60D65">
        <w:rPr>
          <w:rFonts w:eastAsia="仿宋_GB2312"/>
          <w:bCs/>
          <w:szCs w:val="32"/>
        </w:rPr>
        <w:t>牙髓根尖周疾病序列微创治疗关键临床技术及产业化研究。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具有自主知识产权、适用于中国人牙髓根尖周疾病序列微创治疗的医疗器械及软件，具体包括根管解剖系统三维测量定位工具、微创开髓洞型设计和定位软件、微创开髓及根管预备和充填工具、显微牙根尖手术微创骨开窗和牙根切除三维分析软件及定位工具、骨位点保护辅助工具等，建立符合中国人的适宜新型牙髓根尖周疾病序列微创治疗的关键临床核心技术体系及产业化技术规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研发具有自主知识产权的根管系统三维测量及开髓设计软件、牙髓根尖周疾病序列微创治疗的医疗器械及辅助工具</w:t>
      </w:r>
      <w:r w:rsidRPr="00D60D65">
        <w:rPr>
          <w:rFonts w:eastAsia="仿宋_GB2312"/>
          <w:szCs w:val="32"/>
        </w:rPr>
        <w:t>2-3</w:t>
      </w:r>
      <w:r w:rsidRPr="00D60D65">
        <w:rPr>
          <w:rFonts w:eastAsia="仿宋_GB2312"/>
          <w:szCs w:val="32"/>
        </w:rPr>
        <w:t>个；申请发明专利</w:t>
      </w:r>
      <w:r w:rsidRPr="00D60D65">
        <w:rPr>
          <w:rFonts w:eastAsia="仿宋_GB2312"/>
          <w:szCs w:val="32"/>
        </w:rPr>
        <w:t>4-8</w:t>
      </w:r>
      <w:r w:rsidRPr="00D60D65">
        <w:rPr>
          <w:rFonts w:eastAsia="仿宋_GB2312"/>
          <w:szCs w:val="32"/>
        </w:rPr>
        <w:t>项；公开发表论文</w:t>
      </w:r>
      <w:r w:rsidRPr="00D60D65">
        <w:rPr>
          <w:rFonts w:eastAsia="仿宋_GB2312"/>
          <w:szCs w:val="32"/>
        </w:rPr>
        <w:t>2</w:t>
      </w:r>
      <w:r w:rsidRPr="00D60D65">
        <w:rPr>
          <w:rFonts w:eastAsia="仿宋_GB2312"/>
          <w:szCs w:val="32"/>
        </w:rPr>
        <w:t>篇以上；形成专家共识或技术规范</w:t>
      </w:r>
      <w:r w:rsidRPr="00D60D65">
        <w:rPr>
          <w:rFonts w:eastAsia="仿宋_GB2312"/>
          <w:szCs w:val="32"/>
        </w:rPr>
        <w:t>1</w:t>
      </w:r>
      <w:r w:rsidRPr="00D60D65">
        <w:rPr>
          <w:rFonts w:eastAsia="仿宋_GB2312"/>
          <w:szCs w:val="32"/>
        </w:rPr>
        <w:t>项；培养一批相关人才及团队。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13.</w:t>
      </w:r>
      <w:r w:rsidRPr="00D60D65">
        <w:rPr>
          <w:rFonts w:eastAsia="仿宋_GB2312"/>
          <w:bCs/>
          <w:szCs w:val="32"/>
        </w:rPr>
        <w:t>颌面部骨组织再生生物材料先进制造技术及产品研发。</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针对个性化颌面部骨组织缺损修复中面临的组织再生难题，重点研发利用</w:t>
      </w:r>
      <w:r w:rsidRPr="00D60D65">
        <w:rPr>
          <w:rFonts w:eastAsia="仿宋_GB2312"/>
          <w:szCs w:val="32"/>
        </w:rPr>
        <w:t>3D</w:t>
      </w:r>
      <w:r w:rsidRPr="00D60D65">
        <w:rPr>
          <w:rFonts w:eastAsia="仿宋_GB2312"/>
          <w:szCs w:val="32"/>
        </w:rPr>
        <w:t>打印技术个性化定制成型生物材料促进颌面部骨组织再生修复，突破可诱导颌面部骨组织再生修复体产品的设计及成型制造关键技术，开发基于</w:t>
      </w:r>
      <w:r w:rsidRPr="00D60D65">
        <w:rPr>
          <w:rFonts w:eastAsia="仿宋_GB2312"/>
          <w:szCs w:val="32"/>
        </w:rPr>
        <w:t>3D</w:t>
      </w:r>
      <w:r w:rsidRPr="00D60D65">
        <w:rPr>
          <w:rFonts w:eastAsia="仿宋_GB2312"/>
          <w:szCs w:val="32"/>
        </w:rPr>
        <w:t>打印等先进制造技术定制的骨诱导再生颌面部骨修复产品</w:t>
      </w:r>
      <w:r w:rsidRPr="00D60D65">
        <w:rPr>
          <w:rFonts w:eastAsia="仿宋_GB2312"/>
          <w:szCs w:val="32"/>
        </w:rPr>
        <w:t>1-2</w:t>
      </w:r>
      <w:r w:rsidRPr="00D60D65">
        <w:rPr>
          <w:rFonts w:eastAsia="仿宋_GB2312"/>
          <w:szCs w:val="32"/>
        </w:rPr>
        <w:t>项；评估植入体产品的生物学效应、修复功能，建立适宜的新型颌面部骨修复产品关键临床技术体系及产业化技术规范。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系统开发颌骨修复产品</w:t>
      </w:r>
      <w:r w:rsidRPr="00D60D65">
        <w:rPr>
          <w:rFonts w:eastAsia="仿宋_GB2312"/>
          <w:szCs w:val="32"/>
        </w:rPr>
        <w:t>1-2</w:t>
      </w:r>
      <w:r w:rsidRPr="00D60D65">
        <w:rPr>
          <w:rFonts w:eastAsia="仿宋_GB2312"/>
          <w:szCs w:val="32"/>
        </w:rPr>
        <w:t>项；申请发明专利</w:t>
      </w:r>
      <w:r w:rsidRPr="00D60D65">
        <w:rPr>
          <w:rFonts w:eastAsia="仿宋_GB2312"/>
          <w:szCs w:val="32"/>
        </w:rPr>
        <w:lastRenderedPageBreak/>
        <w:t>6-8</w:t>
      </w:r>
      <w:r w:rsidRPr="00D60D65">
        <w:rPr>
          <w:rFonts w:eastAsia="仿宋_GB2312"/>
          <w:szCs w:val="32"/>
        </w:rPr>
        <w:t>项；公开发表论文</w:t>
      </w:r>
      <w:r w:rsidRPr="00D60D65">
        <w:rPr>
          <w:rFonts w:eastAsia="仿宋_GB2312"/>
          <w:szCs w:val="32"/>
        </w:rPr>
        <w:t>2</w:t>
      </w:r>
      <w:r w:rsidRPr="00D60D65">
        <w:rPr>
          <w:rFonts w:eastAsia="仿宋_GB2312"/>
          <w:szCs w:val="32"/>
        </w:rPr>
        <w:t>篇以上；形成专家共识或技术规范</w:t>
      </w:r>
      <w:r w:rsidRPr="00D60D65">
        <w:rPr>
          <w:rFonts w:eastAsia="仿宋_GB2312"/>
          <w:szCs w:val="32"/>
        </w:rPr>
        <w:t>1</w:t>
      </w:r>
      <w:r w:rsidRPr="00D60D65">
        <w:rPr>
          <w:rFonts w:eastAsia="仿宋_GB2312"/>
          <w:szCs w:val="32"/>
        </w:rPr>
        <w:t>项；培养一批相关人才及团队。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14.</w:t>
      </w:r>
      <w:r w:rsidRPr="00D60D65">
        <w:rPr>
          <w:rFonts w:eastAsia="仿宋_GB2312"/>
          <w:bCs/>
          <w:szCs w:val="32"/>
        </w:rPr>
        <w:t>年龄相关性黄斑变性高风险人群预测转化研究。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建立年龄相关性黄斑变性</w:t>
      </w:r>
      <w:r w:rsidRPr="00D60D65">
        <w:rPr>
          <w:rFonts w:eastAsia="仿宋_GB2312"/>
          <w:szCs w:val="32"/>
        </w:rPr>
        <w:t>(Age-related macular degeneration, AMD)</w:t>
      </w:r>
      <w:r w:rsidRPr="00D60D65">
        <w:rPr>
          <w:rFonts w:eastAsia="仿宋_GB2312"/>
          <w:szCs w:val="32"/>
        </w:rPr>
        <w:t>临床人群的大样本生物遗传信息数据库和生物标本库。纳入</w:t>
      </w:r>
      <w:r w:rsidRPr="00D60D65">
        <w:rPr>
          <w:rFonts w:eastAsia="仿宋_GB2312"/>
          <w:szCs w:val="32"/>
        </w:rPr>
        <w:t>AMD</w:t>
      </w:r>
      <w:r w:rsidRPr="00D60D65">
        <w:rPr>
          <w:rFonts w:eastAsia="仿宋_GB2312"/>
          <w:szCs w:val="32"/>
        </w:rPr>
        <w:t>病例相关信息，利用遗传学、基因组学、分子生物学等手段，筛选</w:t>
      </w:r>
      <w:r w:rsidRPr="00D60D65">
        <w:rPr>
          <w:rFonts w:eastAsia="仿宋_GB2312"/>
          <w:szCs w:val="32"/>
        </w:rPr>
        <w:t>AMD</w:t>
      </w:r>
      <w:r w:rsidRPr="00D60D65">
        <w:rPr>
          <w:rFonts w:eastAsia="仿宋_GB2312"/>
          <w:szCs w:val="32"/>
        </w:rPr>
        <w:t>的疾病易感基因和位点，研发</w:t>
      </w:r>
      <w:r w:rsidRPr="00D60D65">
        <w:rPr>
          <w:rFonts w:eastAsia="仿宋_GB2312"/>
          <w:szCs w:val="32"/>
        </w:rPr>
        <w:t>AMD</w:t>
      </w:r>
      <w:r w:rsidRPr="00D60D65">
        <w:rPr>
          <w:rFonts w:eastAsia="仿宋_GB2312"/>
          <w:szCs w:val="32"/>
        </w:rPr>
        <w:t>疾病风险预测体系；开发</w:t>
      </w:r>
      <w:r w:rsidRPr="00D60D65">
        <w:rPr>
          <w:rFonts w:eastAsia="仿宋_GB2312"/>
          <w:szCs w:val="32"/>
        </w:rPr>
        <w:t>AMD</w:t>
      </w:r>
      <w:r w:rsidRPr="00D60D65">
        <w:rPr>
          <w:rFonts w:eastAsia="仿宋_GB2312"/>
          <w:szCs w:val="32"/>
        </w:rPr>
        <w:t>疾病风险筛查产品。</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研发具有自主知识产权的</w:t>
      </w:r>
      <w:r w:rsidRPr="00D60D65">
        <w:rPr>
          <w:rFonts w:eastAsia="仿宋_GB2312"/>
          <w:szCs w:val="32"/>
        </w:rPr>
        <w:t>AMD</w:t>
      </w:r>
      <w:r w:rsidRPr="00D60D65">
        <w:rPr>
          <w:rFonts w:eastAsia="仿宋_GB2312"/>
          <w:szCs w:val="32"/>
        </w:rPr>
        <w:t>筛查检测试剂盒</w:t>
      </w:r>
      <w:r w:rsidRPr="00D60D65">
        <w:rPr>
          <w:rFonts w:eastAsia="仿宋_GB2312"/>
          <w:szCs w:val="32"/>
        </w:rPr>
        <w:t>1</w:t>
      </w:r>
      <w:r w:rsidRPr="00D60D65">
        <w:rPr>
          <w:rFonts w:eastAsia="仿宋_GB2312"/>
          <w:szCs w:val="32"/>
        </w:rPr>
        <w:t>个以上；申请发明专利</w:t>
      </w:r>
      <w:r w:rsidRPr="00D60D65">
        <w:rPr>
          <w:rFonts w:eastAsia="仿宋_GB2312"/>
          <w:szCs w:val="32"/>
        </w:rPr>
        <w:t>2-4</w:t>
      </w:r>
      <w:r w:rsidRPr="00D60D65">
        <w:rPr>
          <w:rFonts w:eastAsia="仿宋_GB2312"/>
          <w:szCs w:val="32"/>
        </w:rPr>
        <w:t>项；公开发表论文</w:t>
      </w:r>
      <w:r w:rsidRPr="00D60D65">
        <w:rPr>
          <w:rFonts w:eastAsia="仿宋_GB2312"/>
          <w:szCs w:val="32"/>
        </w:rPr>
        <w:t>4</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15.</w:t>
      </w:r>
      <w:r w:rsidRPr="00D60D65">
        <w:rPr>
          <w:rFonts w:eastAsia="仿宋_GB2312"/>
          <w:bCs/>
          <w:szCs w:val="32"/>
        </w:rPr>
        <w:t>面上项目。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）关键技术研究：精准医学、干细胞与转化医学、医学大数据与人工智能、疾病早期发现、新型诊断、生物治疗、微创治疗技术等一批急需突破的先进临床救治关键技术。</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疾病防治和公共卫生研究：儿科重大疾病诊治及安全用药研究；重大疾病、常见病、多发病和地方病的早期预警、诊疗技术、诊疗规范（模式）与评价等研究；尘肺病、化学中毒等职业病防治研究；突发公共卫生事件应急处置技术研究与管理研究；养老照护、残疾人服务领域关键共性技术和产品开发；血液安全技术研发；全民健身、运动医学关键技术研究；基层卫生适宜技术推广示范研究等。</w:t>
      </w:r>
    </w:p>
    <w:p w:rsidR="00D60D65" w:rsidRPr="00D60D65" w:rsidRDefault="00D60D65" w:rsidP="00D60D65">
      <w:pPr>
        <w:spacing w:line="500" w:lineRule="exact"/>
        <w:ind w:firstLine="643"/>
        <w:rPr>
          <w:rFonts w:eastAsia="仿宋_GB2312"/>
          <w:szCs w:val="32"/>
        </w:rPr>
      </w:pPr>
      <w:r w:rsidRPr="00D60D65">
        <w:rPr>
          <w:rFonts w:eastAsia="仿宋_GB2312"/>
          <w:szCs w:val="32"/>
        </w:rPr>
        <w:t>有关说明：每个项目支持经费不超过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lastRenderedPageBreak/>
        <w:t>（四）中医药。</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中医。</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）延缓慢性肾脏疾病特色中医治疗方法及转化研究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具有自主知识产权成果和专利特色中药，采用多中心真实世界研究，循证评价临床疗效，研究病种包括各种病因慢原发性肾小球疾病、糖尿病肾病、高血压肾病、免疫性肾病等所致慢性肾脏病，评价肾功能进展、进入终末期肾病发生等终点指标和代谢组学、肠道菌群变化次要指标。评价基于中医理法方药建立的中医药治疗新方法。联合中药企业，开展前期院内制剂研究，进行新药转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w:t>
      </w:r>
      <w:r w:rsidRPr="00D60D65">
        <w:rPr>
          <w:rFonts w:eastAsia="仿宋_GB2312"/>
          <w:szCs w:val="32"/>
        </w:rPr>
        <w:t>1</w:t>
      </w:r>
      <w:r w:rsidRPr="00D60D65">
        <w:rPr>
          <w:rFonts w:eastAsia="仿宋_GB2312"/>
          <w:szCs w:val="32"/>
        </w:rPr>
        <w:t>种基于中医理法方药的治法法则，推广应用专利处方，开发</w:t>
      </w:r>
      <w:r w:rsidRPr="00D60D65">
        <w:rPr>
          <w:rFonts w:eastAsia="仿宋_GB2312"/>
          <w:szCs w:val="32"/>
        </w:rPr>
        <w:t>1-2</w:t>
      </w:r>
      <w:r w:rsidRPr="00D60D65">
        <w:rPr>
          <w:rFonts w:eastAsia="仿宋_GB2312"/>
          <w:szCs w:val="32"/>
        </w:rPr>
        <w:t>项院内制剂转化研究。完成</w:t>
      </w:r>
      <w:r w:rsidRPr="00D60D65">
        <w:rPr>
          <w:rFonts w:eastAsia="仿宋_GB2312"/>
          <w:szCs w:val="32"/>
        </w:rPr>
        <w:t>1</w:t>
      </w:r>
      <w:r w:rsidRPr="00D60D65">
        <w:rPr>
          <w:rFonts w:eastAsia="仿宋_GB2312"/>
          <w:szCs w:val="32"/>
        </w:rPr>
        <w:t>项新药转化研究或新适应证研究。通过国家肾病区域中心或专科，推广应用于至少</w:t>
      </w:r>
      <w:r w:rsidRPr="00D60D65">
        <w:rPr>
          <w:rFonts w:eastAsia="仿宋_GB2312"/>
          <w:szCs w:val="32"/>
        </w:rPr>
        <w:t>10</w:t>
      </w:r>
      <w:r w:rsidRPr="00D60D65">
        <w:rPr>
          <w:rFonts w:eastAsia="仿宋_GB2312"/>
          <w:szCs w:val="32"/>
        </w:rPr>
        <w:t>家以上三级甲等中医院。公开发表论文</w:t>
      </w:r>
      <w:r w:rsidRPr="00D60D65">
        <w:rPr>
          <w:rFonts w:eastAsia="仿宋_GB2312"/>
          <w:szCs w:val="32"/>
        </w:rPr>
        <w:t>3</w:t>
      </w:r>
      <w:r w:rsidRPr="00D60D65">
        <w:rPr>
          <w:rFonts w:eastAsia="仿宋_GB2312"/>
          <w:szCs w:val="32"/>
        </w:rPr>
        <w:t>篇以上。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）重大疑难疾病中医药临床循证评价研究。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脑血管疾病、内分泌疾病、妇科疾病、泌尿疾病、眼耳鼻喉疾病、皮肤疾病、骨科疾病等重大疑难疾病，以中医药诊治特色和优势为切入点，以提高临床疗效为目标，通过循证医学、系统评价等方法，开展大样本多中心随机对照临床研究和疗效机制研究，形成高质量临床证据，提高中医药防治重大疾病的水平和临床服务能力。</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通过循证评价筛选出具有确切疗效的中医药防治技术，形成该病种的临床路径或临床指南</w:t>
      </w:r>
      <w:r w:rsidRPr="00D60D65">
        <w:rPr>
          <w:rFonts w:eastAsia="仿宋_GB2312"/>
          <w:szCs w:val="32"/>
        </w:rPr>
        <w:t>1</w:t>
      </w:r>
      <w:r w:rsidRPr="00D60D65">
        <w:rPr>
          <w:rFonts w:eastAsia="仿宋_GB2312"/>
          <w:szCs w:val="32"/>
        </w:rPr>
        <w:t>项。公开发表论</w:t>
      </w:r>
      <w:r w:rsidRPr="00D60D65">
        <w:rPr>
          <w:rFonts w:eastAsia="仿宋_GB2312"/>
          <w:szCs w:val="32"/>
        </w:rPr>
        <w:lastRenderedPageBreak/>
        <w:t>文</w:t>
      </w:r>
      <w:r w:rsidRPr="00D60D65">
        <w:rPr>
          <w:rFonts w:eastAsia="仿宋_GB2312"/>
          <w:szCs w:val="32"/>
        </w:rPr>
        <w:t>2</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）中医治未病特色病种诊疗方案研究。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以亚健康疾病、慢性病或带状疱疹为特色病种的中医治未病诊疗方案；中医治未病特色病种诊疗方案的临床推广；相关诊疗方案的部分效应机制研究以及特色产品和技术研究，揭示相关疗法在该病种中的作用机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形成</w:t>
      </w:r>
      <w:r w:rsidRPr="00D60D65">
        <w:rPr>
          <w:rFonts w:eastAsia="仿宋_GB2312"/>
          <w:szCs w:val="32"/>
        </w:rPr>
        <w:t>1-2</w:t>
      </w:r>
      <w:r w:rsidRPr="00D60D65">
        <w:rPr>
          <w:rFonts w:eastAsia="仿宋_GB2312"/>
          <w:szCs w:val="32"/>
        </w:rPr>
        <w:t>种中医治未病特色病种临床诊疗方案；实现技术突破</w:t>
      </w:r>
      <w:r w:rsidRPr="00D60D65">
        <w:rPr>
          <w:rFonts w:eastAsia="仿宋_GB2312"/>
          <w:szCs w:val="32"/>
        </w:rPr>
        <w:t>1-2</w:t>
      </w:r>
      <w:r w:rsidRPr="00D60D65">
        <w:rPr>
          <w:rFonts w:eastAsia="仿宋_GB2312"/>
          <w:szCs w:val="32"/>
        </w:rPr>
        <w:t>项；揭示相关疗法的作用机制；公开发表论文</w:t>
      </w:r>
      <w:r w:rsidRPr="00D60D65">
        <w:rPr>
          <w:rFonts w:eastAsia="仿宋_GB2312"/>
          <w:szCs w:val="32"/>
        </w:rPr>
        <w:t>2</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）基于临床的穴位配伍效应生物学机制研究。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选择传统针灸经典穴位配伍方案，结合临床优势效应，运用神经生物学、分子生物学、时间生物学、光遗传、化学遗传等多学科方法技术，研究穴位配伍效应的神经环路调控及时空整合机制。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揭示经典穴位配伍的神经环路调控机制及时空整合机制；公开发表论文</w:t>
      </w:r>
      <w:r w:rsidRPr="00D60D65">
        <w:rPr>
          <w:rFonts w:eastAsia="仿宋_GB2312"/>
          <w:szCs w:val="32"/>
        </w:rPr>
        <w:t>2</w:t>
      </w:r>
      <w:r w:rsidRPr="00D60D65">
        <w:rPr>
          <w:rFonts w:eastAsia="仿宋_GB2312"/>
          <w:szCs w:val="32"/>
        </w:rPr>
        <w:t>篇以上；申请发明专利</w:t>
      </w:r>
      <w:r w:rsidRPr="00D60D65">
        <w:rPr>
          <w:rFonts w:eastAsia="仿宋_GB2312"/>
          <w:szCs w:val="32"/>
        </w:rPr>
        <w:t>2-3</w:t>
      </w:r>
      <w:r w:rsidRPr="00D60D65">
        <w:rPr>
          <w:rFonts w:eastAsia="仿宋_GB2312"/>
          <w:szCs w:val="32"/>
        </w:rPr>
        <w:t>项；软件著作权</w:t>
      </w:r>
      <w:r w:rsidRPr="00D60D65">
        <w:rPr>
          <w:rFonts w:eastAsia="仿宋_GB2312"/>
          <w:szCs w:val="32"/>
        </w:rPr>
        <w:t>1</w:t>
      </w:r>
      <w:r w:rsidRPr="00D60D65">
        <w:rPr>
          <w:rFonts w:eastAsia="仿宋_GB2312"/>
          <w:szCs w:val="32"/>
        </w:rPr>
        <w:t>项；开发穴位配伍神经调控或时空调控新工具</w:t>
      </w:r>
      <w:r w:rsidRPr="00D60D65">
        <w:rPr>
          <w:rFonts w:eastAsia="仿宋_GB2312"/>
          <w:szCs w:val="32"/>
        </w:rPr>
        <w:t>1</w:t>
      </w:r>
      <w:r w:rsidRPr="00D60D65">
        <w:rPr>
          <w:rFonts w:eastAsia="仿宋_GB2312"/>
          <w:szCs w:val="32"/>
        </w:rPr>
        <w:t>套。</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5</w:t>
      </w:r>
      <w:r w:rsidRPr="00D60D65">
        <w:rPr>
          <w:rFonts w:eastAsia="仿宋_GB2312"/>
          <w:bCs/>
          <w:szCs w:val="32"/>
        </w:rPr>
        <w:t>）中医心理智能化诊断及在郁证中的临床应用评价研究。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建立中医理论指导下的中医心理智能化诊断体系，该体系应包括中医心理病证智能诊断规范，郁证等代表性疾病的辨证分类标准，重点研究中医心理病、证的信息采集范</w:t>
      </w:r>
      <w:r w:rsidRPr="00D60D65">
        <w:rPr>
          <w:rFonts w:eastAsia="仿宋_GB2312"/>
          <w:szCs w:val="32"/>
        </w:rPr>
        <w:lastRenderedPageBreak/>
        <w:t>围、识别路径、处理与分析方法和相应的标准规范，并通过对郁证等疾病的临床诊断开展智能体系的应用评价，优化和建立中医心理智能诊断模式和处理平台。</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提出适宜推广实施的中医心理智能诊断的临床技术及诊疗规范</w:t>
      </w:r>
      <w:r w:rsidRPr="00D60D65">
        <w:rPr>
          <w:rFonts w:eastAsia="仿宋_GB2312"/>
          <w:szCs w:val="32"/>
        </w:rPr>
        <w:t>3-5</w:t>
      </w:r>
      <w:r w:rsidRPr="00D60D65">
        <w:rPr>
          <w:rFonts w:eastAsia="仿宋_GB2312"/>
          <w:szCs w:val="32"/>
        </w:rPr>
        <w:t>项；研发具有自主知识产权的智能化诊疗信息平台；开展</w:t>
      </w:r>
      <w:r w:rsidRPr="00D60D65">
        <w:rPr>
          <w:rFonts w:eastAsia="仿宋_GB2312"/>
          <w:szCs w:val="32"/>
        </w:rPr>
        <w:t>3</w:t>
      </w:r>
      <w:r w:rsidRPr="00D60D65">
        <w:rPr>
          <w:rFonts w:eastAsia="仿宋_GB2312"/>
          <w:szCs w:val="32"/>
        </w:rPr>
        <w:t>个以上的多中心郁证智能诊疗评价，实现中医心理智能模型的临床应用推广；公开发表论文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6</w:t>
      </w:r>
      <w:r w:rsidRPr="00D60D65">
        <w:rPr>
          <w:rFonts w:eastAsia="仿宋_GB2312"/>
          <w:bCs/>
          <w:szCs w:val="32"/>
        </w:rPr>
        <w:t>）面上项目。</w:t>
      </w:r>
    </w:p>
    <w:p w:rsidR="00D60D65" w:rsidRPr="00D60D65" w:rsidRDefault="00D60D65" w:rsidP="00D60D65">
      <w:pPr>
        <w:adjustRightInd w:val="0"/>
        <w:snapToGrid w:val="0"/>
        <w:spacing w:line="500" w:lineRule="exact"/>
        <w:ind w:firstLineChars="200" w:firstLine="640"/>
        <w:outlineLvl w:val="0"/>
        <w:rPr>
          <w:rFonts w:eastAsia="仿宋_GB2312"/>
          <w:szCs w:val="32"/>
        </w:rPr>
      </w:pPr>
      <w:r w:rsidRPr="00D60D65">
        <w:rPr>
          <w:rFonts w:eastAsia="仿宋_GB2312"/>
          <w:szCs w:val="32"/>
        </w:rPr>
        <w:t>支持中医证候的客观化辨识系统研究与应用；中医证候动物模型研制；中医诊疗关键技术的研究；运动创伤中医防治；基于社区的常见病中医药干预推广示范研究；针灸临床优势病症转化示范研究；中医优势病种的临床研究等。</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中药。</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）组分中药新药关键技术体系构建与示范研究。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重大疾病、慢病等中医优势特色病种，采用现代先进的科学技术和方法，构建涵盖中药有效组分制备、质量控制、配伍优化、药效及安全性评价的整合式研究技术体系，开展中药组分配伍规律及作用机制，体内</w:t>
      </w:r>
      <w:r w:rsidRPr="00D60D65">
        <w:rPr>
          <w:rFonts w:eastAsia="仿宋_GB2312"/>
          <w:szCs w:val="32"/>
        </w:rPr>
        <w:t>“</w:t>
      </w:r>
      <w:r w:rsidRPr="00D60D65">
        <w:rPr>
          <w:rFonts w:eastAsia="仿宋_GB2312"/>
          <w:szCs w:val="32"/>
        </w:rPr>
        <w:t>药动</w:t>
      </w:r>
      <w:r w:rsidRPr="00D60D65">
        <w:rPr>
          <w:rFonts w:eastAsia="仿宋_GB2312"/>
          <w:szCs w:val="32"/>
        </w:rPr>
        <w:t>-</w:t>
      </w:r>
      <w:r w:rsidRPr="00D60D65">
        <w:rPr>
          <w:rFonts w:eastAsia="仿宋_GB2312"/>
          <w:szCs w:val="32"/>
        </w:rPr>
        <w:t>药效</w:t>
      </w:r>
      <w:r w:rsidRPr="00D60D65">
        <w:rPr>
          <w:rFonts w:eastAsia="仿宋_GB2312"/>
          <w:szCs w:val="32"/>
        </w:rPr>
        <w:t>”</w:t>
      </w:r>
      <w:r w:rsidRPr="00D60D65">
        <w:rPr>
          <w:rFonts w:eastAsia="仿宋_GB2312"/>
          <w:szCs w:val="32"/>
        </w:rPr>
        <w:t>等研究，开发药效物质明确、质量可控、机制清楚、具有临床优势和特色的创新组分中药。</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建立组分中药关键技术体系，包括组分制备技术、质量评价技术等，获得中药有效组分</w:t>
      </w:r>
      <w:r w:rsidRPr="00D60D65">
        <w:rPr>
          <w:rFonts w:eastAsia="仿宋_GB2312"/>
          <w:szCs w:val="32"/>
        </w:rPr>
        <w:t>8-10</w:t>
      </w:r>
      <w:r w:rsidRPr="00D60D65">
        <w:rPr>
          <w:rFonts w:eastAsia="仿宋_GB2312"/>
          <w:szCs w:val="32"/>
        </w:rPr>
        <w:t>个，发现具有显著协同增效或减毒作用的中药组分组合物</w:t>
      </w:r>
      <w:r w:rsidRPr="00D60D65">
        <w:rPr>
          <w:rFonts w:eastAsia="仿宋_GB2312"/>
          <w:szCs w:val="32"/>
        </w:rPr>
        <w:t>3-4</w:t>
      </w:r>
      <w:r w:rsidRPr="00D60D65">
        <w:rPr>
          <w:rFonts w:eastAsia="仿宋_GB2312"/>
          <w:szCs w:val="32"/>
        </w:rPr>
        <w:t>个，研制组分中</w:t>
      </w:r>
      <w:r w:rsidRPr="00D60D65">
        <w:rPr>
          <w:rFonts w:eastAsia="仿宋_GB2312"/>
          <w:szCs w:val="32"/>
        </w:rPr>
        <w:lastRenderedPageBreak/>
        <w:t>药新药</w:t>
      </w:r>
      <w:r w:rsidRPr="00D60D65">
        <w:rPr>
          <w:rFonts w:eastAsia="仿宋_GB2312"/>
          <w:szCs w:val="32"/>
        </w:rPr>
        <w:t>2-3</w:t>
      </w:r>
      <w:r w:rsidRPr="00D60D65">
        <w:rPr>
          <w:rFonts w:eastAsia="仿宋_GB2312"/>
          <w:szCs w:val="32"/>
        </w:rPr>
        <w:t>个；申报并取得新药临床试验受理通知书</w:t>
      </w:r>
      <w:r w:rsidRPr="00D60D65">
        <w:rPr>
          <w:rFonts w:eastAsia="仿宋_GB2312"/>
          <w:szCs w:val="32"/>
        </w:rPr>
        <w:t>1-2</w:t>
      </w:r>
      <w:r w:rsidRPr="00D60D65">
        <w:rPr>
          <w:rFonts w:eastAsia="仿宋_GB2312"/>
          <w:szCs w:val="32"/>
        </w:rPr>
        <w:t>项；申请发明专利</w:t>
      </w:r>
      <w:r w:rsidRPr="00D60D65">
        <w:rPr>
          <w:rFonts w:eastAsia="仿宋_GB2312"/>
          <w:szCs w:val="32"/>
        </w:rPr>
        <w:t>5-8</w:t>
      </w:r>
      <w:r w:rsidRPr="00D60D65">
        <w:rPr>
          <w:rFonts w:eastAsia="仿宋_GB2312"/>
          <w:szCs w:val="32"/>
        </w:rPr>
        <w:t>项，获授权发明专利</w:t>
      </w:r>
      <w:r w:rsidRPr="00D60D65">
        <w:rPr>
          <w:rFonts w:eastAsia="仿宋_GB2312"/>
          <w:szCs w:val="32"/>
        </w:rPr>
        <w:t>1-2</w:t>
      </w:r>
      <w:r w:rsidRPr="00D60D65">
        <w:rPr>
          <w:rFonts w:eastAsia="仿宋_GB2312"/>
          <w:szCs w:val="32"/>
        </w:rPr>
        <w:t>项。</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w:t>
      </w:r>
      <w:r w:rsidRPr="00D60D65">
        <w:rPr>
          <w:rFonts w:eastAsia="仿宋_GB2312"/>
          <w:bCs/>
          <w:szCs w:val="32"/>
        </w:rPr>
        <w:t>5G</w:t>
      </w:r>
      <w:r w:rsidRPr="00D60D65">
        <w:rPr>
          <w:rFonts w:eastAsia="仿宋_GB2312"/>
          <w:bCs/>
          <w:szCs w:val="32"/>
        </w:rPr>
        <w:t>场景下的中医药标准化应用。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具有自主知识产权的智能中药配置系统，具体包括中药配方颗粒制备工艺与质量控制、适用于医院的智能中药房药品管理标准、智能配药取药系统，以及用于抗震救灾、公共安全卫生事件等特殊条件下的流动应急中药房，研究</w:t>
      </w:r>
      <w:r w:rsidRPr="00D60D65">
        <w:rPr>
          <w:rFonts w:eastAsia="仿宋_GB2312"/>
          <w:szCs w:val="32"/>
        </w:rPr>
        <w:t>5G</w:t>
      </w:r>
      <w:r w:rsidRPr="00D60D65">
        <w:rPr>
          <w:rFonts w:eastAsia="仿宋_GB2312"/>
          <w:szCs w:val="32"/>
        </w:rPr>
        <w:t>场景下的智能中药配置技术体系及现代化技术规范。建立智能中药配置系统的药品质量标准，满足相关国家、行业及地方标准要求，调剂设备的安全、质量及抗干扰等性能指标满足相关国家和行业标准。</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申请发明专利</w:t>
      </w:r>
      <w:r w:rsidRPr="00D60D65">
        <w:rPr>
          <w:rFonts w:eastAsia="仿宋_GB2312"/>
          <w:szCs w:val="32"/>
        </w:rPr>
        <w:t>6-8</w:t>
      </w:r>
      <w:r w:rsidRPr="00D60D65">
        <w:rPr>
          <w:rFonts w:eastAsia="仿宋_GB2312"/>
          <w:szCs w:val="32"/>
        </w:rPr>
        <w:t>项，软件著作权</w:t>
      </w:r>
      <w:r w:rsidRPr="00D60D65">
        <w:rPr>
          <w:rFonts w:eastAsia="仿宋_GB2312"/>
          <w:szCs w:val="32"/>
        </w:rPr>
        <w:t>1</w:t>
      </w:r>
      <w:r w:rsidRPr="00D60D65">
        <w:rPr>
          <w:rFonts w:eastAsia="仿宋_GB2312"/>
          <w:szCs w:val="32"/>
        </w:rPr>
        <w:t>项；建立</w:t>
      </w:r>
      <w:r w:rsidRPr="00D60D65">
        <w:rPr>
          <w:rFonts w:eastAsia="仿宋_GB2312"/>
          <w:szCs w:val="32"/>
        </w:rPr>
        <w:t>5G</w:t>
      </w:r>
      <w:r w:rsidRPr="00D60D65">
        <w:rPr>
          <w:rFonts w:eastAsia="仿宋_GB2312"/>
          <w:szCs w:val="32"/>
        </w:rPr>
        <w:t>场景下的智能中药配置系统技术体系及现代化技术规范；授权专利转化实施</w:t>
      </w:r>
      <w:r w:rsidRPr="00D60D65">
        <w:rPr>
          <w:rFonts w:eastAsia="仿宋_GB2312"/>
          <w:szCs w:val="32"/>
        </w:rPr>
        <w:t>6</w:t>
      </w:r>
      <w:r w:rsidRPr="00D60D65">
        <w:rPr>
          <w:rFonts w:eastAsia="仿宋_GB2312"/>
          <w:szCs w:val="32"/>
        </w:rPr>
        <w:t>项以上，依托产业基地在国内规模生产并向社会推广应用。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）青藏高原特色药用植物资源全产业链示范研究。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优选</w:t>
      </w:r>
      <w:r w:rsidRPr="00D60D65">
        <w:rPr>
          <w:rFonts w:eastAsia="仿宋_GB2312"/>
          <w:szCs w:val="32"/>
        </w:rPr>
        <w:t>5-10</w:t>
      </w:r>
      <w:r w:rsidRPr="00D60D65">
        <w:rPr>
          <w:rFonts w:eastAsia="仿宋_GB2312"/>
          <w:szCs w:val="32"/>
        </w:rPr>
        <w:t>个临床用量大、产业基础好的青藏高原特色药用植物，开展仿野生活体保存与繁育、育种育苗、野生变家种、产地加工与炮制一体化、综合利用及院内制剂等全产业链示范研究；优选药食同源或安全性高、药效确切品种，并结合当地医药产业特点，开展保健食品及日化产品开发。促进青藏高原药用植物资源保护、资源综合利用和地区经济发展。</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w:t>
      </w:r>
      <w:r w:rsidRPr="00D60D65">
        <w:rPr>
          <w:rFonts w:eastAsia="仿宋_GB2312"/>
          <w:szCs w:val="32"/>
        </w:rPr>
        <w:t>5-10</w:t>
      </w:r>
      <w:r w:rsidRPr="00D60D65">
        <w:rPr>
          <w:rFonts w:eastAsia="仿宋_GB2312"/>
          <w:szCs w:val="32"/>
        </w:rPr>
        <w:t>个青藏高原特色药用植物种子种苗繁</w:t>
      </w:r>
      <w:r w:rsidRPr="00D60D65">
        <w:rPr>
          <w:rFonts w:eastAsia="仿宋_GB2312"/>
          <w:szCs w:val="32"/>
        </w:rPr>
        <w:lastRenderedPageBreak/>
        <w:t>育基地</w:t>
      </w:r>
      <w:r w:rsidRPr="00D60D65">
        <w:rPr>
          <w:rFonts w:eastAsia="仿宋_GB2312"/>
          <w:szCs w:val="32"/>
        </w:rPr>
        <w:t>/</w:t>
      </w:r>
      <w:r w:rsidRPr="00D60D65">
        <w:rPr>
          <w:rFonts w:eastAsia="仿宋_GB2312"/>
          <w:szCs w:val="32"/>
        </w:rPr>
        <w:t>人工种植示范基地；解决</w:t>
      </w:r>
      <w:r w:rsidRPr="00D60D65">
        <w:rPr>
          <w:rFonts w:eastAsia="仿宋_GB2312"/>
          <w:szCs w:val="32"/>
        </w:rPr>
        <w:t>2-5</w:t>
      </w:r>
      <w:r w:rsidRPr="00D60D65">
        <w:rPr>
          <w:rFonts w:eastAsia="仿宋_GB2312"/>
          <w:szCs w:val="32"/>
        </w:rPr>
        <w:t>个品种育种育苗和野生变家种关键技术难题。在青藏高原建立药材产地加工炮制一体化中试生产线</w:t>
      </w:r>
      <w:r w:rsidRPr="00D60D65">
        <w:rPr>
          <w:rFonts w:eastAsia="仿宋_GB2312"/>
          <w:szCs w:val="32"/>
        </w:rPr>
        <w:t>1</w:t>
      </w:r>
      <w:r w:rsidRPr="00D60D65">
        <w:rPr>
          <w:rFonts w:eastAsia="仿宋_GB2312"/>
          <w:szCs w:val="32"/>
        </w:rPr>
        <w:t>条；完成</w:t>
      </w:r>
      <w:r w:rsidRPr="00D60D65">
        <w:rPr>
          <w:rFonts w:eastAsia="仿宋_GB2312"/>
          <w:szCs w:val="32"/>
        </w:rPr>
        <w:t>5-10</w:t>
      </w:r>
      <w:r w:rsidRPr="00D60D65">
        <w:rPr>
          <w:rFonts w:eastAsia="仿宋_GB2312"/>
          <w:szCs w:val="32"/>
        </w:rPr>
        <w:t>个品种药材产地加工和炮制一体化规范化工艺研究，并建立一体化标准操作规程（</w:t>
      </w:r>
      <w:r w:rsidRPr="00D60D65">
        <w:rPr>
          <w:rFonts w:eastAsia="仿宋_GB2312"/>
          <w:szCs w:val="32"/>
        </w:rPr>
        <w:t>SOP</w:t>
      </w:r>
      <w:r w:rsidRPr="00D60D65">
        <w:rPr>
          <w:rFonts w:eastAsia="仿宋_GB2312"/>
          <w:szCs w:val="32"/>
        </w:rPr>
        <w:t>）。完成</w:t>
      </w:r>
      <w:r w:rsidRPr="00D60D65">
        <w:rPr>
          <w:rFonts w:eastAsia="仿宋_GB2312"/>
          <w:szCs w:val="32"/>
        </w:rPr>
        <w:t>2-3</w:t>
      </w:r>
      <w:r w:rsidRPr="00D60D65">
        <w:rPr>
          <w:rFonts w:eastAsia="仿宋_GB2312"/>
          <w:szCs w:val="32"/>
        </w:rPr>
        <w:t>个院内制剂中主要中药材及饮片质量标准制定。完成</w:t>
      </w:r>
      <w:r w:rsidRPr="00D60D65">
        <w:rPr>
          <w:rFonts w:eastAsia="仿宋_GB2312"/>
          <w:szCs w:val="32"/>
        </w:rPr>
        <w:t>3-6</w:t>
      </w:r>
      <w:r w:rsidRPr="00D60D65">
        <w:rPr>
          <w:rFonts w:eastAsia="仿宋_GB2312"/>
          <w:szCs w:val="32"/>
        </w:rPr>
        <w:t>个保健食品、日化产品开发。培养硕士研究生</w:t>
      </w:r>
      <w:r w:rsidRPr="00D60D65">
        <w:rPr>
          <w:rFonts w:eastAsia="仿宋_GB2312"/>
          <w:szCs w:val="32"/>
        </w:rPr>
        <w:t>3-5</w:t>
      </w:r>
      <w:r w:rsidRPr="00D60D65">
        <w:rPr>
          <w:rFonts w:eastAsia="仿宋_GB2312"/>
          <w:szCs w:val="32"/>
        </w:rPr>
        <w:t>名，发表学术论文</w:t>
      </w:r>
      <w:r w:rsidRPr="00D60D65">
        <w:rPr>
          <w:rFonts w:eastAsia="仿宋_GB2312"/>
          <w:szCs w:val="32"/>
        </w:rPr>
        <w:t>5-10</w:t>
      </w:r>
      <w:r w:rsidRPr="00D60D65">
        <w:rPr>
          <w:rFonts w:eastAsia="仿宋_GB2312"/>
          <w:szCs w:val="32"/>
        </w:rPr>
        <w:t>篇，申请发明专利</w:t>
      </w:r>
      <w:r w:rsidRPr="00D60D65">
        <w:rPr>
          <w:rFonts w:eastAsia="仿宋_GB2312"/>
          <w:szCs w:val="32"/>
        </w:rPr>
        <w:t>5-6</w:t>
      </w:r>
      <w:r w:rsidRPr="00D60D65">
        <w:rPr>
          <w:rFonts w:eastAsia="仿宋_GB2312"/>
          <w:szCs w:val="32"/>
        </w:rPr>
        <w:t>项。</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）中药中具有生物活性物质的合成和成药性评价。</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中药中具有生物活性物质的绿色、经济、高效、高选择性、可持续的合成新技术及成药性研究；开展中药中具有生物活性物质的稳定性、毒性、生物利用度及成药性改进研究；开展中药中生物活性物质的合成、化学结构修饰和改造等方面的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开发多元化绿色可持续合成生物活性物质的新工艺</w:t>
      </w:r>
      <w:r w:rsidRPr="00D60D65">
        <w:rPr>
          <w:rFonts w:eastAsia="仿宋_GB2312"/>
          <w:szCs w:val="32"/>
        </w:rPr>
        <w:t>2-3</w:t>
      </w:r>
      <w:r w:rsidRPr="00D60D65">
        <w:rPr>
          <w:rFonts w:eastAsia="仿宋_GB2312"/>
          <w:szCs w:val="32"/>
        </w:rPr>
        <w:t>个；构建</w:t>
      </w:r>
      <w:r w:rsidRPr="00D60D65">
        <w:rPr>
          <w:rFonts w:eastAsia="仿宋_GB2312"/>
          <w:szCs w:val="32"/>
        </w:rPr>
        <w:t>1000</w:t>
      </w:r>
      <w:r w:rsidRPr="00D60D65">
        <w:rPr>
          <w:rFonts w:eastAsia="仿宋_GB2312"/>
          <w:szCs w:val="32"/>
        </w:rPr>
        <w:t>个以上来源于中药的具有生物活性物质及其类似物的化合物库；获得代谢稳定、生物利用度高、成药性好的候选药物分子</w:t>
      </w:r>
      <w:r w:rsidRPr="00D60D65">
        <w:rPr>
          <w:rFonts w:eastAsia="仿宋_GB2312"/>
          <w:szCs w:val="32"/>
        </w:rPr>
        <w:t>3-5</w:t>
      </w:r>
      <w:r w:rsidRPr="00D60D65">
        <w:rPr>
          <w:rFonts w:eastAsia="仿宋_GB2312"/>
          <w:szCs w:val="32"/>
        </w:rPr>
        <w:t>个；申请专利</w:t>
      </w:r>
      <w:r w:rsidRPr="00D60D65">
        <w:rPr>
          <w:rFonts w:eastAsia="仿宋_GB2312"/>
          <w:szCs w:val="32"/>
        </w:rPr>
        <w:t>2-3</w:t>
      </w:r>
      <w:r w:rsidRPr="00D60D65">
        <w:rPr>
          <w:rFonts w:eastAsia="仿宋_GB2312"/>
          <w:szCs w:val="32"/>
        </w:rPr>
        <w:t>项；公开发表论文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5</w:t>
      </w:r>
      <w:r w:rsidRPr="00D60D65">
        <w:rPr>
          <w:rFonts w:eastAsia="仿宋_GB2312"/>
          <w:bCs/>
          <w:szCs w:val="32"/>
        </w:rPr>
        <w:t>）川产道地药材品质评价关键技术装备研究。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发川产道地药材遗传资源管理系统，将药用植物的表型和基因型综合管理，实现统计、归档和查询功能。建立川产道地药材遗传资源数据库及大数据分析平台，川产道地药材辨状论质科学内涵阐释及品质评价体系研究与应用、道</w:t>
      </w:r>
      <w:r w:rsidRPr="00D60D65">
        <w:rPr>
          <w:rFonts w:eastAsia="仿宋_GB2312"/>
          <w:szCs w:val="32"/>
        </w:rPr>
        <w:lastRenderedPageBreak/>
        <w:t>地药材种质资源及优良性状保存关键技术研究及应用、基于土壤特征的道地药材品质形成机制研究、基于</w:t>
      </w:r>
      <w:r w:rsidRPr="00D60D65">
        <w:rPr>
          <w:rFonts w:eastAsia="仿宋_GB2312"/>
          <w:szCs w:val="32"/>
        </w:rPr>
        <w:t>5G</w:t>
      </w:r>
      <w:r w:rsidRPr="00D60D65">
        <w:rPr>
          <w:rFonts w:eastAsia="仿宋_GB2312"/>
          <w:szCs w:val="32"/>
        </w:rPr>
        <w:t>和</w:t>
      </w:r>
      <w:r w:rsidRPr="00D60D65">
        <w:rPr>
          <w:rFonts w:eastAsia="仿宋_GB2312"/>
          <w:szCs w:val="32"/>
        </w:rPr>
        <w:t>AI</w:t>
      </w:r>
      <w:r w:rsidRPr="00D60D65">
        <w:rPr>
          <w:rFonts w:eastAsia="仿宋_GB2312"/>
          <w:szCs w:val="32"/>
        </w:rPr>
        <w:t>图像识别技术的中药材田间智慧除草机器人研发、道地药材种植智能水肥一体化技术及产业化研究，向社会示范和推广。</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构建道地药材品质与土壤质量指标的空间分布大数据平台。建立</w:t>
      </w:r>
      <w:r w:rsidRPr="00D60D65">
        <w:rPr>
          <w:rFonts w:eastAsia="仿宋_GB2312"/>
          <w:szCs w:val="32"/>
        </w:rPr>
        <w:t>4-6</w:t>
      </w:r>
      <w:r w:rsidRPr="00D60D65">
        <w:rPr>
          <w:rFonts w:eastAsia="仿宋_GB2312"/>
          <w:szCs w:val="32"/>
        </w:rPr>
        <w:t>种代表性川产道地药材的品质客观评价技术体系及标准操作规范。建立道地药材种质资源鉴定技术</w:t>
      </w:r>
      <w:r w:rsidRPr="00D60D65">
        <w:rPr>
          <w:rFonts w:eastAsia="仿宋_GB2312"/>
          <w:szCs w:val="32"/>
        </w:rPr>
        <w:t>1-2</w:t>
      </w:r>
      <w:r w:rsidRPr="00D60D65">
        <w:rPr>
          <w:rFonts w:eastAsia="仿宋_GB2312"/>
          <w:szCs w:val="32"/>
        </w:rPr>
        <w:t>项，优良性状长效保存技术</w:t>
      </w:r>
      <w:r w:rsidRPr="00D60D65">
        <w:rPr>
          <w:rFonts w:eastAsia="仿宋_GB2312"/>
          <w:szCs w:val="32"/>
        </w:rPr>
        <w:t>1-3</w:t>
      </w:r>
      <w:r w:rsidRPr="00D60D65">
        <w:rPr>
          <w:rFonts w:eastAsia="仿宋_GB2312"/>
          <w:szCs w:val="32"/>
        </w:rPr>
        <w:t>项。研制关键技术装备</w:t>
      </w:r>
      <w:r w:rsidRPr="00D60D65">
        <w:rPr>
          <w:rFonts w:eastAsia="仿宋_GB2312"/>
          <w:szCs w:val="32"/>
        </w:rPr>
        <w:t>2-3</w:t>
      </w:r>
      <w:r w:rsidRPr="00D60D65">
        <w:rPr>
          <w:rFonts w:eastAsia="仿宋_GB2312"/>
          <w:szCs w:val="32"/>
        </w:rPr>
        <w:t>项，申请专利</w:t>
      </w:r>
      <w:r w:rsidRPr="00D60D65">
        <w:rPr>
          <w:rFonts w:eastAsia="仿宋_GB2312"/>
          <w:szCs w:val="32"/>
        </w:rPr>
        <w:t>5</w:t>
      </w:r>
      <w:r w:rsidRPr="00D60D65">
        <w:rPr>
          <w:rFonts w:eastAsia="仿宋_GB2312"/>
          <w:szCs w:val="32"/>
        </w:rPr>
        <w:t>项以上。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6</w:t>
      </w:r>
      <w:r w:rsidRPr="00D60D65">
        <w:rPr>
          <w:rFonts w:eastAsia="仿宋_GB2312"/>
          <w:bCs/>
          <w:szCs w:val="32"/>
        </w:rPr>
        <w:t>）面上项目。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中药材规范化种植关键技术研究；植物提取物关键技术及产品研发；中药材产地加工与炮制一体化关键技术研究、中药饮片炮制工艺与质量标准关键共性技术研究；中药质量控制新技术、新方法研究、人工智能在中药领域的应用研究；民族医药的研究；中医药特色资源利用与产品开发研究；医院院内制剂研发。</w:t>
      </w:r>
    </w:p>
    <w:p w:rsidR="00D60D65" w:rsidRPr="00D60D65" w:rsidRDefault="00D60D65" w:rsidP="00D60D65">
      <w:pPr>
        <w:adjustRightInd w:val="0"/>
        <w:snapToGrid w:val="0"/>
        <w:spacing w:line="500" w:lineRule="exact"/>
        <w:ind w:firstLine="643"/>
        <w:outlineLvl w:val="0"/>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（五）资源综合利用。</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支持杂卤石、危险废物、矿区地质环境、土地资源、国土空间等领域关键技术攻关与应用示范。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（六）生态保护。</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国土空间生态修复关键技术研究。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lastRenderedPageBreak/>
        <w:t>研究内容：</w:t>
      </w:r>
      <w:r w:rsidRPr="00D60D65">
        <w:rPr>
          <w:rFonts w:eastAsia="仿宋_GB2312"/>
          <w:szCs w:val="32"/>
        </w:rPr>
        <w:t>采用</w:t>
      </w:r>
      <w:r w:rsidRPr="00D60D65">
        <w:rPr>
          <w:rFonts w:eastAsia="仿宋_GB2312"/>
          <w:szCs w:val="32"/>
        </w:rPr>
        <w:t>RS</w:t>
      </w:r>
      <w:r w:rsidRPr="00D60D65">
        <w:rPr>
          <w:rFonts w:eastAsia="仿宋_GB2312"/>
          <w:szCs w:val="32"/>
        </w:rPr>
        <w:t>与</w:t>
      </w:r>
      <w:r w:rsidRPr="00D60D65">
        <w:rPr>
          <w:rFonts w:eastAsia="仿宋_GB2312"/>
          <w:szCs w:val="32"/>
        </w:rPr>
        <w:t>GIS</w:t>
      </w:r>
      <w:r w:rsidRPr="00D60D65">
        <w:rPr>
          <w:rFonts w:eastAsia="仿宋_GB2312"/>
          <w:szCs w:val="32"/>
        </w:rPr>
        <w:t>等技术，开展多源数据集成研究；基于国土空间</w:t>
      </w:r>
      <w:r w:rsidRPr="00D60D65">
        <w:rPr>
          <w:rFonts w:eastAsia="仿宋_GB2312"/>
          <w:szCs w:val="32"/>
        </w:rPr>
        <w:t>“</w:t>
      </w:r>
      <w:r w:rsidRPr="00D60D65">
        <w:rPr>
          <w:rFonts w:eastAsia="仿宋_GB2312"/>
          <w:szCs w:val="32"/>
        </w:rPr>
        <w:t>要素</w:t>
      </w:r>
      <w:r w:rsidRPr="00D60D65">
        <w:rPr>
          <w:rFonts w:eastAsia="仿宋_GB2312"/>
          <w:szCs w:val="32"/>
        </w:rPr>
        <w:t>—</w:t>
      </w:r>
      <w:r w:rsidRPr="00D60D65">
        <w:rPr>
          <w:rFonts w:eastAsia="仿宋_GB2312"/>
          <w:szCs w:val="32"/>
        </w:rPr>
        <w:t>格局</w:t>
      </w:r>
      <w:r w:rsidRPr="00D60D65">
        <w:rPr>
          <w:rFonts w:eastAsia="仿宋_GB2312"/>
          <w:szCs w:val="32"/>
        </w:rPr>
        <w:t>—</w:t>
      </w:r>
      <w:r w:rsidRPr="00D60D65">
        <w:rPr>
          <w:rFonts w:eastAsia="仿宋_GB2312"/>
          <w:szCs w:val="32"/>
        </w:rPr>
        <w:t>过程</w:t>
      </w:r>
      <w:r w:rsidRPr="00D60D65">
        <w:rPr>
          <w:rFonts w:eastAsia="仿宋_GB2312"/>
          <w:szCs w:val="32"/>
        </w:rPr>
        <w:t>—</w:t>
      </w:r>
      <w:r w:rsidRPr="00D60D65">
        <w:rPr>
          <w:rFonts w:eastAsia="仿宋_GB2312"/>
          <w:szCs w:val="32"/>
        </w:rPr>
        <w:t>服务</w:t>
      </w:r>
      <w:r w:rsidRPr="00D60D65">
        <w:rPr>
          <w:rFonts w:eastAsia="仿宋_GB2312"/>
          <w:szCs w:val="32"/>
        </w:rPr>
        <w:t>”</w:t>
      </w:r>
      <w:r w:rsidRPr="00D60D65">
        <w:rPr>
          <w:rFonts w:eastAsia="仿宋_GB2312"/>
          <w:szCs w:val="32"/>
        </w:rPr>
        <w:t>级联框架，开展社会</w:t>
      </w:r>
      <w:r w:rsidRPr="00D60D65">
        <w:rPr>
          <w:rFonts w:eastAsia="仿宋_GB2312"/>
          <w:szCs w:val="32"/>
        </w:rPr>
        <w:t>—</w:t>
      </w:r>
      <w:r w:rsidRPr="00D60D65">
        <w:rPr>
          <w:rFonts w:eastAsia="仿宋_GB2312"/>
          <w:szCs w:val="32"/>
        </w:rPr>
        <w:t>生态耦合研究，探寻生态空间的时空演变规律与互馈机制；在对生态环境状况、生态功能重要性、脆弱性评价研究的基础上，构建多尺度、多层级生态修复关键区识别技术体系，建立体现复杂系统关联性的评价模型。以县</w:t>
      </w:r>
      <w:r w:rsidRPr="00D60D65">
        <w:rPr>
          <w:rFonts w:eastAsia="仿宋_GB2312"/>
          <w:szCs w:val="32"/>
        </w:rPr>
        <w:t>/</w:t>
      </w:r>
      <w:r w:rsidRPr="00D60D65">
        <w:rPr>
          <w:rFonts w:eastAsia="仿宋_GB2312"/>
          <w:szCs w:val="32"/>
        </w:rPr>
        <w:t>市</w:t>
      </w:r>
      <w:r w:rsidRPr="00D60D65">
        <w:rPr>
          <w:rFonts w:eastAsia="仿宋_GB2312"/>
          <w:szCs w:val="32"/>
        </w:rPr>
        <w:t>/</w:t>
      </w:r>
      <w:r w:rsidRPr="00D60D65">
        <w:rPr>
          <w:rFonts w:eastAsia="仿宋_GB2312"/>
          <w:szCs w:val="32"/>
        </w:rPr>
        <w:t>区为示范单元，开展山、水、林、田、湖、草一体化生态修复示范，建立生态修复示范技术体系。</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bCs/>
          <w:szCs w:val="32"/>
        </w:rPr>
        <w:t>考核指标：</w:t>
      </w:r>
      <w:r w:rsidRPr="00D60D65">
        <w:rPr>
          <w:rFonts w:eastAsia="仿宋_GB2312"/>
          <w:szCs w:val="32"/>
        </w:rPr>
        <w:t>建立生态修复关键识别技术及复杂系统关键性评价模型各</w:t>
      </w:r>
      <w:r w:rsidRPr="00D60D65">
        <w:rPr>
          <w:rFonts w:eastAsia="仿宋_GB2312"/>
          <w:szCs w:val="32"/>
        </w:rPr>
        <w:t>1</w:t>
      </w:r>
      <w:r w:rsidRPr="00D60D65">
        <w:rPr>
          <w:rFonts w:eastAsia="仿宋_GB2312"/>
          <w:szCs w:val="32"/>
        </w:rPr>
        <w:t>套；生态修复关键区识别技术推广应用</w:t>
      </w:r>
      <w:r w:rsidRPr="00D60D65">
        <w:rPr>
          <w:rFonts w:eastAsia="仿宋_GB2312"/>
          <w:szCs w:val="32"/>
        </w:rPr>
        <w:t>3</w:t>
      </w:r>
      <w:r w:rsidRPr="00D60D65">
        <w:rPr>
          <w:rFonts w:eastAsia="仿宋_GB2312"/>
          <w:szCs w:val="32"/>
        </w:rPr>
        <w:t>个县</w:t>
      </w:r>
      <w:r w:rsidRPr="00D60D65">
        <w:rPr>
          <w:rFonts w:eastAsia="仿宋_GB2312"/>
          <w:szCs w:val="32"/>
        </w:rPr>
        <w:t>/</w:t>
      </w:r>
      <w:r w:rsidRPr="00D60D65">
        <w:rPr>
          <w:rFonts w:eastAsia="仿宋_GB2312"/>
          <w:szCs w:val="32"/>
        </w:rPr>
        <w:t>市</w:t>
      </w:r>
      <w:r w:rsidRPr="00D60D65">
        <w:rPr>
          <w:rFonts w:eastAsia="仿宋_GB2312"/>
          <w:szCs w:val="32"/>
        </w:rPr>
        <w:t>/</w:t>
      </w:r>
      <w:r w:rsidRPr="00D60D65">
        <w:rPr>
          <w:rFonts w:eastAsia="仿宋_GB2312"/>
          <w:szCs w:val="32"/>
        </w:rPr>
        <w:t>区；公开发表论文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大熊猫国家公园栖息地质量提升与智能管理平台研发示范。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研究内容：开展大熊猫国家公园生态环境现状研究，识别影响大熊猫对栖息地选择的关键因子，构建四川省大熊猫栖息地质量评价指标体系；开展大熊猫栖息地及毗邻区不同低效人工林生态系统重要效益重建技术研究，构建适应西南山地低效人工林重要效益提升模式及技术规范；研发大熊猫国家公园智能管理平台，构建大熊猫国家公园专题数据库，评估大熊猫国家公园保护成效。</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考核指标：形成大熊猫栖息地质量等级评价指标体系</w:t>
      </w:r>
      <w:r w:rsidRPr="00D60D65">
        <w:rPr>
          <w:rFonts w:eastAsia="仿宋_GB2312"/>
          <w:bCs/>
          <w:szCs w:val="32"/>
        </w:rPr>
        <w:t>1</w:t>
      </w:r>
      <w:r w:rsidRPr="00D60D65">
        <w:rPr>
          <w:rFonts w:eastAsia="仿宋_GB2312"/>
          <w:bCs/>
          <w:szCs w:val="32"/>
        </w:rPr>
        <w:t>套；低效人工林多重效益构建模式示范面积</w:t>
      </w:r>
      <w:r w:rsidRPr="00D60D65">
        <w:rPr>
          <w:rFonts w:eastAsia="仿宋_GB2312"/>
          <w:bCs/>
          <w:szCs w:val="32"/>
        </w:rPr>
        <w:t>500</w:t>
      </w:r>
      <w:r w:rsidRPr="00D60D65">
        <w:rPr>
          <w:rFonts w:eastAsia="仿宋_GB2312"/>
          <w:bCs/>
          <w:szCs w:val="32"/>
        </w:rPr>
        <w:t>亩；建立大熊猫国家公园智能管理平台，在</w:t>
      </w:r>
      <w:r w:rsidRPr="00D60D65">
        <w:rPr>
          <w:rFonts w:eastAsia="仿宋_GB2312"/>
          <w:bCs/>
          <w:szCs w:val="32"/>
        </w:rPr>
        <w:t>1-2</w:t>
      </w:r>
      <w:r w:rsidRPr="00D60D65">
        <w:rPr>
          <w:rFonts w:eastAsia="仿宋_GB2312"/>
          <w:bCs/>
          <w:szCs w:val="32"/>
        </w:rPr>
        <w:t>县开展应用示范。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lastRenderedPageBreak/>
        <w:t>3.</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生态环境保护相关研究，如环境友好型技术研发，生态修复材料与装备研制，节能减排技术与工艺创新；应对气候变化的对策，长江黄河源区生态屏障建设，生物多样性与生态安全保护，城市生态功能提升等关键技术攻关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有关说明：每个项目支持经费不超过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（七）环境污染治理。</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重污染湖库水质净化新材料的创制与应用示范。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开展天然矿物质的筛选及水处理材料复合制备工艺研究，通过添加镧铈等稀土元素制备天然复合水处理材料。研究新材料对</w:t>
      </w:r>
      <w:r w:rsidRPr="00D60D65">
        <w:rPr>
          <w:rFonts w:eastAsia="仿宋_GB2312"/>
          <w:szCs w:val="32"/>
        </w:rPr>
        <w:t>COD</w:t>
      </w:r>
      <w:r w:rsidRPr="00D60D65">
        <w:rPr>
          <w:rFonts w:eastAsia="仿宋_GB2312"/>
          <w:szCs w:val="32"/>
        </w:rPr>
        <w:t>、</w:t>
      </w:r>
      <w:r w:rsidRPr="00D60D65">
        <w:rPr>
          <w:rFonts w:eastAsia="仿宋_GB2312"/>
          <w:szCs w:val="32"/>
        </w:rPr>
        <w:t>TN</w:t>
      </w:r>
      <w:r w:rsidRPr="00D60D65">
        <w:rPr>
          <w:rFonts w:eastAsia="仿宋_GB2312"/>
          <w:szCs w:val="32"/>
        </w:rPr>
        <w:t>、</w:t>
      </w:r>
      <w:r w:rsidRPr="00D60D65">
        <w:rPr>
          <w:rFonts w:eastAsia="仿宋_GB2312"/>
          <w:szCs w:val="32"/>
        </w:rPr>
        <w:t>TP</w:t>
      </w:r>
      <w:r w:rsidRPr="00D60D65">
        <w:rPr>
          <w:rFonts w:eastAsia="仿宋_GB2312"/>
          <w:szCs w:val="32"/>
        </w:rPr>
        <w:t>、重金属、氨氮等特征污染物的去除效果，并与</w:t>
      </w:r>
      <w:r w:rsidRPr="00D60D65">
        <w:rPr>
          <w:rFonts w:eastAsia="仿宋_GB2312"/>
          <w:szCs w:val="32"/>
        </w:rPr>
        <w:t>PAC</w:t>
      </w:r>
      <w:r w:rsidRPr="00D60D65">
        <w:rPr>
          <w:rFonts w:eastAsia="仿宋_GB2312"/>
          <w:szCs w:val="32"/>
        </w:rPr>
        <w:t>、</w:t>
      </w:r>
      <w:r w:rsidRPr="00D60D65">
        <w:rPr>
          <w:rFonts w:eastAsia="仿宋_GB2312"/>
          <w:szCs w:val="32"/>
        </w:rPr>
        <w:t>PAM</w:t>
      </w:r>
      <w:r w:rsidRPr="00D60D65">
        <w:rPr>
          <w:rFonts w:eastAsia="仿宋_GB2312"/>
          <w:szCs w:val="32"/>
        </w:rPr>
        <w:t>等传统水处理试剂进行对比，评估其经济性和适用性；选择省内典型重污染水库开展水质净化工程示范。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创制重污染湖库水质净化新材料</w:t>
      </w:r>
      <w:r w:rsidRPr="00D60D65">
        <w:rPr>
          <w:rFonts w:eastAsia="仿宋_GB2312"/>
          <w:szCs w:val="32"/>
        </w:rPr>
        <w:t>1</w:t>
      </w:r>
      <w:r w:rsidRPr="00D60D65">
        <w:rPr>
          <w:rFonts w:eastAsia="仿宋_GB2312"/>
          <w:szCs w:val="32"/>
        </w:rPr>
        <w:t>种以上，形成采用新材料重污染湖库治理方案</w:t>
      </w:r>
      <w:r w:rsidRPr="00D60D65">
        <w:rPr>
          <w:rFonts w:eastAsia="仿宋_GB2312"/>
          <w:szCs w:val="32"/>
        </w:rPr>
        <w:t>1</w:t>
      </w:r>
      <w:r w:rsidRPr="00D60D65">
        <w:rPr>
          <w:rFonts w:eastAsia="仿宋_GB2312"/>
          <w:szCs w:val="32"/>
        </w:rPr>
        <w:t>套，建设重污染湖库治理示范工程</w:t>
      </w:r>
      <w:r w:rsidRPr="00D60D65">
        <w:rPr>
          <w:rFonts w:eastAsia="仿宋_GB2312"/>
          <w:szCs w:val="32"/>
        </w:rPr>
        <w:t>1</w:t>
      </w:r>
      <w:r w:rsidRPr="00D60D65">
        <w:rPr>
          <w:rFonts w:eastAsia="仿宋_GB2312"/>
          <w:szCs w:val="32"/>
        </w:rPr>
        <w:t>个，公开发表论文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成渝地区双城经济圈一体化建设背景下区域环境综合治理关键共性技术研究。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结合成渝地区区域特点、环境质量目标，开展成渝地区生态环境污染治理技术适用性研究，评估成渝地区现有环境污染治理技术体系；开展成渝地区生态环境一体化污染防治方案研究，包括水环境污染齐防共治、大气环境污染联防联控、固废土壤污染协同处置、环境风险合力管控等；结合成</w:t>
      </w:r>
      <w:r w:rsidRPr="00D60D65">
        <w:rPr>
          <w:rFonts w:eastAsia="仿宋_GB2312"/>
          <w:szCs w:val="32"/>
        </w:rPr>
        <w:lastRenderedPageBreak/>
        <w:t>渝地区生态环境现行政策、法规、标准，开展成渝地区生态环境建设一体化体制机制研究。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制定适合成渝地区的一体化环境污染防治推荐技术体系</w:t>
      </w:r>
      <w:r w:rsidRPr="00D60D65">
        <w:rPr>
          <w:rFonts w:eastAsia="仿宋_GB2312"/>
          <w:szCs w:val="32"/>
        </w:rPr>
        <w:t>1</w:t>
      </w:r>
      <w:r w:rsidRPr="00D60D65">
        <w:rPr>
          <w:rFonts w:eastAsia="仿宋_GB2312"/>
          <w:szCs w:val="32"/>
        </w:rPr>
        <w:t>套；制定符合成渝地区实际的一体化污染防治方案</w:t>
      </w:r>
      <w:r w:rsidRPr="00D60D65">
        <w:rPr>
          <w:rFonts w:eastAsia="仿宋_GB2312"/>
          <w:szCs w:val="32"/>
        </w:rPr>
        <w:t>1</w:t>
      </w:r>
      <w:r w:rsidRPr="00D60D65">
        <w:rPr>
          <w:rFonts w:eastAsia="仿宋_GB2312"/>
          <w:szCs w:val="32"/>
        </w:rPr>
        <w:t>套；提出服务成渝地区高质量发展的生态环境政策体系和法规标准的建议；公开发表论文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3.</w:t>
      </w:r>
      <w:r w:rsidRPr="00D60D65">
        <w:rPr>
          <w:rFonts w:eastAsia="仿宋_GB2312"/>
          <w:bCs/>
          <w:szCs w:val="32"/>
        </w:rPr>
        <w:t>成渝双城经济圈小微湿地生态服务功能与韧性评估。</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成渝双城经济圈的乡村振兴、农业文化景观保护与生态环境建设协调发展需求，结合地理空间分析技术与地面调查，对以灌渠、溪流、堰塘、人工湿地为主的小微型湿地开展调查，识别小微湿地生态系统的结构、功能和空间分布特征；分析小微湿地生物多样性与生态系统服务的现状、趋势与驱动力；揭示不同类型小微湿地生态系统服务功能的时空差异规律与形成机理；厘清小微湿地调节服务功能与民生福祉的相互作用关系；提出维系四川盆地农业文化景观可持续性的小微湿地韧性评估指标体系以及保护与修复策略。</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完成成渝经济圈小微湿地生态服务功能调查报告</w:t>
      </w:r>
      <w:r w:rsidRPr="00D60D65">
        <w:rPr>
          <w:rFonts w:eastAsia="仿宋_GB2312"/>
          <w:szCs w:val="32"/>
        </w:rPr>
        <w:t>1</w:t>
      </w:r>
      <w:r w:rsidRPr="00D60D65">
        <w:rPr>
          <w:rFonts w:eastAsia="仿宋_GB2312"/>
          <w:szCs w:val="32"/>
        </w:rPr>
        <w:t>份；形成成渝经济圈小微湿地韧性评估指标体系</w:t>
      </w:r>
      <w:r w:rsidRPr="00D60D65">
        <w:rPr>
          <w:rFonts w:eastAsia="仿宋_GB2312"/>
          <w:szCs w:val="32"/>
        </w:rPr>
        <w:t>1</w:t>
      </w:r>
      <w:r w:rsidRPr="00D60D65">
        <w:rPr>
          <w:rFonts w:eastAsia="仿宋_GB2312"/>
          <w:szCs w:val="32"/>
        </w:rPr>
        <w:t>套；提交成渝经济圈小微湿地联网保护与修复综合性决策咨询报告</w:t>
      </w:r>
      <w:r w:rsidRPr="00D60D65">
        <w:rPr>
          <w:rFonts w:eastAsia="仿宋_GB2312"/>
          <w:szCs w:val="32"/>
        </w:rPr>
        <w:t>1</w:t>
      </w:r>
      <w:r w:rsidRPr="00D60D65">
        <w:rPr>
          <w:rFonts w:eastAsia="仿宋_GB2312"/>
          <w:szCs w:val="32"/>
        </w:rPr>
        <w:t>份；编制技术标准或规范</w:t>
      </w:r>
      <w:r w:rsidRPr="00D60D65">
        <w:rPr>
          <w:rFonts w:eastAsia="仿宋_GB2312"/>
          <w:szCs w:val="32"/>
        </w:rPr>
        <w:t>1</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有关说明：拟支持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4.</w:t>
      </w:r>
      <w:r w:rsidRPr="00D60D65">
        <w:rPr>
          <w:rFonts w:eastAsia="仿宋_GB2312"/>
          <w:bCs/>
          <w:szCs w:val="32"/>
        </w:rPr>
        <w:t>长江（四川）生态屏障典型矿区生态修复关键技术研发。</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研究内容：以长江上游典型矿区为研究对象，厘清重金属迁移扩散规律，开展矿区重金属污染风险预警机制及风险预警</w:t>
      </w:r>
      <w:r w:rsidRPr="00D60D65">
        <w:rPr>
          <w:rFonts w:eastAsia="仿宋_GB2312"/>
          <w:szCs w:val="32"/>
        </w:rPr>
        <w:lastRenderedPageBreak/>
        <w:t>技术规范研究；开展矿区污染源头原位阻隔与稳定，迁移水体原位阻断净化，场地土壤植物萃取与强化等关键技术攻关，并在典型矿区开展示范。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在影响面积超过</w:t>
      </w:r>
      <w:r w:rsidRPr="00D60D65">
        <w:rPr>
          <w:rFonts w:eastAsia="仿宋_GB2312"/>
          <w:szCs w:val="32"/>
        </w:rPr>
        <w:t>5000</w:t>
      </w:r>
      <w:r w:rsidRPr="00D60D65">
        <w:rPr>
          <w:rFonts w:eastAsia="仿宋_GB2312"/>
          <w:szCs w:val="32"/>
        </w:rPr>
        <w:t>亩的典型矿区建立示范区，实现源头防控与迁移阻断使重金属输出通量减少</w:t>
      </w:r>
      <w:r w:rsidRPr="00D60D65">
        <w:rPr>
          <w:rFonts w:eastAsia="仿宋_GB2312"/>
          <w:szCs w:val="32"/>
        </w:rPr>
        <w:t>80%</w:t>
      </w:r>
      <w:r w:rsidRPr="00D60D65">
        <w:rPr>
          <w:rFonts w:eastAsia="仿宋_GB2312"/>
          <w:szCs w:val="32"/>
        </w:rPr>
        <w:t>以上，场地修复后土壤安全利用率达到</w:t>
      </w:r>
      <w:r w:rsidRPr="00D60D65">
        <w:rPr>
          <w:rFonts w:eastAsia="仿宋_GB2312"/>
          <w:szCs w:val="32"/>
        </w:rPr>
        <w:t>90%</w:t>
      </w:r>
      <w:r w:rsidRPr="00D60D65">
        <w:rPr>
          <w:rFonts w:eastAsia="仿宋_GB2312"/>
          <w:szCs w:val="32"/>
        </w:rPr>
        <w:t>以上；建立矿区重金属污染风险预警系统</w:t>
      </w:r>
      <w:r w:rsidRPr="00D60D65">
        <w:rPr>
          <w:rFonts w:eastAsia="仿宋_GB2312"/>
          <w:szCs w:val="32"/>
        </w:rPr>
        <w:t>1</w:t>
      </w:r>
      <w:r w:rsidRPr="00D60D65">
        <w:rPr>
          <w:rFonts w:eastAsia="仿宋_GB2312"/>
          <w:szCs w:val="32"/>
        </w:rPr>
        <w:t>套；研发矿区重金属污染防控材料</w:t>
      </w:r>
      <w:r w:rsidRPr="00D60D65">
        <w:rPr>
          <w:rFonts w:eastAsia="仿宋_GB2312"/>
          <w:szCs w:val="32"/>
        </w:rPr>
        <w:t>2</w:t>
      </w:r>
      <w:r w:rsidRPr="00D60D65">
        <w:rPr>
          <w:rFonts w:eastAsia="仿宋_GB2312"/>
          <w:szCs w:val="32"/>
        </w:rPr>
        <w:t>种以上；编制技术标准或规范</w:t>
      </w:r>
      <w:r w:rsidRPr="00D60D65">
        <w:rPr>
          <w:rFonts w:eastAsia="仿宋_GB2312"/>
          <w:szCs w:val="32"/>
        </w:rPr>
        <w:t>1</w:t>
      </w:r>
      <w:r w:rsidRPr="00D60D65">
        <w:rPr>
          <w:rFonts w:eastAsia="仿宋_GB2312"/>
          <w:szCs w:val="32"/>
        </w:rPr>
        <w:t>项以上。</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有关说明：拟支持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5.</w:t>
      </w:r>
      <w:r w:rsidRPr="00D60D65">
        <w:rPr>
          <w:rFonts w:eastAsia="仿宋_GB2312"/>
          <w:bCs/>
          <w:szCs w:val="32"/>
        </w:rPr>
        <w:t>脆弱河流生态系统水质保障及功能重构技术研究示范。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满足脆弱河流生态系统重构、河岸带植被景观、面源污染削减要求的水质保障关键技术；开发具有自主知识产权的湿地生态用水保障与有毒有害物质（农药、抗生素、内分泌干扰物等）去除关键技术；构建地表径流污染控制和河道水质保障集约化低成本技术、水体景观提升与生态统重构技术体系，形成技术规范并进行工程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研发脆弱河流生态系统水质保障关键技术</w:t>
      </w:r>
      <w:r w:rsidRPr="00D60D65">
        <w:rPr>
          <w:rFonts w:eastAsia="仿宋_GB2312"/>
          <w:szCs w:val="32"/>
        </w:rPr>
        <w:t>3</w:t>
      </w:r>
      <w:r w:rsidRPr="00D60D65">
        <w:rPr>
          <w:rFonts w:eastAsia="仿宋_GB2312"/>
          <w:szCs w:val="32"/>
        </w:rPr>
        <w:t>项、水系景观提升与生态系统构建技术</w:t>
      </w:r>
      <w:r w:rsidRPr="00D60D65">
        <w:rPr>
          <w:rFonts w:eastAsia="仿宋_GB2312"/>
          <w:szCs w:val="32"/>
        </w:rPr>
        <w:t>1</w:t>
      </w:r>
      <w:r w:rsidRPr="00D60D65">
        <w:rPr>
          <w:rFonts w:eastAsia="仿宋_GB2312"/>
          <w:szCs w:val="32"/>
        </w:rPr>
        <w:t>项；申请发明专利</w:t>
      </w:r>
      <w:r w:rsidRPr="00D60D65">
        <w:rPr>
          <w:rFonts w:eastAsia="仿宋_GB2312"/>
          <w:szCs w:val="32"/>
        </w:rPr>
        <w:t>6</w:t>
      </w:r>
      <w:r w:rsidRPr="00D60D65">
        <w:rPr>
          <w:rFonts w:eastAsia="仿宋_GB2312"/>
          <w:szCs w:val="32"/>
        </w:rPr>
        <w:t>项以上；形成适宜推广实施的河流脆弱生态系统水质保障及生态系统重构技术规范</w:t>
      </w:r>
      <w:r w:rsidRPr="00D60D65">
        <w:rPr>
          <w:rFonts w:eastAsia="仿宋_GB2312"/>
          <w:szCs w:val="32"/>
        </w:rPr>
        <w:t>1</w:t>
      </w:r>
      <w:r w:rsidRPr="00D60D65">
        <w:rPr>
          <w:rFonts w:eastAsia="仿宋_GB2312"/>
          <w:szCs w:val="32"/>
        </w:rPr>
        <w:t>项，开展工程示范；公开发表论文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6.</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支持开展污染湖库水生态修复，水功能区划，近零碳排放，岷沱江流域总磷污染源监测，农业面源污染物溯源，地下水绿色系统构建，工业场地污染地下水修复材料研发，农村分散式</w:t>
      </w:r>
      <w:r w:rsidRPr="00D60D65">
        <w:rPr>
          <w:rFonts w:eastAsia="仿宋_GB2312"/>
          <w:szCs w:val="32"/>
        </w:rPr>
        <w:lastRenderedPageBreak/>
        <w:t>污水处理厂（站）信息化管控，尾矿、微塑料、生活垃圾、废水废气、土壤等污染防治关键技术研究、装备研发与应用示范。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（八）安全。</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食品安全。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）食品及环境中抗生素全生命周期快速检测研究。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根据磺胺、喹诺酮类等抗生素的理化特性，设计抗生素快速识别方法；结合固相微萃取、拉曼光谱、时间分辨荧光、化学发光等样品采集及光学分析技术，系统探索抗生素样品采集及光学识别机理；基于抗生素的快速识别方法研究，构建食品及环境中的抗生素采样及光谱检测于一体的快速检测方法，并制备抗生素快速检测试纸产品。</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建立抗生素的快速识别方法及检测技术</w:t>
      </w:r>
      <w:r w:rsidRPr="00D60D65">
        <w:rPr>
          <w:rFonts w:eastAsia="仿宋_GB2312"/>
          <w:szCs w:val="32"/>
        </w:rPr>
        <w:t>1</w:t>
      </w:r>
      <w:r w:rsidRPr="00D60D65">
        <w:rPr>
          <w:rFonts w:eastAsia="仿宋_GB2312"/>
          <w:szCs w:val="32"/>
        </w:rPr>
        <w:t>项，与国标法对比准确度不低于</w:t>
      </w:r>
      <w:r w:rsidRPr="00D60D65">
        <w:rPr>
          <w:rFonts w:eastAsia="仿宋_GB2312"/>
          <w:szCs w:val="32"/>
        </w:rPr>
        <w:t>90%</w:t>
      </w:r>
      <w:r w:rsidRPr="00D60D65">
        <w:rPr>
          <w:rFonts w:eastAsia="仿宋_GB2312"/>
          <w:szCs w:val="32"/>
        </w:rPr>
        <w:t>，耗时低于现有检测方法的</w:t>
      </w:r>
      <w:r w:rsidRPr="00D60D65">
        <w:rPr>
          <w:rFonts w:eastAsia="仿宋_GB2312"/>
          <w:szCs w:val="32"/>
        </w:rPr>
        <w:t>50%</w:t>
      </w:r>
      <w:r w:rsidRPr="00D60D65">
        <w:rPr>
          <w:rFonts w:eastAsia="仿宋_GB2312"/>
          <w:szCs w:val="32"/>
        </w:rPr>
        <w:t>；制备检测试纸条的产品</w:t>
      </w:r>
      <w:r w:rsidRPr="00D60D65">
        <w:rPr>
          <w:rFonts w:eastAsia="仿宋_GB2312"/>
          <w:szCs w:val="32"/>
        </w:rPr>
        <w:t>2</w:t>
      </w:r>
      <w:r w:rsidRPr="00D60D65">
        <w:rPr>
          <w:rFonts w:eastAsia="仿宋_GB2312"/>
          <w:szCs w:val="32"/>
        </w:rPr>
        <w:t>种，在</w:t>
      </w:r>
      <w:r w:rsidRPr="00D60D65">
        <w:rPr>
          <w:rFonts w:eastAsia="仿宋_GB2312"/>
          <w:szCs w:val="32"/>
        </w:rPr>
        <w:t>3</w:t>
      </w:r>
      <w:r w:rsidRPr="00D60D65">
        <w:rPr>
          <w:rFonts w:eastAsia="仿宋_GB2312"/>
          <w:szCs w:val="32"/>
        </w:rPr>
        <w:t>家以上单位推广应用；申请发明专利</w:t>
      </w:r>
      <w:r w:rsidRPr="00D60D65">
        <w:rPr>
          <w:rFonts w:eastAsia="仿宋_GB2312"/>
          <w:szCs w:val="32"/>
        </w:rPr>
        <w:t>2</w:t>
      </w:r>
      <w:r w:rsidRPr="00D60D65">
        <w:rPr>
          <w:rFonts w:eastAsia="仿宋_GB2312"/>
          <w:szCs w:val="32"/>
        </w:rPr>
        <w:t>项以上；发表</w:t>
      </w:r>
      <w:r w:rsidRPr="00D60D65">
        <w:rPr>
          <w:rFonts w:eastAsia="仿宋_GB2312"/>
          <w:szCs w:val="32"/>
        </w:rPr>
        <w:t>SCI</w:t>
      </w:r>
      <w:r w:rsidRPr="00D60D65">
        <w:rPr>
          <w:rFonts w:eastAsia="仿宋_GB2312"/>
          <w:szCs w:val="32"/>
        </w:rPr>
        <w:t>论文</w:t>
      </w:r>
      <w:r w:rsidRPr="00D60D65">
        <w:rPr>
          <w:rFonts w:eastAsia="仿宋_GB2312"/>
          <w:szCs w:val="32"/>
        </w:rPr>
        <w:t>4</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）特色餐饮食品安全风险智能管控关键技术研究及示范。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特色餐饮加工原料真实性及质量智能管控关键技术，餐饮加工过程监控分析与电子存证技术，餐厨垃圾智能管控技术，建立集线下餐厨垃圾智能分类减量设备与线上智慧监管为一体的智能餐厨垃圾全过程可追溯的处置管理平台；研究食物中毒事件智慧处置关键技术，构建跨部门、跨区域餐饮食品安全事件应急响应智能系统；构建网络餐饮和农村群宴</w:t>
      </w:r>
      <w:r w:rsidRPr="00D60D65">
        <w:rPr>
          <w:rFonts w:eastAsia="仿宋_GB2312"/>
          <w:szCs w:val="32"/>
        </w:rPr>
        <w:lastRenderedPageBreak/>
        <w:t>智能监管体系；构建覆盖高风险餐饮企业全链条、全流程的智慧管控平台并开展示范应用。</w:t>
      </w:r>
      <w:r w:rsidRPr="00D60D65">
        <w:rPr>
          <w:rFonts w:eastAsia="仿宋_GB2312"/>
          <w:szCs w:val="32"/>
        </w:rPr>
        <w:tab/>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构建覆盖特色餐饮全链条、全流程的餐饮智慧监管大数据平台</w:t>
      </w:r>
      <w:r w:rsidRPr="00D60D65">
        <w:rPr>
          <w:rFonts w:eastAsia="仿宋_GB2312"/>
          <w:szCs w:val="32"/>
        </w:rPr>
        <w:t>1</w:t>
      </w:r>
      <w:r w:rsidRPr="00D60D65">
        <w:rPr>
          <w:rFonts w:eastAsia="仿宋_GB2312"/>
          <w:szCs w:val="32"/>
        </w:rPr>
        <w:t>个；构建跨部门、跨区域餐饮食品安全事件应急响应智能系统</w:t>
      </w:r>
      <w:r w:rsidRPr="00D60D65">
        <w:rPr>
          <w:rFonts w:eastAsia="仿宋_GB2312"/>
          <w:szCs w:val="32"/>
        </w:rPr>
        <w:t>1</w:t>
      </w:r>
      <w:r w:rsidRPr="00D60D65">
        <w:rPr>
          <w:rFonts w:eastAsia="仿宋_GB2312"/>
          <w:szCs w:val="32"/>
        </w:rPr>
        <w:t>个；构建网络餐饮和农村群宴智能监管体系</w:t>
      </w:r>
      <w:r w:rsidRPr="00D60D65">
        <w:rPr>
          <w:rFonts w:eastAsia="仿宋_GB2312"/>
          <w:szCs w:val="32"/>
        </w:rPr>
        <w:t>1</w:t>
      </w:r>
      <w:r w:rsidRPr="00D60D65">
        <w:rPr>
          <w:rFonts w:eastAsia="仿宋_GB2312"/>
          <w:szCs w:val="32"/>
        </w:rPr>
        <w:t>个；申请软件著作权</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篇以上；开展特色餐饮示范</w:t>
      </w:r>
      <w:r w:rsidRPr="00D60D65">
        <w:rPr>
          <w:rFonts w:eastAsia="仿宋_GB2312"/>
          <w:szCs w:val="32"/>
        </w:rPr>
        <w:t>2</w:t>
      </w:r>
      <w:r w:rsidRPr="00D60D65">
        <w:rPr>
          <w:rFonts w:eastAsia="仿宋_GB2312"/>
          <w:szCs w:val="32"/>
        </w:rPr>
        <w:t>个以上。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支持开展食品安全溯源、贮运、检验检测技术研发与装备研制，食品安全预警与风险评估技术研究及应用。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生产安全。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）道路冰雪灾害智能热防护关键技术研究。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研发热管式固定聚光</w:t>
      </w:r>
      <w:r w:rsidRPr="00D60D65">
        <w:rPr>
          <w:rFonts w:eastAsia="仿宋_GB2312"/>
          <w:szCs w:val="32"/>
        </w:rPr>
        <w:t>CPC</w:t>
      </w:r>
      <w:r w:rsidRPr="00D60D65">
        <w:rPr>
          <w:rFonts w:eastAsia="仿宋_GB2312"/>
          <w:szCs w:val="32"/>
        </w:rPr>
        <w:t>光热集热技术，集热器吸热介质温度＞</w:t>
      </w:r>
      <w:r w:rsidRPr="00D60D65">
        <w:rPr>
          <w:rFonts w:eastAsia="仿宋_GB2312"/>
          <w:szCs w:val="32"/>
        </w:rPr>
        <w:t>95</w:t>
      </w:r>
      <w:r w:rsidRPr="00D60D65">
        <w:rPr>
          <w:rFonts w:ascii="宋体" w:hAnsi="宋体" w:cs="宋体" w:hint="eastAsia"/>
          <w:szCs w:val="32"/>
        </w:rPr>
        <w:t>℃</w:t>
      </w:r>
      <w:r w:rsidRPr="00D60D65">
        <w:rPr>
          <w:rFonts w:eastAsia="仿宋_GB2312"/>
          <w:szCs w:val="32"/>
        </w:rPr>
        <w:t>，温度品位</w:t>
      </w:r>
      <w:r w:rsidRPr="00D60D65">
        <w:rPr>
          <w:rFonts w:eastAsia="仿宋_GB2312"/>
          <w:szCs w:val="32"/>
        </w:rPr>
        <w:t>85</w:t>
      </w:r>
      <w:r w:rsidRPr="00D60D65">
        <w:rPr>
          <w:rFonts w:ascii="宋体" w:hAnsi="宋体" w:cs="宋体" w:hint="eastAsia"/>
          <w:szCs w:val="32"/>
        </w:rPr>
        <w:t>℃</w:t>
      </w:r>
      <w:r w:rsidRPr="00D60D65">
        <w:rPr>
          <w:rFonts w:eastAsia="仿宋_GB2312"/>
          <w:szCs w:val="32"/>
        </w:rPr>
        <w:t>以上，实现热能高效储存，放热时长不少于</w:t>
      </w:r>
      <w:r w:rsidRPr="00D60D65">
        <w:rPr>
          <w:rFonts w:eastAsia="仿宋_GB2312"/>
          <w:szCs w:val="32"/>
        </w:rPr>
        <w:t>10.0h</w:t>
      </w:r>
      <w:r w:rsidRPr="00D60D65">
        <w:rPr>
          <w:rFonts w:eastAsia="仿宋_GB2312"/>
          <w:szCs w:val="32"/>
        </w:rPr>
        <w:t>；研发超长水平热管，实现水平传热距离</w:t>
      </w:r>
      <w:r w:rsidRPr="00D60D65">
        <w:rPr>
          <w:rFonts w:eastAsia="仿宋_GB2312"/>
          <w:szCs w:val="32"/>
        </w:rPr>
        <w:t>5m</w:t>
      </w:r>
      <w:r w:rsidRPr="00D60D65">
        <w:rPr>
          <w:rFonts w:eastAsia="仿宋_GB2312"/>
          <w:szCs w:val="32"/>
        </w:rPr>
        <w:t>以上，冬季快速传热，路面温度高于</w:t>
      </w:r>
      <w:r w:rsidRPr="00D60D65">
        <w:rPr>
          <w:rFonts w:eastAsia="仿宋_GB2312"/>
          <w:szCs w:val="32"/>
        </w:rPr>
        <w:t>0.5</w:t>
      </w:r>
      <w:r w:rsidRPr="00D60D65">
        <w:rPr>
          <w:rFonts w:ascii="宋体" w:hAnsi="宋体" w:cs="宋体" w:hint="eastAsia"/>
          <w:szCs w:val="32"/>
        </w:rPr>
        <w:t>℃</w:t>
      </w:r>
      <w:r w:rsidRPr="00D60D65">
        <w:rPr>
          <w:rFonts w:eastAsia="仿宋_GB2312"/>
          <w:szCs w:val="32"/>
        </w:rPr>
        <w:t>，夏季兼具辅助集热，使路面温度降低至</w:t>
      </w:r>
      <w:r w:rsidRPr="00D60D65">
        <w:rPr>
          <w:rFonts w:eastAsia="仿宋_GB2312"/>
          <w:szCs w:val="32"/>
        </w:rPr>
        <w:t>45</w:t>
      </w:r>
      <w:r w:rsidRPr="00D60D65">
        <w:rPr>
          <w:rFonts w:ascii="宋体" w:hAnsi="宋体" w:cs="宋体" w:hint="eastAsia"/>
          <w:szCs w:val="32"/>
        </w:rPr>
        <w:t>℃</w:t>
      </w:r>
      <w:r w:rsidRPr="00D60D65">
        <w:rPr>
          <w:rFonts w:eastAsia="仿宋_GB2312"/>
          <w:szCs w:val="32"/>
        </w:rPr>
        <w:t>以下；开发零外加能源、零值守、零运行费用、零污染的道路冰雪灾害智能热防护系统，实现示范路段全年无积雪和暗冰，保障冬季公路安全畅。</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开发道路冰雪灾害智能热防护系统</w:t>
      </w:r>
      <w:r w:rsidRPr="00D60D65">
        <w:rPr>
          <w:rFonts w:eastAsia="仿宋_GB2312"/>
          <w:szCs w:val="32"/>
        </w:rPr>
        <w:t>1</w:t>
      </w:r>
      <w:r w:rsidRPr="00D60D65">
        <w:rPr>
          <w:rFonts w:eastAsia="仿宋_GB2312"/>
          <w:szCs w:val="32"/>
        </w:rPr>
        <w:t>套；发表核心期刊以上论文</w:t>
      </w:r>
      <w:r w:rsidRPr="00D60D65">
        <w:rPr>
          <w:rFonts w:eastAsia="仿宋_GB2312"/>
          <w:szCs w:val="32"/>
        </w:rPr>
        <w:t>3</w:t>
      </w:r>
      <w:r w:rsidRPr="00D60D65">
        <w:rPr>
          <w:rFonts w:eastAsia="仿宋_GB2312"/>
          <w:szCs w:val="32"/>
        </w:rPr>
        <w:t>篇以上；申请专利</w:t>
      </w:r>
      <w:r w:rsidRPr="00D60D65">
        <w:rPr>
          <w:rFonts w:eastAsia="仿宋_GB2312"/>
          <w:szCs w:val="32"/>
        </w:rPr>
        <w:t>3</w:t>
      </w:r>
      <w:r w:rsidRPr="00D60D65">
        <w:rPr>
          <w:rFonts w:eastAsia="仿宋_GB2312"/>
          <w:szCs w:val="32"/>
        </w:rPr>
        <w:t>项以上；形成企业标准</w:t>
      </w:r>
      <w:r w:rsidRPr="00D60D65">
        <w:rPr>
          <w:rFonts w:eastAsia="仿宋_GB2312"/>
          <w:szCs w:val="32"/>
        </w:rPr>
        <w:t>1</w:t>
      </w:r>
      <w:r w:rsidRPr="00D60D65">
        <w:rPr>
          <w:rFonts w:eastAsia="仿宋_GB2312"/>
          <w:szCs w:val="32"/>
        </w:rPr>
        <w:t>项；在川西高原开展技术应用示范</w:t>
      </w:r>
      <w:r w:rsidRPr="00D60D65">
        <w:rPr>
          <w:rFonts w:eastAsia="仿宋_GB2312"/>
          <w:szCs w:val="32"/>
        </w:rPr>
        <w:t>2</w:t>
      </w:r>
      <w:r w:rsidRPr="00D60D65">
        <w:rPr>
          <w:rFonts w:eastAsia="仿宋_GB2312"/>
          <w:szCs w:val="32"/>
        </w:rPr>
        <w:t>个以上。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个项目，支持经费不高于</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lastRenderedPageBreak/>
        <w:t>（</w:t>
      </w:r>
      <w:r w:rsidRPr="00D60D65">
        <w:rPr>
          <w:rFonts w:eastAsia="仿宋_GB2312"/>
          <w:bCs/>
          <w:szCs w:val="32"/>
        </w:rPr>
        <w:t>2</w:t>
      </w:r>
      <w:r w:rsidRPr="00D60D65">
        <w:rPr>
          <w:rFonts w:eastAsia="仿宋_GB2312"/>
          <w:bCs/>
          <w:szCs w:val="32"/>
        </w:rPr>
        <w:t>）智慧工地监测集成技术研究与示范。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围绕施工过程管理，利用物联网、互联网、大数据、云计算等技术，建立与</w:t>
      </w:r>
      <w:r w:rsidRPr="00D60D65">
        <w:rPr>
          <w:rFonts w:eastAsia="仿宋_GB2312"/>
          <w:szCs w:val="32"/>
        </w:rPr>
        <w:t>BIM</w:t>
      </w:r>
      <w:r w:rsidRPr="00D60D65">
        <w:rPr>
          <w:rFonts w:eastAsia="仿宋_GB2312"/>
          <w:szCs w:val="32"/>
        </w:rPr>
        <w:t>互联协同、智能生产、科学管理的施工项目信息化生态圈；通过软件和硬件开发，形成完善的施工现场监测与管理集成系统；建立从项目工地、建设方、政府机构等多方协同的架构体系，实现对施工现场智慧、高效率管理；编制智慧工地现场监测技术标准（省标）；并完成智慧工地监测集成系统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构建施工现场监测与管理集成系统（包括软件和硬件开发）</w:t>
      </w:r>
      <w:r w:rsidRPr="00D60D65">
        <w:rPr>
          <w:rFonts w:eastAsia="仿宋_GB2312"/>
          <w:szCs w:val="32"/>
        </w:rPr>
        <w:t>1</w:t>
      </w:r>
      <w:r w:rsidRPr="00D60D65">
        <w:rPr>
          <w:rFonts w:eastAsia="仿宋_GB2312"/>
          <w:szCs w:val="32"/>
        </w:rPr>
        <w:t>套；编制智慧工地现场监测技术标准（省标）</w:t>
      </w:r>
      <w:r w:rsidRPr="00D60D65">
        <w:rPr>
          <w:rFonts w:eastAsia="仿宋_GB2312"/>
          <w:szCs w:val="32"/>
        </w:rPr>
        <w:t>1</w:t>
      </w:r>
      <w:r w:rsidRPr="00D60D65">
        <w:rPr>
          <w:rFonts w:eastAsia="仿宋_GB2312"/>
          <w:szCs w:val="32"/>
        </w:rPr>
        <w:t>项；完成智慧工地监测集成系统应用示范</w:t>
      </w:r>
      <w:r w:rsidRPr="00D60D65">
        <w:rPr>
          <w:rFonts w:eastAsia="仿宋_GB2312"/>
          <w:szCs w:val="32"/>
        </w:rPr>
        <w:t>3</w:t>
      </w:r>
      <w:r w:rsidRPr="00D60D65">
        <w:rPr>
          <w:rFonts w:eastAsia="仿宋_GB2312"/>
          <w:szCs w:val="32"/>
        </w:rPr>
        <w:t>个以上；公开发表论文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）危险化学品安全生产风险感知研判技术及装置装备研发。</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重要高温设备的温度场感知和重要动设备振动异常感知技术，形成危险化学品安全生产风险感知研判技术体系；研发集成北斗定位、气体浓度、震动、雨量、风速、温度场及振动等先进监测技术为一体的风险感知软件及装置装备，对发生危险化学品泄漏可能引发的重特大事故及社会公共安全事件的影响区域开展精准监测；并在四川省化工园区开展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研发配套软件系统及风险感知装置装备</w:t>
      </w:r>
      <w:r w:rsidRPr="00D60D65">
        <w:rPr>
          <w:rFonts w:eastAsia="仿宋_GB2312"/>
          <w:szCs w:val="32"/>
        </w:rPr>
        <w:t>1</w:t>
      </w:r>
      <w:r w:rsidRPr="00D60D65">
        <w:rPr>
          <w:rFonts w:eastAsia="仿宋_GB2312"/>
          <w:szCs w:val="32"/>
        </w:rPr>
        <w:t>套，实现易燃易爆、有毒有害气体（含液化气体）泄漏的浓度超限和扩散超界报警，大规模泄漏事故发生后的气象监测，爆炸事</w:t>
      </w:r>
      <w:r w:rsidRPr="00D60D65">
        <w:rPr>
          <w:rFonts w:eastAsia="仿宋_GB2312"/>
          <w:szCs w:val="32"/>
        </w:rPr>
        <w:lastRenderedPageBreak/>
        <w:t>故发生后第一时间报告事故信息、定位起爆位置，汛期预警，重要高温设备的温度场监测和异常预警，重要动设备的振动监测和异常预警；公开发表论文</w:t>
      </w:r>
      <w:r w:rsidRPr="00D60D65">
        <w:rPr>
          <w:rFonts w:eastAsia="仿宋_GB2312"/>
          <w:szCs w:val="32"/>
        </w:rPr>
        <w:t>2</w:t>
      </w:r>
      <w:r w:rsidRPr="00D60D65">
        <w:rPr>
          <w:rFonts w:eastAsia="仿宋_GB2312"/>
          <w:szCs w:val="32"/>
        </w:rPr>
        <w:t>篇以上；在四川省化工园区进行试点示范</w:t>
      </w:r>
      <w:r w:rsidRPr="00D60D65">
        <w:rPr>
          <w:rFonts w:eastAsia="仿宋_GB2312"/>
          <w:szCs w:val="32"/>
        </w:rPr>
        <w:t>2</w:t>
      </w:r>
      <w:r w:rsidRPr="00D60D65">
        <w:rPr>
          <w:rFonts w:eastAsia="仿宋_GB2312"/>
          <w:szCs w:val="32"/>
        </w:rPr>
        <w:t>个以上。</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）攀西地区重点断裂带矿山灾害风险安全防控及应急救援研究。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分析攀西地区重点断裂带断层分布，结合矿山尾矿库、排土场分布，承灾体分布及已有研究成果基础，建立基于</w:t>
      </w:r>
      <w:r w:rsidRPr="00D60D65">
        <w:rPr>
          <w:rFonts w:eastAsia="仿宋_GB2312"/>
          <w:szCs w:val="32"/>
        </w:rPr>
        <w:t>GIS</w:t>
      </w:r>
      <w:r w:rsidRPr="00D60D65">
        <w:rPr>
          <w:rFonts w:eastAsia="仿宋_GB2312"/>
          <w:szCs w:val="32"/>
        </w:rPr>
        <w:t>的矿山灾害风险安全防控及应急救援基础数据库；深入研究攀西地区重点断裂带断层活动规律，研究尾矿库、排土场等矿山重大危险源因震致灾机理，分析其与断层活动之间的耦合关系，研发可评价的耦合关系模型；开展矿山灾害演化态势感知与研判，开展矿山重大危险源风险性调查与评估，辅以数值模拟分析的技术手段，构建基于断裂分布、断层活动、灾害规模、威胁对象、发展趋势的灾害风险分级及评价体系；开展灾害风险与应急精准救援体系研究，通过数学或人工智能方法研究包含救援物资、救援队伍、救援装备等的精准救援决策指挥体系。</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研发重点断裂带断层活动与矿山致灾机理的耦合关系模型；建立县级灾害风险安全防控及应急救援基础数据库；构建矿山灾害风险分级及评价体系；建立矿山灾害精准救援决策指挥体系。申请软件著作权</w:t>
      </w:r>
      <w:r w:rsidRPr="00D60D65">
        <w:rPr>
          <w:rFonts w:eastAsia="仿宋_GB2312"/>
          <w:szCs w:val="32"/>
        </w:rPr>
        <w:t>1</w:t>
      </w:r>
      <w:r w:rsidRPr="00D60D65">
        <w:rPr>
          <w:rFonts w:eastAsia="仿宋_GB2312"/>
          <w:szCs w:val="32"/>
        </w:rPr>
        <w:t>项；公开发表论文</w:t>
      </w:r>
      <w:r w:rsidRPr="00D60D65">
        <w:rPr>
          <w:rFonts w:eastAsia="仿宋_GB2312"/>
          <w:szCs w:val="32"/>
        </w:rPr>
        <w:t>2</w:t>
      </w:r>
      <w:r w:rsidRPr="00D60D65">
        <w:rPr>
          <w:rFonts w:eastAsia="仿宋_GB2312"/>
          <w:szCs w:val="32"/>
        </w:rPr>
        <w:t>篇以上；在攀西地区选取不少于</w:t>
      </w:r>
      <w:r w:rsidRPr="00D60D65">
        <w:rPr>
          <w:rFonts w:eastAsia="仿宋_GB2312"/>
          <w:szCs w:val="32"/>
        </w:rPr>
        <w:t>2</w:t>
      </w:r>
      <w:r w:rsidRPr="00D60D65">
        <w:rPr>
          <w:rFonts w:eastAsia="仿宋_GB2312"/>
          <w:szCs w:val="32"/>
        </w:rPr>
        <w:t>个县（市、区）开展技术、成果应用示范。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lastRenderedPageBreak/>
        <w:t>有关说明：拟支持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5</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支持开展各生产领域安全预防、风险评估、应急救援、应急管理等安全生产技术研究、装备开发及应用。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3.</w:t>
      </w:r>
      <w:r w:rsidRPr="00D60D65">
        <w:rPr>
          <w:rFonts w:eastAsia="仿宋_GB2312"/>
          <w:bCs/>
          <w:szCs w:val="32"/>
        </w:rPr>
        <w:t>公共安全。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）智慧社区建设中信息安全防护体系架构及其关键技术研究与应用。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国密加密算法等技术在智慧社区建设中终端准入、信息采集、传输、存储、应用中的融合应用；研究智慧社区建设中跨网络、跨平台的信息传输和交换安全体系；研究智慧社区建设中信息防篡改、信息应用审计溯源及信息传播阻断等关键技术及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构建智慧社区信息安全防护体系架构，研发终端安全准入、信息采集、传输、应用、共享等环节的关键技术</w:t>
      </w:r>
      <w:r w:rsidRPr="00D60D65">
        <w:rPr>
          <w:rFonts w:eastAsia="仿宋_GB2312"/>
          <w:szCs w:val="32"/>
        </w:rPr>
        <w:t>1</w:t>
      </w:r>
      <w:r w:rsidRPr="00D60D65">
        <w:rPr>
          <w:rFonts w:eastAsia="仿宋_GB2312"/>
          <w:szCs w:val="32"/>
        </w:rPr>
        <w:t>项；制定智慧社区建设信息采集、传输、应用等系列规范；以服务智慧社区建设为目标，建设智慧社区信息安全交换共享示范平台，在安全可控的前提下，选取</w:t>
      </w:r>
      <w:r w:rsidRPr="00D60D65">
        <w:rPr>
          <w:rFonts w:eastAsia="仿宋_GB2312"/>
          <w:szCs w:val="32"/>
        </w:rPr>
        <w:t>5</w:t>
      </w:r>
      <w:r w:rsidRPr="00D60D65">
        <w:rPr>
          <w:rFonts w:eastAsia="仿宋_GB2312"/>
          <w:szCs w:val="32"/>
        </w:rPr>
        <w:t>个社区开展示范，实现跨部门共享应用。申请发明专利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）公共安全移动融合计算关键技术研究与应用。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研究基于移动警务安全体系架构的通用无线警用装备安全接入模式，采用多类型设备分级分权身份认证、跨域信息融合通信、资源安全访问控制等技术措施，破解多类型</w:t>
      </w:r>
      <w:r w:rsidRPr="00D60D65">
        <w:rPr>
          <w:rFonts w:eastAsia="仿宋_GB2312"/>
          <w:szCs w:val="32"/>
        </w:rPr>
        <w:lastRenderedPageBreak/>
        <w:t>设备安全接入、跨设备融合通信难题；研究公安信息网、公安视频专网、公安移动信息网、无线集群通信网、公共电话网等网络间的安全组网通信，实现数据、音频、视频、文件等跨网络通信；开展跨设备、跨网络、跨系统的多业务融合和智能化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形成一种基于移动警务安全体系架构的通用无线警用装备安全接入模式，实现不少于</w:t>
      </w:r>
      <w:r w:rsidRPr="00D60D65">
        <w:rPr>
          <w:rFonts w:eastAsia="仿宋_GB2312"/>
          <w:szCs w:val="32"/>
        </w:rPr>
        <w:t>10</w:t>
      </w:r>
      <w:r w:rsidRPr="00D60D65">
        <w:rPr>
          <w:rFonts w:eastAsia="仿宋_GB2312"/>
          <w:szCs w:val="32"/>
        </w:rPr>
        <w:t>万规模、</w:t>
      </w:r>
      <w:r w:rsidRPr="00D60D65">
        <w:rPr>
          <w:rFonts w:eastAsia="仿宋_GB2312"/>
          <w:szCs w:val="32"/>
        </w:rPr>
        <w:t>5</w:t>
      </w:r>
      <w:r w:rsidRPr="00D60D65">
        <w:rPr>
          <w:rFonts w:eastAsia="仿宋_GB2312"/>
          <w:szCs w:val="32"/>
        </w:rPr>
        <w:t>种类型</w:t>
      </w:r>
      <w:r w:rsidRPr="00D60D65">
        <w:rPr>
          <w:rFonts w:eastAsia="仿宋_GB2312"/>
          <w:szCs w:val="32"/>
        </w:rPr>
        <w:t>4G\5G</w:t>
      </w:r>
      <w:r w:rsidRPr="00D60D65">
        <w:rPr>
          <w:rFonts w:eastAsia="仿宋_GB2312"/>
          <w:szCs w:val="32"/>
        </w:rPr>
        <w:t>无线警用装备的实时高效安全接入；形成基于移动警务安全体系的多种设备类型的融合通信能力，实现跨设备、跨网络业务融合通信，包括实时视频、实时语音、数据等融合通信能力；研发跨多警种业务融合的移动融合计算平台</w:t>
      </w:r>
      <w:r w:rsidRPr="00D60D65">
        <w:rPr>
          <w:rFonts w:eastAsia="仿宋_GB2312"/>
          <w:szCs w:val="32"/>
        </w:rPr>
        <w:t>1</w:t>
      </w:r>
      <w:r w:rsidRPr="00D60D65">
        <w:rPr>
          <w:rFonts w:eastAsia="仿宋_GB2312"/>
          <w:szCs w:val="32"/>
        </w:rPr>
        <w:t>套，选取不同场景开展应用。最终实现让民警利用各类无线警用装备即时感知周边环境、信息，实时联接公安大数据、视觉计算等各类资源能力，及时高效开展各类警务活动。申请发明专利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）基于雷达数据智能预警系统研发与应用。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基于多源异构传感器的信息智能识别和融合，解决传统雷达探测瓶颈，针对重要固定要地低慢小目标低空防御及安防监测预警的需求，开展立体化安全防范监测预警大数据平台及装备集成研究，实现立体化防控数据的接入、管理、分析、展示，并开展示范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研发具有多源数据接入、云计算、机器学习、管理、分析、展示和共享发布等功能的的立体化安防监测预警大平台</w:t>
      </w:r>
      <w:r w:rsidRPr="00D60D65">
        <w:rPr>
          <w:rFonts w:eastAsia="仿宋_GB2312"/>
          <w:szCs w:val="32"/>
        </w:rPr>
        <w:t>1</w:t>
      </w:r>
      <w:r w:rsidRPr="00D60D65">
        <w:rPr>
          <w:rFonts w:eastAsia="仿宋_GB2312"/>
          <w:szCs w:val="32"/>
        </w:rPr>
        <w:t>套，实现对目标的智能识别、决策和处置。低空防御</w:t>
      </w:r>
      <w:r w:rsidRPr="00D60D65">
        <w:rPr>
          <w:rFonts w:eastAsia="仿宋_GB2312"/>
          <w:szCs w:val="32"/>
        </w:rPr>
        <w:lastRenderedPageBreak/>
        <w:t>雷达：低空目标探测距离</w:t>
      </w:r>
      <w:r w:rsidRPr="00D60D65">
        <w:rPr>
          <w:rFonts w:eastAsia="仿宋_GB2312"/>
          <w:szCs w:val="32"/>
        </w:rPr>
        <w:t>≥5</w:t>
      </w:r>
      <w:r w:rsidRPr="00D60D65">
        <w:rPr>
          <w:rFonts w:eastAsia="仿宋_GB2312"/>
          <w:szCs w:val="32"/>
        </w:rPr>
        <w:t>千米，识别距离</w:t>
      </w:r>
      <w:r w:rsidRPr="00D60D65">
        <w:rPr>
          <w:rFonts w:eastAsia="仿宋_GB2312"/>
          <w:szCs w:val="32"/>
        </w:rPr>
        <w:t>≥2</w:t>
      </w:r>
      <w:r w:rsidRPr="00D60D65">
        <w:rPr>
          <w:rFonts w:eastAsia="仿宋_GB2312"/>
          <w:szCs w:val="32"/>
        </w:rPr>
        <w:t>千米，漏报率</w:t>
      </w:r>
      <w:r w:rsidRPr="00D60D65">
        <w:rPr>
          <w:rFonts w:eastAsia="仿宋_GB2312"/>
          <w:szCs w:val="32"/>
        </w:rPr>
        <w:t>≤1%</w:t>
      </w:r>
      <w:r w:rsidRPr="00D60D65">
        <w:rPr>
          <w:rFonts w:eastAsia="仿宋_GB2312"/>
          <w:szCs w:val="32"/>
        </w:rPr>
        <w:t>，误报率</w:t>
      </w:r>
      <w:r w:rsidRPr="00D60D65">
        <w:rPr>
          <w:rFonts w:eastAsia="仿宋_GB2312"/>
          <w:szCs w:val="32"/>
        </w:rPr>
        <w:t>≤5%</w:t>
      </w:r>
      <w:r w:rsidRPr="00D60D65">
        <w:rPr>
          <w:rFonts w:eastAsia="仿宋_GB2312"/>
          <w:szCs w:val="32"/>
        </w:rPr>
        <w:t>，拦截概率</w:t>
      </w:r>
      <w:r w:rsidRPr="00D60D65">
        <w:rPr>
          <w:rFonts w:eastAsia="仿宋_GB2312"/>
          <w:szCs w:val="32"/>
        </w:rPr>
        <w:t>≤95%</w:t>
      </w:r>
      <w:r w:rsidRPr="00D60D65">
        <w:rPr>
          <w:rFonts w:eastAsia="仿宋_GB2312"/>
          <w:szCs w:val="32"/>
        </w:rPr>
        <w:t>。周界防范雷达：地面车辆探测距离</w:t>
      </w:r>
      <w:r w:rsidRPr="00D60D65">
        <w:rPr>
          <w:rFonts w:eastAsia="仿宋_GB2312"/>
          <w:szCs w:val="32"/>
        </w:rPr>
        <w:t>≥8km</w:t>
      </w:r>
      <w:r w:rsidRPr="00D60D65">
        <w:rPr>
          <w:rFonts w:eastAsia="仿宋_GB2312"/>
          <w:szCs w:val="32"/>
        </w:rPr>
        <w:t>，人员探测距离</w:t>
      </w:r>
      <w:r w:rsidRPr="00D60D65">
        <w:rPr>
          <w:rFonts w:eastAsia="仿宋_GB2312"/>
          <w:szCs w:val="32"/>
        </w:rPr>
        <w:t>≥3km</w:t>
      </w:r>
      <w:r w:rsidRPr="00D60D65">
        <w:rPr>
          <w:rFonts w:eastAsia="仿宋_GB2312"/>
          <w:szCs w:val="32"/>
        </w:rPr>
        <w:t>，漏报率</w:t>
      </w:r>
      <w:r w:rsidRPr="00D60D65">
        <w:rPr>
          <w:rFonts w:eastAsia="仿宋_GB2312"/>
          <w:szCs w:val="32"/>
        </w:rPr>
        <w:t>≤1%</w:t>
      </w:r>
      <w:r w:rsidRPr="00D60D65">
        <w:rPr>
          <w:rFonts w:eastAsia="仿宋_GB2312"/>
          <w:szCs w:val="32"/>
        </w:rPr>
        <w:t>，误报率</w:t>
      </w:r>
      <w:r w:rsidRPr="00D60D65">
        <w:rPr>
          <w:rFonts w:eastAsia="仿宋_GB2312"/>
          <w:szCs w:val="32"/>
        </w:rPr>
        <w:t>≤5%</w:t>
      </w:r>
      <w:r w:rsidRPr="00D60D65">
        <w:rPr>
          <w:rFonts w:eastAsia="仿宋_GB2312"/>
          <w:szCs w:val="32"/>
        </w:rPr>
        <w:t>。公开发表论文</w:t>
      </w:r>
      <w:r w:rsidRPr="00D60D65">
        <w:rPr>
          <w:rFonts w:eastAsia="仿宋_GB2312"/>
          <w:szCs w:val="32"/>
        </w:rPr>
        <w:t>2</w:t>
      </w:r>
      <w:r w:rsidRPr="00D60D65">
        <w:rPr>
          <w:rFonts w:eastAsia="仿宋_GB2312"/>
          <w:szCs w:val="32"/>
        </w:rPr>
        <w:t>篇以上，在重要固定要地开展应用示范</w:t>
      </w:r>
      <w:r w:rsidRPr="00D60D65">
        <w:rPr>
          <w:rFonts w:eastAsia="仿宋_GB2312"/>
          <w:szCs w:val="32"/>
        </w:rPr>
        <w:t>1</w:t>
      </w:r>
      <w:r w:rsidRPr="00D60D65">
        <w:rPr>
          <w:rFonts w:eastAsia="仿宋_GB2312"/>
          <w:szCs w:val="32"/>
        </w:rPr>
        <w:t>个。</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）基于人工智能的智慧运动戒毒关键技术研究与应用示范。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研究基于人工智能的戒毒人员体质健康检测技术及运动数据采集技术，研究传统运动戒毒设备智能化升级。构建戒毒人员体质健康状况评估体系，构建</w:t>
      </w:r>
      <w:r w:rsidRPr="00D60D65">
        <w:rPr>
          <w:rFonts w:eastAsia="仿宋_GB2312"/>
          <w:szCs w:val="32"/>
        </w:rPr>
        <w:t>“</w:t>
      </w:r>
      <w:r w:rsidRPr="00D60D65">
        <w:rPr>
          <w:rFonts w:eastAsia="仿宋_GB2312"/>
          <w:szCs w:val="32"/>
        </w:rPr>
        <w:t>数据驱动</w:t>
      </w:r>
      <w:r w:rsidRPr="00D60D65">
        <w:rPr>
          <w:rFonts w:eastAsia="仿宋_GB2312"/>
          <w:szCs w:val="32"/>
        </w:rPr>
        <w:t>”</w:t>
      </w:r>
      <w:r w:rsidRPr="00D60D65">
        <w:rPr>
          <w:rFonts w:eastAsia="仿宋_GB2312"/>
          <w:szCs w:val="32"/>
        </w:rPr>
        <w:t>的运动风险预警及个性化运动处方的运动戒毒科学决策体系，开展社区运动戒毒解决方案研究，研究适用于社区戒毒人员体质检测的关键技术和设备，实现出所戒毒人员体质健康数据与个人运动数据高频采集与深度分析，形成戒毒全周期</w:t>
      </w:r>
      <w:r w:rsidRPr="00D60D65">
        <w:rPr>
          <w:rFonts w:eastAsia="仿宋_GB2312"/>
          <w:szCs w:val="32"/>
        </w:rPr>
        <w:t>“</w:t>
      </w:r>
      <w:r w:rsidRPr="00D60D65">
        <w:rPr>
          <w:rFonts w:eastAsia="仿宋_GB2312"/>
          <w:szCs w:val="32"/>
        </w:rPr>
        <w:t>戒毒所</w:t>
      </w:r>
      <w:r w:rsidRPr="00D60D65">
        <w:rPr>
          <w:rFonts w:eastAsia="仿宋_GB2312"/>
          <w:szCs w:val="32"/>
        </w:rPr>
        <w:t>-</w:t>
      </w:r>
      <w:r w:rsidRPr="00D60D65">
        <w:rPr>
          <w:rFonts w:eastAsia="仿宋_GB2312"/>
          <w:szCs w:val="32"/>
        </w:rPr>
        <w:t>社区</w:t>
      </w:r>
      <w:r w:rsidRPr="00D60D65">
        <w:rPr>
          <w:rFonts w:eastAsia="仿宋_GB2312"/>
          <w:szCs w:val="32"/>
        </w:rPr>
        <w:t>-</w:t>
      </w:r>
      <w:r w:rsidRPr="00D60D65">
        <w:rPr>
          <w:rFonts w:eastAsia="仿宋_GB2312"/>
          <w:szCs w:val="32"/>
        </w:rPr>
        <w:t>家庭</w:t>
      </w:r>
      <w:r w:rsidRPr="00D60D65">
        <w:rPr>
          <w:rFonts w:eastAsia="仿宋_GB2312"/>
          <w:szCs w:val="32"/>
        </w:rPr>
        <w:t>”</w:t>
      </w:r>
      <w:r w:rsidRPr="00D60D65">
        <w:rPr>
          <w:rFonts w:eastAsia="仿宋_GB2312"/>
          <w:szCs w:val="32"/>
        </w:rPr>
        <w:t>戒治新模式并应用示范。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研发体质健康检测技术</w:t>
      </w:r>
      <w:r w:rsidRPr="00D60D65">
        <w:rPr>
          <w:rFonts w:eastAsia="仿宋_GB2312"/>
          <w:szCs w:val="32"/>
        </w:rPr>
        <w:t>1</w:t>
      </w:r>
      <w:r w:rsidRPr="00D60D65">
        <w:rPr>
          <w:rFonts w:eastAsia="仿宋_GB2312"/>
          <w:szCs w:val="32"/>
        </w:rPr>
        <w:t>项，运动数据采集技术</w:t>
      </w:r>
      <w:r w:rsidRPr="00D60D65">
        <w:rPr>
          <w:rFonts w:eastAsia="仿宋_GB2312"/>
          <w:szCs w:val="32"/>
        </w:rPr>
        <w:t>1</w:t>
      </w:r>
      <w:r w:rsidRPr="00D60D65">
        <w:rPr>
          <w:rFonts w:eastAsia="仿宋_GB2312"/>
          <w:szCs w:val="32"/>
        </w:rPr>
        <w:t>项，运动戒毒康复设备改造技术</w:t>
      </w:r>
      <w:r w:rsidRPr="00D60D65">
        <w:rPr>
          <w:rFonts w:eastAsia="仿宋_GB2312"/>
          <w:szCs w:val="32"/>
        </w:rPr>
        <w:t>1</w:t>
      </w:r>
      <w:r w:rsidRPr="00D60D65">
        <w:rPr>
          <w:rFonts w:eastAsia="仿宋_GB2312"/>
          <w:szCs w:val="32"/>
        </w:rPr>
        <w:t>项，构建本土化的戒毒人员体质健康评估体系，构建运动戒毒科学决策体系，研制适用于社区戒毒人员体质检测关键技术设备</w:t>
      </w:r>
      <w:r w:rsidRPr="00D60D65">
        <w:rPr>
          <w:rFonts w:eastAsia="仿宋_GB2312"/>
          <w:szCs w:val="32"/>
        </w:rPr>
        <w:t>3</w:t>
      </w:r>
      <w:r w:rsidRPr="00D60D65">
        <w:rPr>
          <w:rFonts w:eastAsia="仿宋_GB2312"/>
          <w:szCs w:val="32"/>
        </w:rPr>
        <w:t>套，公开发表论文</w:t>
      </w:r>
      <w:r w:rsidRPr="00D60D65">
        <w:rPr>
          <w:rFonts w:eastAsia="仿宋_GB2312"/>
          <w:szCs w:val="32"/>
        </w:rPr>
        <w:t>2</w:t>
      </w:r>
      <w:r w:rsidRPr="00D60D65">
        <w:rPr>
          <w:rFonts w:eastAsia="仿宋_GB2312"/>
          <w:szCs w:val="32"/>
        </w:rPr>
        <w:t>篇以上，在省内强制戒毒所及社区进行应用示范并出具报告。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szCs w:val="32"/>
        </w:rPr>
        <w:t>（</w:t>
      </w:r>
      <w:r w:rsidRPr="00D60D65">
        <w:rPr>
          <w:rFonts w:eastAsia="仿宋_GB2312"/>
          <w:szCs w:val="32"/>
        </w:rPr>
        <w:t>5</w:t>
      </w:r>
      <w:r w:rsidRPr="00D60D65">
        <w:rPr>
          <w:rFonts w:eastAsia="仿宋_GB2312"/>
          <w:szCs w:val="32"/>
        </w:rPr>
        <w:t>）</w:t>
      </w:r>
      <w:r w:rsidRPr="00D60D65">
        <w:rPr>
          <w:rFonts w:eastAsia="仿宋_GB2312"/>
          <w:bCs/>
          <w:szCs w:val="32"/>
        </w:rPr>
        <w:t>音视频信息技术在基层治理中的综合示范应用。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研究运用人工智能、云计算、大数据、视频分析、多模型算法仓等技术，整合现有党政机关、行业部门、社会单位音视频资源，深化音视频图像信息的融合创新。发挥人</w:t>
      </w:r>
      <w:r w:rsidRPr="00D60D65">
        <w:rPr>
          <w:rFonts w:eastAsia="仿宋_GB2312"/>
          <w:szCs w:val="32"/>
        </w:rPr>
        <w:lastRenderedPageBreak/>
        <w:t>脸识别、车牌识别、智能感知等技术优势，推进音视频融合在基层党建、生态环保、智慧小区、特殊人群等领域的实战应用；通过远程提讯、远程开庭、远程示证、视频会商等，实现跨部门跨地域远程协作；同时，逐步探索</w:t>
      </w:r>
      <w:r w:rsidRPr="00D60D65">
        <w:rPr>
          <w:rFonts w:eastAsia="仿宋_GB2312"/>
          <w:szCs w:val="32"/>
        </w:rPr>
        <w:t>5G</w:t>
      </w:r>
      <w:r w:rsidRPr="00D60D65">
        <w:rPr>
          <w:rFonts w:eastAsia="仿宋_GB2312"/>
          <w:szCs w:val="32"/>
        </w:rPr>
        <w:t>等技术应用，为社会治理、执法办案、公众服务提供智能化能力支撑。</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w:t>
      </w:r>
      <w:r w:rsidRPr="00D60D65">
        <w:rPr>
          <w:rFonts w:eastAsia="仿宋_GB2312"/>
          <w:szCs w:val="32"/>
        </w:rPr>
        <w:t>1</w:t>
      </w:r>
      <w:r w:rsidRPr="00D60D65">
        <w:rPr>
          <w:rFonts w:eastAsia="仿宋_GB2312"/>
          <w:szCs w:val="32"/>
        </w:rPr>
        <w:t>个以上示范点，研发视频会议、指挥调度、视频联网、视频分析和远程应用等一体化功能平台，满足决策指挥点对点、点对多、多对多之间的安全音视频通信；开展提供时空分析、声纹分析、特征检索、以人搜人等场景化实战业务应用；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szCs w:val="32"/>
        </w:rPr>
        <w:t>（</w:t>
      </w:r>
      <w:r w:rsidRPr="00D60D65">
        <w:rPr>
          <w:rFonts w:eastAsia="仿宋_GB2312"/>
          <w:szCs w:val="32"/>
        </w:rPr>
        <w:t>6</w:t>
      </w:r>
      <w:r w:rsidRPr="00D60D65">
        <w:rPr>
          <w:rFonts w:eastAsia="仿宋_GB2312"/>
          <w:szCs w:val="32"/>
        </w:rPr>
        <w:t>）</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支持开展刑侦技术、司法鉴定、毒品查缉及戒毒、应急反恐等领域公共安全技术研究、装备开发和应用。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4.</w:t>
      </w:r>
      <w:r w:rsidRPr="00D60D65">
        <w:rPr>
          <w:rFonts w:eastAsia="仿宋_GB2312"/>
          <w:bCs/>
          <w:szCs w:val="32"/>
        </w:rPr>
        <w:t>防灾减灾。</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）川藏铁路隧道围岩等级分级方法研究。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研究内容：研究</w:t>
      </w:r>
      <w:r w:rsidRPr="00D60D65">
        <w:rPr>
          <w:rFonts w:eastAsia="仿宋_GB2312"/>
          <w:szCs w:val="32"/>
        </w:rPr>
        <w:t>川藏铁路隧道典型岩石多场耦合下的工程特性，构建岩石多场耦合灾变响应模型，提出适用于川藏铁路隧道灾害治理新技术的理论基础，提出适用于川藏铁路隧道多场耦合环境的围岩工程分级新方法，开展多场耦合环境隧道围岩工程力学参数确定方法应用；揭示川藏铁路隧道典型岩石多场耦合力学性质演变新规律，解决多场耦合条件下岩体工程分级与工程力学参数确定重大工程难题。</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申请发明专利</w:t>
      </w:r>
      <w:r w:rsidRPr="00D60D65">
        <w:rPr>
          <w:rFonts w:eastAsia="仿宋_GB2312"/>
          <w:szCs w:val="32"/>
        </w:rPr>
        <w:t>2</w:t>
      </w:r>
      <w:r w:rsidRPr="00D60D65">
        <w:rPr>
          <w:rFonts w:eastAsia="仿宋_GB2312"/>
          <w:szCs w:val="32"/>
        </w:rPr>
        <w:t>项以上，软件著作权</w:t>
      </w:r>
      <w:r w:rsidRPr="00D60D65">
        <w:rPr>
          <w:rFonts w:eastAsia="仿宋_GB2312"/>
          <w:szCs w:val="32"/>
        </w:rPr>
        <w:t>2</w:t>
      </w:r>
      <w:r w:rsidRPr="00D60D65">
        <w:rPr>
          <w:rFonts w:eastAsia="仿宋_GB2312"/>
          <w:szCs w:val="32"/>
        </w:rPr>
        <w:t>项以上，</w:t>
      </w:r>
      <w:r w:rsidRPr="00D60D65">
        <w:rPr>
          <w:rFonts w:eastAsia="仿宋_GB2312"/>
          <w:szCs w:val="32"/>
        </w:rPr>
        <w:lastRenderedPageBreak/>
        <w:t>公开发表论文</w:t>
      </w:r>
      <w:r w:rsidRPr="00D60D65">
        <w:rPr>
          <w:rFonts w:eastAsia="仿宋_GB2312"/>
          <w:szCs w:val="32"/>
        </w:rPr>
        <w:t>2</w:t>
      </w:r>
      <w:r w:rsidRPr="00D60D65">
        <w:rPr>
          <w:rFonts w:eastAsia="仿宋_GB2312"/>
          <w:szCs w:val="32"/>
        </w:rPr>
        <w:t>篇以上，并选取川藏铁路</w:t>
      </w:r>
      <w:r w:rsidRPr="00D60D65">
        <w:rPr>
          <w:rFonts w:eastAsia="仿宋_GB2312"/>
          <w:szCs w:val="32"/>
        </w:rPr>
        <w:t>2</w:t>
      </w:r>
      <w:r w:rsidRPr="00D60D65">
        <w:rPr>
          <w:rFonts w:eastAsia="仿宋_GB2312"/>
          <w:szCs w:val="32"/>
        </w:rPr>
        <w:t>个隧道段开展示范应用。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）气象监测技术及人工影响天气作业装备研究。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多普勒双线偏振雷达及其对于云和降水宏微观物理过程的观测技术；开展大气遥感（空基及地基）方法与技术、雷电探测技术、智能地面气象观测技术装备、微波技术，以及机载探测技术装备的研发和应用；开展人工影响天气效果评估方法研究，重点开展人工影响天气催化效果检验集合评估技术研究；开展大数据、区块链、人工智能、物联网与云室等新技术运用于人工影响天气作业相关应用研究。</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考核指标：运用新技术开发气象观测技术方法</w:t>
      </w:r>
      <w:r w:rsidRPr="00D60D65">
        <w:rPr>
          <w:rFonts w:eastAsia="仿宋_GB2312"/>
          <w:szCs w:val="32"/>
        </w:rPr>
        <w:t>1</w:t>
      </w:r>
      <w:r w:rsidRPr="00D60D65">
        <w:rPr>
          <w:rFonts w:eastAsia="仿宋_GB2312"/>
          <w:szCs w:val="32"/>
        </w:rPr>
        <w:t>套，建立人工影响天气效果评估方法</w:t>
      </w:r>
      <w:r w:rsidRPr="00D60D65">
        <w:rPr>
          <w:rFonts w:eastAsia="仿宋_GB2312"/>
          <w:szCs w:val="32"/>
        </w:rPr>
        <w:t>1</w:t>
      </w:r>
      <w:r w:rsidRPr="00D60D65">
        <w:rPr>
          <w:rFonts w:eastAsia="仿宋_GB2312"/>
          <w:szCs w:val="32"/>
        </w:rPr>
        <w:t>套；构建综合指挥系统</w:t>
      </w:r>
      <w:r w:rsidRPr="00D60D65">
        <w:rPr>
          <w:rFonts w:eastAsia="仿宋_GB2312"/>
          <w:szCs w:val="32"/>
        </w:rPr>
        <w:t>1</w:t>
      </w:r>
      <w:r w:rsidRPr="00D60D65">
        <w:rPr>
          <w:rFonts w:eastAsia="仿宋_GB2312"/>
          <w:szCs w:val="32"/>
        </w:rPr>
        <w:t>套、作业安防系统</w:t>
      </w:r>
      <w:r w:rsidRPr="00D60D65">
        <w:rPr>
          <w:rFonts w:eastAsia="仿宋_GB2312"/>
          <w:szCs w:val="32"/>
        </w:rPr>
        <w:t>1</w:t>
      </w:r>
      <w:r w:rsidRPr="00D60D65">
        <w:rPr>
          <w:rFonts w:eastAsia="仿宋_GB2312"/>
          <w:szCs w:val="32"/>
        </w:rPr>
        <w:t>套；公开发表论文</w:t>
      </w:r>
      <w:r w:rsidRPr="00D60D65">
        <w:rPr>
          <w:rFonts w:eastAsia="仿宋_GB2312"/>
          <w:szCs w:val="32"/>
        </w:rPr>
        <w:t>2</w:t>
      </w:r>
      <w:r w:rsidRPr="00D60D65">
        <w:rPr>
          <w:rFonts w:eastAsia="仿宋_GB2312"/>
          <w:szCs w:val="32"/>
        </w:rPr>
        <w:t>篇以上；在</w:t>
      </w:r>
      <w:r w:rsidRPr="00D60D65">
        <w:rPr>
          <w:rFonts w:eastAsia="仿宋_GB2312"/>
          <w:szCs w:val="32"/>
        </w:rPr>
        <w:t>1</w:t>
      </w:r>
      <w:r w:rsidRPr="00D60D65">
        <w:rPr>
          <w:rFonts w:eastAsia="仿宋_GB2312"/>
          <w:szCs w:val="32"/>
        </w:rPr>
        <w:t>个以上地区开展应用示范。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）通用航空在山地火灾抢险中的关键技术研究。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研究基于北斗等多源数据融合的空地一体山地火灾实时监测技术，研究基于北斗的通航山地火灾抢险关键技术，构建面向</w:t>
      </w:r>
      <w:r w:rsidRPr="00D60D65">
        <w:rPr>
          <w:rFonts w:eastAsia="仿宋_GB2312"/>
          <w:szCs w:val="32"/>
        </w:rPr>
        <w:t>“</w:t>
      </w:r>
      <w:r w:rsidRPr="00D60D65">
        <w:rPr>
          <w:rFonts w:eastAsia="仿宋_GB2312"/>
          <w:szCs w:val="32"/>
        </w:rPr>
        <w:t>飞行操纵</w:t>
      </w:r>
      <w:r w:rsidRPr="00D60D65">
        <w:rPr>
          <w:rFonts w:eastAsia="仿宋_GB2312"/>
          <w:szCs w:val="32"/>
        </w:rPr>
        <w:t>+</w:t>
      </w:r>
      <w:r w:rsidRPr="00D60D65">
        <w:rPr>
          <w:rFonts w:eastAsia="仿宋_GB2312"/>
          <w:szCs w:val="32"/>
        </w:rPr>
        <w:t>空管指挥</w:t>
      </w:r>
      <w:r w:rsidRPr="00D60D65">
        <w:rPr>
          <w:rFonts w:eastAsia="仿宋_GB2312"/>
          <w:szCs w:val="32"/>
        </w:rPr>
        <w:t>+</w:t>
      </w:r>
      <w:r w:rsidRPr="00D60D65">
        <w:rPr>
          <w:rFonts w:eastAsia="仿宋_GB2312"/>
          <w:szCs w:val="32"/>
        </w:rPr>
        <w:t>应急调度</w:t>
      </w:r>
      <w:r w:rsidRPr="00D60D65">
        <w:rPr>
          <w:rFonts w:eastAsia="仿宋_GB2312"/>
          <w:szCs w:val="32"/>
        </w:rPr>
        <w:t>”</w:t>
      </w:r>
      <w:r w:rsidRPr="00D60D65">
        <w:rPr>
          <w:rFonts w:eastAsia="仿宋_GB2312"/>
          <w:szCs w:val="32"/>
        </w:rPr>
        <w:t>的保障体系和模拟验证平台及飞行技术标准。</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考核指标：提出一种基于北斗等多源数据融合的空地一体山地火灾灾情预警及实时监测方法；建立一套通航在山地火灾救援中的空管指挥和飞行技术标准体系；研发通航山地火灾抢险关键技术模拟验证平台；选择跑道长度在</w:t>
      </w:r>
      <w:r w:rsidRPr="00D60D65">
        <w:rPr>
          <w:rFonts w:eastAsia="仿宋_GB2312"/>
          <w:szCs w:val="32"/>
        </w:rPr>
        <w:t>800</w:t>
      </w:r>
      <w:r w:rsidRPr="00D60D65">
        <w:rPr>
          <w:rFonts w:eastAsia="仿宋_GB2312"/>
          <w:szCs w:val="32"/>
        </w:rPr>
        <w:t>米以上的</w:t>
      </w:r>
      <w:r w:rsidRPr="00D60D65">
        <w:rPr>
          <w:rFonts w:eastAsia="仿宋_GB2312"/>
          <w:szCs w:val="32"/>
        </w:rPr>
        <w:t>A2</w:t>
      </w:r>
      <w:r w:rsidRPr="00D60D65">
        <w:rPr>
          <w:rFonts w:eastAsia="仿宋_GB2312"/>
          <w:szCs w:val="32"/>
        </w:rPr>
        <w:lastRenderedPageBreak/>
        <w:t>标准以上的通用机场进行航空山地火灾抢险关键技术示范应用；公开发表中文核心期刊及以上论文</w:t>
      </w:r>
      <w:r w:rsidRPr="00D60D65">
        <w:rPr>
          <w:rFonts w:eastAsia="仿宋_GB2312"/>
          <w:szCs w:val="32"/>
        </w:rPr>
        <w:t>3</w:t>
      </w:r>
      <w:r w:rsidRPr="00D60D65">
        <w:rPr>
          <w:rFonts w:eastAsia="仿宋_GB2312"/>
          <w:szCs w:val="32"/>
        </w:rPr>
        <w:t>篇以上，申请专利</w:t>
      </w:r>
      <w:r w:rsidRPr="00D60D65">
        <w:rPr>
          <w:rFonts w:eastAsia="仿宋_GB2312"/>
          <w:szCs w:val="32"/>
        </w:rPr>
        <w:t>1</w:t>
      </w:r>
      <w:r w:rsidRPr="00D60D65">
        <w:rPr>
          <w:rFonts w:eastAsia="仿宋_GB2312"/>
          <w:szCs w:val="32"/>
        </w:rPr>
        <w:t>项，软件著作权</w:t>
      </w:r>
      <w:r w:rsidRPr="00D60D65">
        <w:rPr>
          <w:rFonts w:eastAsia="仿宋_GB2312"/>
          <w:szCs w:val="32"/>
        </w:rPr>
        <w:t>1</w:t>
      </w:r>
      <w:r w:rsidRPr="00D60D65">
        <w:rPr>
          <w:rFonts w:eastAsia="仿宋_GB2312"/>
          <w:szCs w:val="32"/>
        </w:rPr>
        <w:t>项。</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有关说明：限</w:t>
      </w:r>
      <w:r w:rsidRPr="00D60D65">
        <w:rPr>
          <w:rFonts w:eastAsia="仿宋_GB2312"/>
          <w:szCs w:val="32"/>
        </w:rPr>
        <w:t>可持续发展实验区推荐申报。拟支持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w:t>
      </w:r>
      <w:r w:rsidRPr="00D60D65">
        <w:rPr>
          <w:rFonts w:eastAsia="仿宋_GB2312"/>
          <w:bCs/>
          <w:szCs w:val="32"/>
        </w:rPr>
        <w:t>4</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支持开展水旱、气象、地震、地质灾害、森林草原火灾等领域的防灾减灾技术研究。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（九）智慧城市。</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1.</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支持云计算架构下的远程智慧医疗、养老大数据平台研发，开展智慧城市信息共享服务及安全智能监管、智慧交通管理系统研发，开展城市安全生产、突发事件智能监测、数据分析研究。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：鼓励产学研单位联合申报，每个项目经费不超过</w:t>
      </w:r>
      <w:r w:rsidRPr="00D60D65">
        <w:rPr>
          <w:rFonts w:eastAsia="仿宋_GB2312"/>
          <w:szCs w:val="32"/>
        </w:rPr>
        <w:t>20</w:t>
      </w:r>
      <w:r w:rsidRPr="00D60D65">
        <w:rPr>
          <w:rFonts w:eastAsia="仿宋_GB2312"/>
          <w:szCs w:val="32"/>
        </w:rPr>
        <w:t>万。</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（十）优质白酒。</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1.</w:t>
      </w:r>
      <w:r w:rsidRPr="00D60D65">
        <w:rPr>
          <w:rFonts w:eastAsia="仿宋_GB2312"/>
          <w:bCs/>
          <w:szCs w:val="32"/>
        </w:rPr>
        <w:t>自动化、智能化酿酒蒸馏设备及配套应用技术研发。</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针对传统酿酒蒸馏设备自动化程度低、难以与现有智能化酿酒设备形成配套以提高酿酒效率的难题，开展自动化上甑、蒸馏、出酒等成套关键技术和装备的研发。围绕酒甑的分体结构设计、蒸馏器气孔布局、风</w:t>
      </w:r>
      <w:r w:rsidRPr="00D60D65">
        <w:rPr>
          <w:rFonts w:eastAsia="仿宋_GB2312"/>
          <w:szCs w:val="32"/>
        </w:rPr>
        <w:t>-</w:t>
      </w:r>
      <w:r w:rsidRPr="00D60D65">
        <w:rPr>
          <w:rFonts w:eastAsia="仿宋_GB2312"/>
          <w:szCs w:val="32"/>
        </w:rPr>
        <w:t>水混合冷凝结构等方面开展研究，研制智能化调温系统，实现出酒温度、酒精度、理化指标等参数自动化设定，有效提高出酒效率。</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lastRenderedPageBreak/>
        <w:t>考核指标：</w:t>
      </w:r>
      <w:r w:rsidRPr="00D60D65">
        <w:rPr>
          <w:rFonts w:eastAsia="仿宋_GB2312"/>
          <w:szCs w:val="32"/>
        </w:rPr>
        <w:t>研究开发满足《食品安全国家标准</w:t>
      </w:r>
      <w:r w:rsidRPr="00D60D65">
        <w:rPr>
          <w:rFonts w:eastAsia="仿宋_GB2312"/>
          <w:szCs w:val="32"/>
        </w:rPr>
        <w:t xml:space="preserve"> </w:t>
      </w:r>
      <w:r w:rsidRPr="00D60D65">
        <w:rPr>
          <w:rFonts w:eastAsia="仿宋_GB2312"/>
          <w:szCs w:val="32"/>
        </w:rPr>
        <w:t>食品生产通用卫生规范》（</w:t>
      </w:r>
      <w:r w:rsidRPr="00D60D65">
        <w:rPr>
          <w:rFonts w:eastAsia="仿宋_GB2312"/>
          <w:szCs w:val="32"/>
        </w:rPr>
        <w:t>GB14881-2013</w:t>
      </w:r>
      <w:r w:rsidRPr="00D60D65">
        <w:rPr>
          <w:rFonts w:eastAsia="仿宋_GB2312"/>
          <w:szCs w:val="32"/>
        </w:rPr>
        <w:t>），具有自动进料、出料功能，具有自清洁和紫外线杀菌系统，关键部位具备防渗漏（油污、润滑油等）功能，对酒醅风味成分提取分离效果更好、更加节能的新型白酒蒸馏器，能够实现量质摘酒效果的智能化摘酒装备及配套应用技术设备，设备综合能耗降低不少于</w:t>
      </w:r>
      <w:r w:rsidRPr="00D60D65">
        <w:rPr>
          <w:rFonts w:eastAsia="仿宋_GB2312"/>
          <w:szCs w:val="32"/>
        </w:rPr>
        <w:t>5%</w:t>
      </w:r>
      <w:r w:rsidRPr="00D60D65">
        <w:rPr>
          <w:rFonts w:eastAsia="仿宋_GB2312"/>
          <w:szCs w:val="32"/>
        </w:rPr>
        <w:t>，酒精度感知偏差不高于</w:t>
      </w:r>
      <w:r w:rsidRPr="00D60D65">
        <w:rPr>
          <w:rFonts w:eastAsia="仿宋_GB2312"/>
          <w:szCs w:val="32"/>
        </w:rPr>
        <w:t>±1%vol</w:t>
      </w:r>
      <w:r w:rsidRPr="00D60D65">
        <w:rPr>
          <w:rFonts w:eastAsia="仿宋_GB2312"/>
          <w:szCs w:val="32"/>
        </w:rPr>
        <w:t>、温度检测偏差不高于</w:t>
      </w:r>
      <w:r w:rsidRPr="00D60D65">
        <w:rPr>
          <w:rFonts w:eastAsia="仿宋_GB2312"/>
          <w:szCs w:val="32"/>
        </w:rPr>
        <w:t>±0.1</w:t>
      </w:r>
      <w:r w:rsidRPr="00D60D65">
        <w:rPr>
          <w:rFonts w:ascii="宋体" w:hAnsi="宋体" w:cs="宋体" w:hint="eastAsia"/>
          <w:szCs w:val="32"/>
        </w:rPr>
        <w:t>℃</w:t>
      </w:r>
      <w:r w:rsidRPr="00D60D65">
        <w:rPr>
          <w:rFonts w:eastAsia="仿宋_GB2312"/>
          <w:szCs w:val="32"/>
        </w:rPr>
        <w:t>，提高出酒率</w:t>
      </w:r>
      <w:r w:rsidRPr="00D60D65">
        <w:rPr>
          <w:rFonts w:eastAsia="仿宋_GB2312"/>
          <w:szCs w:val="32"/>
        </w:rPr>
        <w:t>3-8%</w:t>
      </w:r>
      <w:r w:rsidRPr="00D60D65">
        <w:rPr>
          <w:rFonts w:eastAsia="仿宋_GB2312"/>
          <w:szCs w:val="32"/>
        </w:rPr>
        <w:t>、优质酒占比提高</w:t>
      </w:r>
      <w:r w:rsidRPr="00D60D65">
        <w:rPr>
          <w:rFonts w:eastAsia="仿宋_GB2312"/>
          <w:szCs w:val="32"/>
        </w:rPr>
        <w:t>1-3%</w:t>
      </w:r>
      <w:r w:rsidRPr="00D60D65">
        <w:rPr>
          <w:rFonts w:eastAsia="仿宋_GB2312"/>
          <w:szCs w:val="32"/>
        </w:rPr>
        <w:t>，公开发表论文</w:t>
      </w:r>
      <w:r w:rsidRPr="00D60D65">
        <w:rPr>
          <w:rFonts w:eastAsia="仿宋_GB2312"/>
          <w:szCs w:val="32"/>
        </w:rPr>
        <w:t>2</w:t>
      </w:r>
      <w:r w:rsidRPr="00D60D65">
        <w:rPr>
          <w:rFonts w:eastAsia="仿宋_GB2312"/>
          <w:szCs w:val="32"/>
        </w:rPr>
        <w:t>篇以上；在四川白酒主产区园区内，</w:t>
      </w:r>
      <w:r w:rsidRPr="00D60D65">
        <w:rPr>
          <w:rFonts w:eastAsia="仿宋_GB2312"/>
          <w:szCs w:val="32"/>
        </w:rPr>
        <w:t>2</w:t>
      </w:r>
      <w:r w:rsidRPr="00D60D65">
        <w:rPr>
          <w:rFonts w:eastAsia="仿宋_GB2312"/>
          <w:szCs w:val="32"/>
        </w:rPr>
        <w:t>家以上企业开展应用示范。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四川白酒主产区酿酒生态环境研究。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四川白酒各主产区，分析白酒酿造环境空气微生物群落的分布特征、优势菌群和变化规律，研究水质、土壤、气候、气温等生态环境因子与酿酒微生物菌群的相关关系，探索生态环境因子对酿酒品质影响的作用机制，阐明四川白酒各主产区酿酒生态环境特征的独特性。</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掌握主产区白酒酿造空气环境中真菌和细菌的分布特征、优势菌群和变化规律，阐明水质、土壤等生态环境因子与酿酒微生物菌群的相关关系和对酿酒品质影响的作用机制，总结出各主产区酿酒生态环境特征，申请发明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篇以上，形成</w:t>
      </w:r>
      <w:r w:rsidRPr="00D60D65">
        <w:rPr>
          <w:rFonts w:eastAsia="仿宋_GB2312"/>
          <w:szCs w:val="32"/>
        </w:rPr>
        <w:t>1</w:t>
      </w:r>
      <w:r w:rsidRPr="00D60D65">
        <w:rPr>
          <w:rFonts w:eastAsia="仿宋_GB2312"/>
          <w:szCs w:val="32"/>
        </w:rPr>
        <w:t>个《白酒主产区酿酒生态环境研究报告》，填补我省在主产区酿酒生态环境领域系统研究的空白。</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3.</w:t>
      </w:r>
      <w:r w:rsidRPr="00D60D65">
        <w:rPr>
          <w:rFonts w:eastAsia="仿宋_GB2312"/>
          <w:bCs/>
          <w:szCs w:val="32"/>
        </w:rPr>
        <w:t>面上项目。</w:t>
      </w:r>
    </w:p>
    <w:p w:rsidR="00D60D65" w:rsidRPr="00D60D65" w:rsidRDefault="00D60D65" w:rsidP="00D60D65">
      <w:pPr>
        <w:snapToGrid w:val="0"/>
        <w:spacing w:line="500" w:lineRule="exact"/>
        <w:ind w:firstLineChars="150" w:firstLine="480"/>
        <w:rPr>
          <w:rFonts w:eastAsia="仿宋_GB2312"/>
          <w:szCs w:val="32"/>
        </w:rPr>
      </w:pPr>
      <w:r w:rsidRPr="00D60D65">
        <w:rPr>
          <w:rFonts w:eastAsia="仿宋_GB2312"/>
          <w:szCs w:val="32"/>
        </w:rPr>
        <w:lastRenderedPageBreak/>
        <w:t>支持专用粮新品种选育与标准化种植、白酒产业信息化应用、白酒绿色生态制造等关键技术研究。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（十一）文化旅游。</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1.</w:t>
      </w:r>
      <w:r w:rsidRPr="00D60D65">
        <w:rPr>
          <w:rFonts w:eastAsia="仿宋_GB2312"/>
          <w:bCs/>
          <w:szCs w:val="32"/>
        </w:rPr>
        <w:t>智慧文旅公共服务平台关键技术研究及示范。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文化和旅游公共服务平台运营机制，建立文旅公共服务评价指标体系及数据库，深入分析文化和旅游公共服务平台质量的关键影响因素；研发集文化和旅游资源展示、在线投诉、在线预约、智能客服机器人、大数据智能分析于一体的开放式文化和旅游公共服务云平台；研究</w:t>
      </w:r>
      <w:r w:rsidRPr="00D60D65">
        <w:rPr>
          <w:rFonts w:eastAsia="仿宋_GB2312"/>
          <w:szCs w:val="32"/>
        </w:rPr>
        <w:t>“</w:t>
      </w:r>
      <w:r w:rsidRPr="00D60D65">
        <w:rPr>
          <w:rFonts w:eastAsia="仿宋_GB2312"/>
          <w:szCs w:val="32"/>
        </w:rPr>
        <w:t>文化</w:t>
      </w:r>
      <w:r w:rsidRPr="00D60D65">
        <w:rPr>
          <w:rFonts w:eastAsia="仿宋_GB2312"/>
          <w:szCs w:val="32"/>
        </w:rPr>
        <w:t>+</w:t>
      </w:r>
      <w:r w:rsidRPr="00D60D65">
        <w:rPr>
          <w:rFonts w:eastAsia="仿宋_GB2312"/>
          <w:szCs w:val="32"/>
        </w:rPr>
        <w:t>旅游</w:t>
      </w:r>
      <w:r w:rsidRPr="00D60D65">
        <w:rPr>
          <w:rFonts w:eastAsia="仿宋_GB2312"/>
          <w:szCs w:val="32"/>
        </w:rPr>
        <w:t>+</w:t>
      </w:r>
      <w:r w:rsidRPr="00D60D65">
        <w:rPr>
          <w:rFonts w:eastAsia="仿宋_GB2312"/>
          <w:szCs w:val="32"/>
        </w:rPr>
        <w:t>科技</w:t>
      </w:r>
      <w:r w:rsidRPr="00D60D65">
        <w:rPr>
          <w:rFonts w:eastAsia="仿宋_GB2312"/>
          <w:szCs w:val="32"/>
        </w:rPr>
        <w:t>”</w:t>
      </w:r>
      <w:r w:rsidRPr="00D60D65">
        <w:rPr>
          <w:rFonts w:eastAsia="仿宋_GB2312"/>
          <w:szCs w:val="32"/>
        </w:rPr>
        <w:t>融合发展创新模式，开展文化和旅游公共服务平台运营示范，推动文化旅游与数字经济深度融合。</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研发文化和旅游公共服务平台</w:t>
      </w:r>
      <w:r w:rsidRPr="00D60D65">
        <w:rPr>
          <w:rFonts w:eastAsia="仿宋_GB2312"/>
          <w:szCs w:val="32"/>
        </w:rPr>
        <w:t>1</w:t>
      </w:r>
      <w:r w:rsidRPr="00D60D65">
        <w:rPr>
          <w:rFonts w:eastAsia="仿宋_GB2312"/>
          <w:szCs w:val="32"/>
        </w:rPr>
        <w:t>套，同时支持</w:t>
      </w:r>
      <w:r w:rsidRPr="00D60D65">
        <w:rPr>
          <w:rFonts w:eastAsia="仿宋_GB2312"/>
          <w:szCs w:val="32"/>
        </w:rPr>
        <w:t>10000</w:t>
      </w:r>
      <w:r w:rsidRPr="00D60D65">
        <w:rPr>
          <w:rFonts w:eastAsia="仿宋_GB2312"/>
          <w:szCs w:val="32"/>
        </w:rPr>
        <w:t>家以上文旅企事业单位开展在线服务，形成具备百万级以上在线用户支撑能力；研发基于知识单元的服务内容资源自动编目、内容关联与智能识别匹配等技术与工具系统，内容服务资源知识标引准确率达</w:t>
      </w:r>
      <w:r w:rsidRPr="00D60D65">
        <w:rPr>
          <w:rFonts w:eastAsia="仿宋_GB2312"/>
          <w:szCs w:val="32"/>
        </w:rPr>
        <w:t>85%</w:t>
      </w:r>
      <w:r w:rsidRPr="00D60D65">
        <w:rPr>
          <w:rFonts w:eastAsia="仿宋_GB2312"/>
          <w:szCs w:val="32"/>
        </w:rPr>
        <w:t>以上，特定专业门类的知识条目</w:t>
      </w:r>
      <w:r w:rsidRPr="00D60D65">
        <w:rPr>
          <w:rFonts w:eastAsia="仿宋_GB2312"/>
          <w:szCs w:val="32"/>
        </w:rPr>
        <w:t>2</w:t>
      </w:r>
      <w:r w:rsidRPr="00D60D65">
        <w:rPr>
          <w:rFonts w:eastAsia="仿宋_GB2312"/>
          <w:szCs w:val="32"/>
        </w:rPr>
        <w:t>万条以上；制定相关标准</w:t>
      </w:r>
      <w:r w:rsidRPr="00D60D65">
        <w:rPr>
          <w:rFonts w:eastAsia="仿宋_GB2312"/>
          <w:szCs w:val="32"/>
        </w:rPr>
        <w:t>4</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篇以上；申请发明专利</w:t>
      </w:r>
      <w:r w:rsidRPr="00D60D65">
        <w:rPr>
          <w:rFonts w:eastAsia="仿宋_GB2312"/>
          <w:szCs w:val="32"/>
        </w:rPr>
        <w:t>4</w:t>
      </w:r>
      <w:r w:rsidRPr="00D60D65">
        <w:rPr>
          <w:rFonts w:eastAsia="仿宋_GB2312"/>
          <w:szCs w:val="32"/>
        </w:rPr>
        <w:t>项以上；选取</w:t>
      </w:r>
      <w:r w:rsidRPr="00D60D65">
        <w:rPr>
          <w:rFonts w:eastAsia="仿宋_GB2312"/>
          <w:szCs w:val="32"/>
        </w:rPr>
        <w:t>2</w:t>
      </w:r>
      <w:r w:rsidRPr="00D60D65">
        <w:rPr>
          <w:rFonts w:eastAsia="仿宋_GB2312"/>
          <w:szCs w:val="32"/>
        </w:rPr>
        <w:t>家以上文化和旅游管理部门和</w:t>
      </w:r>
      <w:r w:rsidRPr="00D60D65">
        <w:rPr>
          <w:rFonts w:eastAsia="仿宋_GB2312"/>
          <w:szCs w:val="32"/>
        </w:rPr>
        <w:t>100</w:t>
      </w:r>
      <w:r w:rsidRPr="00D60D65">
        <w:rPr>
          <w:rFonts w:eastAsia="仿宋_GB2312"/>
          <w:szCs w:val="32"/>
        </w:rPr>
        <w:t>家文旅企事业单位进行试点示范。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四川少数民族地区全域生态及文化旅游开发技术创新与应用示范。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开展全域旅游大数据分析，从游客满意度影响因素出发，构建少数民族地区特色文化旅游游客满意度及其影</w:t>
      </w:r>
      <w:r w:rsidRPr="00D60D65">
        <w:rPr>
          <w:rFonts w:eastAsia="仿宋_GB2312"/>
          <w:szCs w:val="32"/>
        </w:rPr>
        <w:lastRenderedPageBreak/>
        <w:t>响因素评价指标体系与数据库，研究四川少数民族地区全域生态及文化旅游内在机制。依托民族文化、红色文化、感恩文化和丰富自然资源的调查研究，结合市场需求特征分析，开发科技</w:t>
      </w:r>
      <w:r w:rsidRPr="00D60D65">
        <w:rPr>
          <w:rFonts w:eastAsia="仿宋_GB2312"/>
          <w:szCs w:val="32"/>
        </w:rPr>
        <w:t>+</w:t>
      </w:r>
      <w:r w:rsidRPr="00D60D65">
        <w:rPr>
          <w:rFonts w:eastAsia="仿宋_GB2312"/>
          <w:szCs w:val="32"/>
        </w:rPr>
        <w:t>康养</w:t>
      </w:r>
      <w:r w:rsidRPr="00D60D65">
        <w:rPr>
          <w:rFonts w:eastAsia="仿宋_GB2312"/>
          <w:szCs w:val="32"/>
        </w:rPr>
        <w:t>+</w:t>
      </w:r>
      <w:r w:rsidRPr="00D60D65">
        <w:rPr>
          <w:rFonts w:eastAsia="仿宋_GB2312"/>
          <w:szCs w:val="32"/>
        </w:rPr>
        <w:t>文化</w:t>
      </w:r>
      <w:r w:rsidRPr="00D60D65">
        <w:rPr>
          <w:rFonts w:eastAsia="仿宋_GB2312"/>
          <w:szCs w:val="32"/>
        </w:rPr>
        <w:t>+</w:t>
      </w:r>
      <w:r w:rsidRPr="00D60D65">
        <w:rPr>
          <w:rFonts w:eastAsia="仿宋_GB2312"/>
          <w:szCs w:val="32"/>
        </w:rPr>
        <w:t>旅游体验文旅产品。开展基于少数民族地区特色文化旅游资源促进可持续发展实验区经济发展的研究与示范。</w:t>
      </w:r>
    </w:p>
    <w:p w:rsidR="00D60D65" w:rsidRPr="00D60D65" w:rsidRDefault="00D60D65" w:rsidP="00D60D65">
      <w:pPr>
        <w:snapToGrid w:val="0"/>
        <w:spacing w:line="500" w:lineRule="exact"/>
        <w:ind w:firstLine="643"/>
        <w:rPr>
          <w:rFonts w:eastAsia="仿宋_GB2312"/>
          <w:szCs w:val="32"/>
        </w:rPr>
      </w:pPr>
      <w:r w:rsidRPr="00D60D65">
        <w:rPr>
          <w:rFonts w:eastAsia="仿宋_GB2312"/>
          <w:szCs w:val="32"/>
        </w:rPr>
        <w:t>考核指标：构建全域旅游数据库，研发智慧管理、智慧服务、智慧营销平台；公开发表论文</w:t>
      </w:r>
      <w:r w:rsidRPr="00D60D65">
        <w:rPr>
          <w:rFonts w:eastAsia="仿宋_GB2312"/>
          <w:szCs w:val="32"/>
        </w:rPr>
        <w:t>2</w:t>
      </w:r>
      <w:r w:rsidRPr="00D60D65">
        <w:rPr>
          <w:rFonts w:eastAsia="仿宋_GB2312"/>
          <w:szCs w:val="32"/>
        </w:rPr>
        <w:t>篇以上；申请智慧旅游分析方法软件著作权</w:t>
      </w:r>
      <w:r w:rsidRPr="00D60D65">
        <w:rPr>
          <w:rFonts w:eastAsia="仿宋_GB2312"/>
          <w:szCs w:val="32"/>
        </w:rPr>
        <w:t>2</w:t>
      </w:r>
      <w:r w:rsidRPr="00D60D65">
        <w:rPr>
          <w:rFonts w:eastAsia="仿宋_GB2312"/>
          <w:szCs w:val="32"/>
        </w:rPr>
        <w:t>件以上；开发低空旅游、健康旅游、科技旅游、研学旅游、森林康养旅游、</w:t>
      </w:r>
      <w:r w:rsidRPr="00D60D65">
        <w:rPr>
          <w:rFonts w:eastAsia="仿宋_GB2312"/>
          <w:szCs w:val="32"/>
        </w:rPr>
        <w:t>“</w:t>
      </w:r>
      <w:r w:rsidRPr="00D60D65">
        <w:rPr>
          <w:rFonts w:eastAsia="仿宋_GB2312"/>
          <w:szCs w:val="32"/>
        </w:rPr>
        <w:t>非遗</w:t>
      </w:r>
      <w:r w:rsidRPr="00D60D65">
        <w:rPr>
          <w:rFonts w:eastAsia="仿宋_GB2312"/>
          <w:szCs w:val="32"/>
        </w:rPr>
        <w:t>”</w:t>
      </w:r>
      <w:r w:rsidRPr="00D60D65">
        <w:rPr>
          <w:rFonts w:eastAsia="仿宋_GB2312"/>
          <w:szCs w:val="32"/>
        </w:rPr>
        <w:t>体验游</w:t>
      </w:r>
      <w:r w:rsidRPr="00D60D65">
        <w:rPr>
          <w:rFonts w:eastAsia="仿宋_GB2312"/>
          <w:szCs w:val="32"/>
        </w:rPr>
        <w:t>6</w:t>
      </w:r>
      <w:r w:rsidRPr="00D60D65">
        <w:rPr>
          <w:rFonts w:eastAsia="仿宋_GB2312"/>
          <w:szCs w:val="32"/>
        </w:rPr>
        <w:t>种旅游产品；制定文化旅游产业发展规范</w:t>
      </w:r>
      <w:r w:rsidRPr="00D60D65">
        <w:rPr>
          <w:rFonts w:eastAsia="仿宋_GB2312"/>
          <w:szCs w:val="32"/>
        </w:rPr>
        <w:t>1</w:t>
      </w:r>
      <w:r w:rsidRPr="00D60D65">
        <w:rPr>
          <w:rFonts w:eastAsia="仿宋_GB2312"/>
          <w:szCs w:val="32"/>
        </w:rPr>
        <w:t>个；在可持续发展实验区开展示范应用</w:t>
      </w:r>
      <w:r w:rsidRPr="00D60D65">
        <w:rPr>
          <w:rFonts w:eastAsia="仿宋_GB2312"/>
          <w:szCs w:val="32"/>
        </w:rPr>
        <w:t>1</w:t>
      </w:r>
      <w:r w:rsidRPr="00D60D65">
        <w:rPr>
          <w:rFonts w:eastAsia="仿宋_GB2312"/>
          <w:szCs w:val="32"/>
        </w:rPr>
        <w:t>个以上。</w:t>
      </w:r>
    </w:p>
    <w:p w:rsidR="00D60D65" w:rsidRPr="00D60D65" w:rsidRDefault="00D60D65" w:rsidP="00D60D65">
      <w:pPr>
        <w:snapToGrid w:val="0"/>
        <w:spacing w:line="500" w:lineRule="exact"/>
        <w:ind w:firstLine="643"/>
        <w:rPr>
          <w:rFonts w:eastAsia="仿宋_GB2312"/>
          <w:bCs/>
          <w:szCs w:val="32"/>
        </w:rPr>
      </w:pPr>
      <w:r w:rsidRPr="00D60D65">
        <w:rPr>
          <w:rFonts w:eastAsia="仿宋_GB2312"/>
          <w:szCs w:val="32"/>
        </w:rPr>
        <w:t>有关说明：拟支持</w:t>
      </w:r>
      <w:r w:rsidRPr="00D60D65">
        <w:rPr>
          <w:rFonts w:eastAsia="仿宋_GB2312"/>
          <w:szCs w:val="32"/>
        </w:rPr>
        <w:t>1-2</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3.</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支持旅游大数据平台构建示范，音乐、美术和设计艺术、戏剧、电影、广播电视及新媒体、地方文化与科技融合应用示范，非物质文化遗产保护、地方手工艺术等研究。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每个项目经费不超过</w:t>
      </w:r>
      <w:r w:rsidRPr="00D60D65">
        <w:rPr>
          <w:rFonts w:eastAsia="仿宋_GB2312"/>
          <w:szCs w:val="32"/>
        </w:rPr>
        <w:t>20</w:t>
      </w:r>
      <w:r w:rsidRPr="00D60D65">
        <w:rPr>
          <w:rFonts w:eastAsia="仿宋_GB2312"/>
          <w:szCs w:val="32"/>
        </w:rPr>
        <w:t>万。</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t>（十二）可持续发展。</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面上项目。</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支持可持续发展实验区开展地方文化传承、非遗文化保护研究；开展文化智慧场馆建设示范、民族文化与宣传智能体验。支持可持续发展实验区与产学研单位联合开展适合当地农业循环经济发展、环境保护、资源综合利用研究与科技集成示范。</w:t>
      </w:r>
    </w:p>
    <w:p w:rsidR="00D60D65" w:rsidRPr="00D60D65" w:rsidRDefault="00D60D65" w:rsidP="00D60D65">
      <w:pPr>
        <w:snapToGrid w:val="0"/>
        <w:spacing w:line="500" w:lineRule="exact"/>
        <w:ind w:firstLineChars="200" w:firstLine="640"/>
        <w:rPr>
          <w:rFonts w:eastAsia="仿宋_GB2312"/>
          <w:szCs w:val="32"/>
        </w:rPr>
      </w:pPr>
      <w:r w:rsidRPr="00D60D65">
        <w:rPr>
          <w:rFonts w:eastAsia="仿宋_GB2312"/>
          <w:szCs w:val="32"/>
        </w:rPr>
        <w:t>有关说明：由可持续发展实验区所在地科技主管部门推荐，每个项目支持经费不超过</w:t>
      </w:r>
      <w:r w:rsidRPr="00D60D65">
        <w:rPr>
          <w:rFonts w:eastAsia="仿宋_GB2312"/>
          <w:szCs w:val="32"/>
        </w:rPr>
        <w:t>20</w:t>
      </w:r>
      <w:r w:rsidRPr="00D60D65">
        <w:rPr>
          <w:rFonts w:eastAsia="仿宋_GB2312"/>
          <w:szCs w:val="32"/>
        </w:rPr>
        <w:t>万元。</w:t>
      </w:r>
    </w:p>
    <w:p w:rsidR="00D60D65" w:rsidRPr="00D60D65" w:rsidRDefault="00D60D65" w:rsidP="00D60D65">
      <w:pPr>
        <w:spacing w:line="500" w:lineRule="exact"/>
        <w:ind w:firstLine="643"/>
        <w:rPr>
          <w:rFonts w:eastAsia="楷体_GB2312"/>
          <w:bCs/>
          <w:szCs w:val="32"/>
        </w:rPr>
      </w:pPr>
      <w:r w:rsidRPr="00D60D65">
        <w:rPr>
          <w:rFonts w:eastAsia="楷体_GB2312"/>
          <w:bCs/>
          <w:szCs w:val="32"/>
        </w:rPr>
        <w:lastRenderedPageBreak/>
        <w:t>（十三）支持市（州）社会发展科技研究。</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w:t>
      </w:r>
      <w:r w:rsidRPr="00D60D65">
        <w:rPr>
          <w:rFonts w:eastAsia="仿宋_GB2312"/>
          <w:bCs/>
          <w:szCs w:val="32"/>
        </w:rPr>
        <w:t>移动源排放智慧监管新模式新技术集成创新研究与应用示范。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针对四川省移动源排放监测与管控的问题，开展基于数据众包的移动源排放智慧监测新模式和基于排放机理</w:t>
      </w:r>
      <w:r w:rsidRPr="00D60D65">
        <w:rPr>
          <w:rFonts w:eastAsia="仿宋_GB2312"/>
          <w:szCs w:val="32"/>
        </w:rPr>
        <w:t>+</w:t>
      </w:r>
      <w:r w:rsidRPr="00D60D65">
        <w:rPr>
          <w:rFonts w:eastAsia="仿宋_GB2312"/>
          <w:szCs w:val="32"/>
        </w:rPr>
        <w:t>人工智能的移动源排放解析与管控新技术的集成创新研究；并选取川内重点区域进行应用示范，制定可操作、可复制的移动源排放智慧监管解决方案，形成移动源排放智慧监管示范体系。</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通过五种及以上载体采集排放数据，对三种及以上移动污染源进行实时监管。选取川内重点区域开展应用示范，检测器布设数量</w:t>
      </w:r>
      <w:r w:rsidRPr="00D60D65">
        <w:rPr>
          <w:rFonts w:eastAsia="仿宋_GB2312"/>
          <w:szCs w:val="32"/>
        </w:rPr>
        <w:t>500</w:t>
      </w:r>
      <w:r w:rsidRPr="00D60D65">
        <w:rPr>
          <w:rFonts w:eastAsia="仿宋_GB2312"/>
          <w:szCs w:val="32"/>
        </w:rPr>
        <w:t>台以上，排放源解析综合误差在</w:t>
      </w:r>
      <w:r w:rsidRPr="00D60D65">
        <w:rPr>
          <w:rFonts w:eastAsia="仿宋_GB2312"/>
          <w:szCs w:val="32"/>
        </w:rPr>
        <w:t>10%</w:t>
      </w:r>
      <w:r w:rsidRPr="00D60D65">
        <w:rPr>
          <w:rFonts w:eastAsia="仿宋_GB2312"/>
          <w:szCs w:val="32"/>
        </w:rPr>
        <w:t>以内。研发关键核心技术</w:t>
      </w:r>
      <w:r w:rsidRPr="00D60D65">
        <w:rPr>
          <w:rFonts w:eastAsia="仿宋_GB2312"/>
          <w:szCs w:val="32"/>
        </w:rPr>
        <w:t>1</w:t>
      </w:r>
      <w:r w:rsidRPr="00D60D65">
        <w:rPr>
          <w:rFonts w:eastAsia="仿宋_GB2312"/>
          <w:szCs w:val="32"/>
        </w:rPr>
        <w:t>项以上，形成具有自主知识产权的智慧监测硬件产品</w:t>
      </w:r>
      <w:r w:rsidRPr="00D60D65">
        <w:rPr>
          <w:rFonts w:eastAsia="仿宋_GB2312"/>
          <w:szCs w:val="32"/>
        </w:rPr>
        <w:t>2</w:t>
      </w:r>
      <w:r w:rsidRPr="00D60D65">
        <w:rPr>
          <w:rFonts w:eastAsia="仿宋_GB2312"/>
          <w:szCs w:val="32"/>
        </w:rPr>
        <w:t>个以上，软件应用平台</w:t>
      </w:r>
      <w:r w:rsidRPr="00D60D65">
        <w:rPr>
          <w:rFonts w:eastAsia="仿宋_GB2312"/>
          <w:szCs w:val="32"/>
        </w:rPr>
        <w:t>1</w:t>
      </w:r>
      <w:r w:rsidRPr="00D60D65">
        <w:rPr>
          <w:rFonts w:eastAsia="仿宋_GB2312"/>
          <w:szCs w:val="32"/>
        </w:rPr>
        <w:t>个，申请发明专利</w:t>
      </w:r>
      <w:r w:rsidRPr="00D60D65">
        <w:rPr>
          <w:rFonts w:eastAsia="仿宋_GB2312"/>
          <w:szCs w:val="32"/>
        </w:rPr>
        <w:t>4</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有关说明：由成都市科技部门推荐申报。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w:t>
      </w:r>
      <w:r w:rsidRPr="00D60D65">
        <w:rPr>
          <w:rFonts w:eastAsia="仿宋_GB2312"/>
          <w:bCs/>
          <w:szCs w:val="32"/>
        </w:rPr>
        <w:t>化学药物一致性评价关键技术研究。</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研究内容：选取</w:t>
      </w:r>
      <w:r w:rsidRPr="00D60D65">
        <w:rPr>
          <w:rFonts w:eastAsia="仿宋_GB2312"/>
          <w:bCs/>
          <w:szCs w:val="32"/>
        </w:rPr>
        <w:t>2</w:t>
      </w:r>
      <w:r w:rsidRPr="00D60D65">
        <w:rPr>
          <w:rFonts w:eastAsia="仿宋_GB2312"/>
          <w:bCs/>
          <w:szCs w:val="32"/>
        </w:rPr>
        <w:t>种及以上治疗制剂，通过制剂和质量研究，探索确定适宜辅料的种类与用量，选取最优过滤设备与过滤材料，对主要质量指标的质量控制限度、杂质数量和限度开展研究，并对检查方法进行筛选和验证，完成原研产品质量、小试、处方工艺筛选、中试生产、质量检测方法和验证、稳定性和临床试验等研究。</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考核指标：突破关键技术</w:t>
      </w:r>
      <w:r w:rsidRPr="00D60D65">
        <w:rPr>
          <w:rFonts w:eastAsia="仿宋_GB2312"/>
          <w:bCs/>
          <w:szCs w:val="32"/>
        </w:rPr>
        <w:t>1-2</w:t>
      </w:r>
      <w:r w:rsidRPr="00D60D65">
        <w:rPr>
          <w:rFonts w:eastAsia="仿宋_GB2312"/>
          <w:bCs/>
          <w:szCs w:val="32"/>
        </w:rPr>
        <w:t>项；形成处方、工艺及质量</w:t>
      </w:r>
      <w:r w:rsidRPr="00D60D65">
        <w:rPr>
          <w:rFonts w:eastAsia="仿宋_GB2312"/>
          <w:bCs/>
          <w:szCs w:val="32"/>
        </w:rPr>
        <w:lastRenderedPageBreak/>
        <w:t>控制标准各</w:t>
      </w:r>
      <w:r w:rsidRPr="00D60D65">
        <w:rPr>
          <w:rFonts w:eastAsia="仿宋_GB2312"/>
          <w:bCs/>
          <w:szCs w:val="32"/>
        </w:rPr>
        <w:t>1</w:t>
      </w:r>
      <w:r w:rsidRPr="00D60D65">
        <w:rPr>
          <w:rFonts w:eastAsia="仿宋_GB2312"/>
          <w:bCs/>
          <w:szCs w:val="32"/>
        </w:rPr>
        <w:t>套；申请发明专利</w:t>
      </w:r>
      <w:r w:rsidRPr="00D60D65">
        <w:rPr>
          <w:rFonts w:eastAsia="仿宋_GB2312"/>
          <w:bCs/>
          <w:szCs w:val="32"/>
        </w:rPr>
        <w:t>1-2</w:t>
      </w:r>
      <w:r w:rsidRPr="00D60D65">
        <w:rPr>
          <w:rFonts w:eastAsia="仿宋_GB2312"/>
          <w:bCs/>
          <w:szCs w:val="32"/>
        </w:rPr>
        <w:t>项；公开发表论文</w:t>
      </w:r>
      <w:r w:rsidRPr="00D60D65">
        <w:rPr>
          <w:rFonts w:eastAsia="仿宋_GB2312"/>
          <w:bCs/>
          <w:szCs w:val="32"/>
        </w:rPr>
        <w:t>1-2</w:t>
      </w:r>
      <w:r w:rsidRPr="00D60D65">
        <w:rPr>
          <w:rFonts w:eastAsia="仿宋_GB2312"/>
          <w:bCs/>
          <w:szCs w:val="32"/>
        </w:rPr>
        <w:t>篇。</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有关说明：由自贡市科技部门推荐申报。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3.</w:t>
      </w:r>
      <w:r w:rsidRPr="00D60D65">
        <w:rPr>
          <w:rFonts w:eastAsia="仿宋_GB2312"/>
          <w:bCs/>
          <w:szCs w:val="32"/>
        </w:rPr>
        <w:t>钒钛废水制氯碱关键技术研究示范。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研究内容：研究</w:t>
      </w:r>
      <w:r w:rsidRPr="00D60D65">
        <w:rPr>
          <w:rFonts w:eastAsia="仿宋_GB2312"/>
          <w:szCs w:val="32"/>
        </w:rPr>
        <w:t>降低钒钛企业废水生产出的氯化钠中杂质金属离子的生产工艺和工艺控制条件，使氯化钠溶液达到氯碱生产的原料要求。研究对氯碱生产有害的钒钛铬等金属杂质离子的深度去除工艺方法、分离装备、质量检测与控制，除杂盐水应用于氯碱生产系统的工艺控制方法，并选取钒钛企业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降低钒钛企业废水所产氯化钠中杂质离子钒钛铬含量至</w:t>
      </w:r>
      <w:r w:rsidRPr="00D60D65">
        <w:rPr>
          <w:rFonts w:eastAsia="仿宋_GB2312"/>
          <w:szCs w:val="32"/>
        </w:rPr>
        <w:t>20ppb</w:t>
      </w:r>
      <w:r w:rsidRPr="00D60D65">
        <w:rPr>
          <w:rFonts w:eastAsia="仿宋_GB2312"/>
          <w:szCs w:val="32"/>
        </w:rPr>
        <w:t>以内，使其达到离子膜氯碱生产工艺要求；打通海绵钛与氯碱行业物料循环工艺，实现钒钛企业废水到氯碱生产原料的资源综合利用，申请发明专利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有关说明：由</w:t>
      </w:r>
      <w:r w:rsidRPr="00D60D65">
        <w:rPr>
          <w:rFonts w:eastAsia="仿宋_GB2312"/>
          <w:szCs w:val="32"/>
        </w:rPr>
        <w:t>攀枝花市科技部门推荐申报。拟支持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4.</w:t>
      </w:r>
      <w:r w:rsidRPr="00D60D65">
        <w:rPr>
          <w:rFonts w:eastAsia="仿宋_GB2312"/>
          <w:bCs/>
          <w:szCs w:val="32"/>
        </w:rPr>
        <w:t>饮料容器连续清洗作业用水循化装置及远程智能管理系统的示范应用。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一种水循环装置及其远程智能管理系统，具体包括洗涤出水的固形物滤除、有机清洗剂的脱除、微生物细菌灭杀、泵循环及管路配套等分体单元构成的水循环装置，研究该装置的工艺参数与单元性能匹配，建立基于多点流体压力或流速测量及数据传输支持的远程智能控制系统，实现饮料容器的连续性自动化清洗作业。</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lastRenderedPageBreak/>
        <w:t>考核指标</w:t>
      </w:r>
      <w:r w:rsidRPr="00D60D65">
        <w:rPr>
          <w:rFonts w:eastAsia="仿宋_GB2312"/>
          <w:szCs w:val="32"/>
        </w:rPr>
        <w:t>：建立适应于各种饮料容器清洗作业用水的连续回收、清洁处理、循环利用装置及远程智能控制系统，研制出具有不同日处理能力的样机</w:t>
      </w:r>
      <w:r w:rsidRPr="00D60D65">
        <w:rPr>
          <w:rFonts w:eastAsia="仿宋_GB2312"/>
          <w:szCs w:val="32"/>
        </w:rPr>
        <w:t>3</w:t>
      </w:r>
      <w:r w:rsidRPr="00D60D65">
        <w:rPr>
          <w:rFonts w:eastAsia="仿宋_GB2312"/>
          <w:szCs w:val="32"/>
        </w:rPr>
        <w:t>种以上，优选并定型</w:t>
      </w:r>
      <w:r w:rsidRPr="00D60D65">
        <w:rPr>
          <w:rFonts w:eastAsia="仿宋_GB2312"/>
          <w:szCs w:val="32"/>
        </w:rPr>
        <w:t>1</w:t>
      </w:r>
      <w:r w:rsidRPr="00D60D65">
        <w:rPr>
          <w:rFonts w:eastAsia="仿宋_GB2312"/>
          <w:szCs w:val="32"/>
        </w:rPr>
        <w:t>种种以上的型号产品推向市场，依托白酒酿造企业建立</w:t>
      </w:r>
      <w:r w:rsidRPr="00D60D65">
        <w:rPr>
          <w:rFonts w:eastAsia="仿宋_GB2312"/>
          <w:szCs w:val="32"/>
        </w:rPr>
        <w:t>1</w:t>
      </w:r>
      <w:r w:rsidRPr="00D60D65">
        <w:rPr>
          <w:rFonts w:eastAsia="仿宋_GB2312"/>
          <w:szCs w:val="32"/>
        </w:rPr>
        <w:t>个应用示范基地，制定企业或行业标准</w:t>
      </w:r>
      <w:r w:rsidRPr="00D60D65">
        <w:rPr>
          <w:rFonts w:eastAsia="仿宋_GB2312"/>
          <w:szCs w:val="32"/>
        </w:rPr>
        <w:t>1</w:t>
      </w:r>
      <w:r w:rsidRPr="00D60D65">
        <w:rPr>
          <w:rFonts w:eastAsia="仿宋_GB2312"/>
          <w:szCs w:val="32"/>
        </w:rPr>
        <w:t>个。申请专利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有关说明：由泸州市科技部门推荐申报。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5.</w:t>
      </w:r>
      <w:r w:rsidRPr="00D60D65">
        <w:rPr>
          <w:rFonts w:eastAsia="仿宋_GB2312"/>
          <w:bCs/>
          <w:szCs w:val="32"/>
        </w:rPr>
        <w:t>基于川丹参新品种的全产业链整合式开发研究。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发具有自主知识产权的川丹参全产业链标准体系，具体包括新品种组培脱毒体系、生态栽培技术体系、川丹参质量控制与溯源体系、基于冷冻干燥技术的产地加工体系、丹参新型药品开发及非药用部位高附加值开发利用体系。建立川丹参从种苗培育到采收加工的全产业链技术体系及规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建立川丹参新品种组培脱毒体系</w:t>
      </w:r>
      <w:r w:rsidRPr="00D60D65">
        <w:rPr>
          <w:rFonts w:eastAsia="仿宋_GB2312"/>
          <w:szCs w:val="32"/>
        </w:rPr>
        <w:t>1</w:t>
      </w:r>
      <w:r w:rsidRPr="00D60D65">
        <w:rPr>
          <w:rFonts w:eastAsia="仿宋_GB2312"/>
          <w:szCs w:val="32"/>
        </w:rPr>
        <w:t>个；建立生态栽培技术示范基地</w:t>
      </w:r>
      <w:r w:rsidRPr="00D60D65">
        <w:rPr>
          <w:rFonts w:eastAsia="仿宋_GB2312"/>
          <w:szCs w:val="32"/>
        </w:rPr>
        <w:t>3</w:t>
      </w:r>
      <w:r w:rsidRPr="00D60D65">
        <w:rPr>
          <w:rFonts w:eastAsia="仿宋_GB2312"/>
          <w:szCs w:val="32"/>
        </w:rPr>
        <w:t>个；建立川丹参质量溯源体系</w:t>
      </w:r>
      <w:r w:rsidRPr="00D60D65">
        <w:rPr>
          <w:rFonts w:eastAsia="仿宋_GB2312"/>
          <w:szCs w:val="32"/>
        </w:rPr>
        <w:t>1</w:t>
      </w:r>
      <w:r w:rsidRPr="00D60D65">
        <w:rPr>
          <w:rFonts w:eastAsia="仿宋_GB2312"/>
          <w:szCs w:val="32"/>
        </w:rPr>
        <w:t>套；建立川丹参饮片冷冻干燥加工生产线</w:t>
      </w:r>
      <w:r w:rsidRPr="00D60D65">
        <w:rPr>
          <w:rFonts w:eastAsia="仿宋_GB2312"/>
          <w:szCs w:val="32"/>
        </w:rPr>
        <w:t>1</w:t>
      </w:r>
      <w:r w:rsidRPr="00D60D65">
        <w:rPr>
          <w:rFonts w:eastAsia="仿宋_GB2312"/>
          <w:szCs w:val="32"/>
        </w:rPr>
        <w:t>条；备案含丹参配方制剂</w:t>
      </w:r>
      <w:r w:rsidRPr="00D60D65">
        <w:rPr>
          <w:rFonts w:eastAsia="仿宋_GB2312"/>
          <w:szCs w:val="32"/>
        </w:rPr>
        <w:t>2</w:t>
      </w:r>
      <w:r w:rsidRPr="00D60D65">
        <w:rPr>
          <w:rFonts w:eastAsia="仿宋_GB2312"/>
          <w:szCs w:val="32"/>
        </w:rPr>
        <w:t>个；研发产品</w:t>
      </w:r>
      <w:r w:rsidRPr="00D60D65">
        <w:rPr>
          <w:rFonts w:eastAsia="仿宋_GB2312"/>
          <w:szCs w:val="32"/>
        </w:rPr>
        <w:t>1-2</w:t>
      </w:r>
      <w:r w:rsidRPr="00D60D65">
        <w:rPr>
          <w:rFonts w:eastAsia="仿宋_GB2312"/>
          <w:szCs w:val="32"/>
        </w:rPr>
        <w:t>个。申请专利</w:t>
      </w:r>
      <w:r w:rsidRPr="00D60D65">
        <w:rPr>
          <w:rFonts w:eastAsia="仿宋_GB2312"/>
          <w:szCs w:val="32"/>
        </w:rPr>
        <w:t>1-2</w:t>
      </w:r>
      <w:r w:rsidRPr="00D60D65">
        <w:rPr>
          <w:rFonts w:eastAsia="仿宋_GB2312"/>
          <w:szCs w:val="32"/>
        </w:rPr>
        <w:t>个，公开发表论文</w:t>
      </w:r>
      <w:r w:rsidRPr="00D60D65">
        <w:rPr>
          <w:rFonts w:eastAsia="仿宋_GB2312"/>
          <w:szCs w:val="32"/>
        </w:rPr>
        <w:t>2-3</w:t>
      </w:r>
      <w:r w:rsidRPr="00D60D65">
        <w:rPr>
          <w:rFonts w:eastAsia="仿宋_GB2312"/>
          <w:szCs w:val="32"/>
        </w:rPr>
        <w:t>篇。相关技术成果依托产业基地向社会示范推广。</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由德阳市科技部门推荐申报。拟支持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bCs/>
          <w:szCs w:val="32"/>
        </w:rPr>
      </w:pPr>
      <w:r w:rsidRPr="00D60D65">
        <w:rPr>
          <w:rFonts w:eastAsia="仿宋_GB2312"/>
          <w:bCs/>
          <w:szCs w:val="32"/>
        </w:rPr>
        <w:t>6.</w:t>
      </w:r>
      <w:r w:rsidRPr="00D60D65">
        <w:rPr>
          <w:rFonts w:eastAsia="仿宋_GB2312"/>
          <w:bCs/>
          <w:szCs w:val="32"/>
        </w:rPr>
        <w:t>超远距超微光全景全天候监测系统研究。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开发超远距离超微光全彩色夜视摄像系统，包括超远距镜头的设计开发、图像融合算法研发、复杂环境图像处理算法，实时的实现白天、夜间、雨、雪、雾、霾、沙尘等</w:t>
      </w:r>
      <w:r w:rsidRPr="00D60D65">
        <w:rPr>
          <w:rFonts w:eastAsia="仿宋_GB2312"/>
          <w:szCs w:val="32"/>
        </w:rPr>
        <w:lastRenderedPageBreak/>
        <w:t>复杂环境下</w:t>
      </w:r>
      <w:r w:rsidRPr="00D60D65">
        <w:rPr>
          <w:rFonts w:eastAsia="仿宋_GB2312"/>
          <w:szCs w:val="32"/>
        </w:rPr>
        <w:t>15~30</w:t>
      </w:r>
      <w:r w:rsidRPr="00D60D65">
        <w:rPr>
          <w:rFonts w:eastAsia="仿宋_GB2312"/>
          <w:szCs w:val="32"/>
        </w:rPr>
        <w:t>公里内超远距离清晰成像；将超远距离全景全彩摄像系统和稳定云台集成，结合高效的图形智能算法和监测判定系统，形成一套整机全景全天候监测系统方案，实现草原等开阔环境昼夜远距离全景全彩观测。</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考核指标：开发超远距超微光全景全天候监测系统</w:t>
      </w:r>
      <w:r w:rsidRPr="00D60D65">
        <w:rPr>
          <w:rFonts w:eastAsia="仿宋_GB2312"/>
          <w:bCs/>
          <w:szCs w:val="32"/>
        </w:rPr>
        <w:t>1</w:t>
      </w:r>
      <w:r w:rsidRPr="00D60D65">
        <w:rPr>
          <w:rFonts w:eastAsia="仿宋_GB2312"/>
          <w:bCs/>
          <w:szCs w:val="32"/>
        </w:rPr>
        <w:t>套；研制监测设备</w:t>
      </w:r>
      <w:r w:rsidRPr="00D60D65">
        <w:rPr>
          <w:rFonts w:eastAsia="仿宋_GB2312"/>
          <w:bCs/>
          <w:szCs w:val="32"/>
        </w:rPr>
        <w:t>1</w:t>
      </w:r>
      <w:r w:rsidRPr="00D60D65">
        <w:rPr>
          <w:rFonts w:eastAsia="仿宋_GB2312"/>
          <w:bCs/>
          <w:szCs w:val="32"/>
        </w:rPr>
        <w:t>套，整机国产化率达到</w:t>
      </w:r>
      <w:r w:rsidRPr="00D60D65">
        <w:rPr>
          <w:rFonts w:eastAsia="仿宋_GB2312"/>
          <w:bCs/>
          <w:szCs w:val="32"/>
        </w:rPr>
        <w:t>99%</w:t>
      </w:r>
      <w:r w:rsidRPr="00D60D65">
        <w:rPr>
          <w:rFonts w:eastAsia="仿宋_GB2312"/>
          <w:bCs/>
          <w:szCs w:val="32"/>
        </w:rPr>
        <w:t>；申请专利</w:t>
      </w:r>
      <w:r w:rsidRPr="00D60D65">
        <w:rPr>
          <w:rFonts w:eastAsia="仿宋_GB2312"/>
          <w:bCs/>
          <w:szCs w:val="32"/>
        </w:rPr>
        <w:t>5</w:t>
      </w:r>
      <w:r w:rsidRPr="00D60D65">
        <w:rPr>
          <w:rFonts w:eastAsia="仿宋_GB2312"/>
          <w:bCs/>
          <w:szCs w:val="32"/>
        </w:rPr>
        <w:t>个以上；在草原生态监测中开展应用示范。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由绵阳市科技部门推荐申报。拟支持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u w:val="single"/>
        </w:rPr>
      </w:pPr>
      <w:r w:rsidRPr="00D60D65">
        <w:rPr>
          <w:rFonts w:eastAsia="仿宋_GB2312"/>
          <w:bCs/>
          <w:szCs w:val="32"/>
        </w:rPr>
        <w:t>7.</w:t>
      </w:r>
      <w:r w:rsidRPr="00D60D65">
        <w:rPr>
          <w:rFonts w:eastAsia="仿宋_GB2312"/>
          <w:bCs/>
          <w:szCs w:val="32"/>
        </w:rPr>
        <w:t>葛根、葛花开发转化关键技术及产业化研究。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葛根、葛花精深加工及综合利用关键技术，重点解决其口感、生物利用度、废弃物综合利用问题。开发基于葛根、葛花的保健食品或大健康相关产品并转化。建立葛根精深加工关键技术体系及产业化技术规范。</w:t>
      </w:r>
    </w:p>
    <w:p w:rsidR="00D60D65" w:rsidRPr="00D60D65" w:rsidRDefault="00D60D65" w:rsidP="00D60D65">
      <w:pPr>
        <w:spacing w:line="500" w:lineRule="exact"/>
        <w:ind w:firstLine="643"/>
        <w:rPr>
          <w:rFonts w:eastAsia="仿宋_GB2312"/>
          <w:bCs/>
          <w:szCs w:val="32"/>
        </w:rPr>
      </w:pPr>
      <w:r w:rsidRPr="00D60D65">
        <w:rPr>
          <w:rFonts w:eastAsia="仿宋_GB2312"/>
          <w:bCs/>
          <w:szCs w:val="32"/>
        </w:rPr>
        <w:t>考核指标：突破关键技术</w:t>
      </w:r>
      <w:r w:rsidRPr="00D60D65">
        <w:rPr>
          <w:rFonts w:eastAsia="仿宋_GB2312"/>
          <w:bCs/>
          <w:szCs w:val="32"/>
        </w:rPr>
        <w:t>1-2</w:t>
      </w:r>
      <w:r w:rsidRPr="00D60D65">
        <w:rPr>
          <w:rFonts w:eastAsia="仿宋_GB2312"/>
          <w:bCs/>
          <w:szCs w:val="32"/>
        </w:rPr>
        <w:t>项；形成技术规范</w:t>
      </w:r>
      <w:r w:rsidRPr="00D60D65">
        <w:rPr>
          <w:rFonts w:eastAsia="仿宋_GB2312"/>
          <w:bCs/>
          <w:szCs w:val="32"/>
        </w:rPr>
        <w:t>1</w:t>
      </w:r>
      <w:r w:rsidRPr="00D60D65">
        <w:rPr>
          <w:rFonts w:eastAsia="仿宋_GB2312"/>
          <w:bCs/>
          <w:szCs w:val="32"/>
        </w:rPr>
        <w:t>套；开发保健食品或大健康相关产品</w:t>
      </w:r>
      <w:r w:rsidRPr="00D60D65">
        <w:rPr>
          <w:rFonts w:eastAsia="仿宋_GB2312"/>
          <w:bCs/>
          <w:szCs w:val="32"/>
        </w:rPr>
        <w:t>4</w:t>
      </w:r>
      <w:r w:rsidRPr="00D60D65">
        <w:rPr>
          <w:rFonts w:eastAsia="仿宋_GB2312"/>
          <w:bCs/>
          <w:szCs w:val="32"/>
        </w:rPr>
        <w:t>个以上；申请发明专利</w:t>
      </w:r>
      <w:r w:rsidRPr="00D60D65">
        <w:rPr>
          <w:rFonts w:eastAsia="仿宋_GB2312"/>
          <w:bCs/>
          <w:szCs w:val="32"/>
        </w:rPr>
        <w:t>2-3</w:t>
      </w:r>
      <w:r w:rsidRPr="00D60D65">
        <w:rPr>
          <w:rFonts w:eastAsia="仿宋_GB2312"/>
          <w:bCs/>
          <w:szCs w:val="32"/>
        </w:rPr>
        <w:t>项。</w:t>
      </w:r>
    </w:p>
    <w:p w:rsidR="00D60D65" w:rsidRPr="00D60D65" w:rsidRDefault="00D60D65" w:rsidP="00D60D65">
      <w:pPr>
        <w:snapToGrid w:val="0"/>
        <w:spacing w:line="500" w:lineRule="exact"/>
        <w:ind w:firstLine="643"/>
        <w:rPr>
          <w:rFonts w:eastAsia="仿宋_GB2312"/>
          <w:bCs/>
          <w:szCs w:val="32"/>
          <w:u w:val="single"/>
        </w:rPr>
      </w:pPr>
      <w:r w:rsidRPr="00D60D65">
        <w:rPr>
          <w:rFonts w:eastAsia="仿宋_GB2312"/>
          <w:bCs/>
          <w:szCs w:val="32"/>
        </w:rPr>
        <w:t>有关说明：</w:t>
      </w:r>
      <w:r w:rsidRPr="00D60D65">
        <w:rPr>
          <w:rFonts w:eastAsia="仿宋_GB2312"/>
          <w:szCs w:val="32"/>
        </w:rPr>
        <w:t>由广元市科技部门推荐申报。拟支持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8.</w:t>
      </w:r>
      <w:r w:rsidRPr="00D60D65">
        <w:rPr>
          <w:rFonts w:eastAsia="仿宋_GB2312"/>
          <w:bCs/>
          <w:szCs w:val="32"/>
        </w:rPr>
        <w:t>细胞制备与储存、细胞技术开发与转化和细胞临床研究。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依托干细胞特有的生物医学特性，开展干预人体因亚健康和衰老引起的综合征及各类慢性疾病，进行干细胞在组织修复、不孕不育和保存生育能力等方面研究。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突破</w:t>
      </w:r>
      <w:r w:rsidRPr="00D60D65">
        <w:rPr>
          <w:rFonts w:eastAsia="仿宋_GB2312"/>
          <w:szCs w:val="32"/>
        </w:rPr>
        <w:t>1-2</w:t>
      </w:r>
      <w:r w:rsidRPr="00D60D65">
        <w:rPr>
          <w:rFonts w:eastAsia="仿宋_GB2312"/>
          <w:szCs w:val="32"/>
        </w:rPr>
        <w:t>项细胞制备与储存关键技术；形成干细胞临床研究及应用标准</w:t>
      </w:r>
      <w:r w:rsidRPr="00D60D65">
        <w:rPr>
          <w:rFonts w:eastAsia="仿宋_GB2312"/>
          <w:szCs w:val="32"/>
        </w:rPr>
        <w:t>1-2</w:t>
      </w:r>
      <w:r w:rsidRPr="00D60D65">
        <w:rPr>
          <w:rFonts w:eastAsia="仿宋_GB2312"/>
          <w:szCs w:val="32"/>
        </w:rPr>
        <w:t>项；公开发表论文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由遂宁市科技部门推荐申报。拟支持</w:t>
      </w:r>
      <w:r w:rsidRPr="00D60D65">
        <w:rPr>
          <w:rFonts w:eastAsia="仿宋_GB2312"/>
          <w:szCs w:val="32"/>
        </w:rPr>
        <w:t>1</w:t>
      </w:r>
      <w:r w:rsidRPr="00D60D65">
        <w:rPr>
          <w:rFonts w:eastAsia="仿宋_GB2312"/>
          <w:szCs w:val="32"/>
        </w:rPr>
        <w:t>个项目，</w:t>
      </w:r>
      <w:r w:rsidRPr="00D60D65">
        <w:rPr>
          <w:rFonts w:eastAsia="仿宋_GB2312"/>
          <w:szCs w:val="32"/>
        </w:rPr>
        <w:lastRenderedPageBreak/>
        <w:t>支持经费不超过</w:t>
      </w:r>
      <w:r w:rsidRPr="00D60D65">
        <w:rPr>
          <w:rFonts w:eastAsia="仿宋_GB2312"/>
          <w:szCs w:val="32"/>
        </w:rPr>
        <w:t>100</w:t>
      </w:r>
      <w:r w:rsidRPr="00D60D65">
        <w:rPr>
          <w:rFonts w:eastAsia="仿宋_GB2312"/>
          <w:szCs w:val="32"/>
        </w:rPr>
        <w:t>万元，</w:t>
      </w:r>
      <w:r w:rsidRPr="008C77A4">
        <w:rPr>
          <w:sz w:val="21"/>
        </w:rPr>
        <w:t>自筹资金与申请经费的比例不低于</w:t>
      </w:r>
      <w:r w:rsidRPr="00D60D65">
        <w:rPr>
          <w:rFonts w:eastAsia="仿宋_GB2312"/>
          <w:szCs w:val="32"/>
        </w:rPr>
        <w:t>2</w:t>
      </w:r>
      <w:r w:rsidRPr="00D60D65">
        <w:rPr>
          <w:rFonts w:eastAsia="仿宋_GB2312"/>
          <w:szCs w:val="32"/>
        </w:rPr>
        <w:t>：</w:t>
      </w:r>
      <w:r w:rsidRPr="00D60D65">
        <w:rPr>
          <w:rFonts w:eastAsia="仿宋_GB2312"/>
          <w:szCs w:val="32"/>
        </w:rPr>
        <w:t>1</w:t>
      </w:r>
      <w:r w:rsidRPr="00D60D65">
        <w:rPr>
          <w:rFonts w:eastAsia="仿宋_GB2312"/>
          <w:szCs w:val="32"/>
        </w:rPr>
        <w:t>。</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9.</w:t>
      </w:r>
      <w:r w:rsidRPr="00D60D65">
        <w:rPr>
          <w:rFonts w:eastAsia="仿宋_GB2312"/>
          <w:bCs/>
          <w:szCs w:val="32"/>
        </w:rPr>
        <w:t>基于生态综合治理模式的水库水域生态环境修复关键技术研究与应用。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基于水库生态综合治理模式下的鱼类种群、底栖动物（螺、蚌）种群、水生植物群落的研究、蓝藻控制与防治策略研究、水生动植物品种组合及病害生态防控技术研究；开展水库底泥与水质改善的原位综合治理关键技术研究，用于四川地区水库水域生态治理的主要水生植物、湿生植物、水生蔬菜品种的收集、整理与评价，提出水库生物种群结构季节性变化规律；建立一种适宜的富营养化水库水域环境治理关键技术及规模化技术规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w:t>
      </w:r>
      <w:r w:rsidRPr="00D60D65">
        <w:rPr>
          <w:rFonts w:eastAsia="仿宋_GB2312"/>
          <w:szCs w:val="32"/>
        </w:rPr>
        <w:t>1-2</w:t>
      </w:r>
      <w:r w:rsidRPr="00D60D65">
        <w:rPr>
          <w:rFonts w:eastAsia="仿宋_GB2312"/>
          <w:szCs w:val="32"/>
        </w:rPr>
        <w:t>种操作性强、经济性好的原位水域生态治理方案；建立</w:t>
      </w:r>
      <w:r w:rsidRPr="00D60D65">
        <w:rPr>
          <w:rFonts w:eastAsia="仿宋_GB2312"/>
          <w:szCs w:val="32"/>
        </w:rPr>
        <w:t>1</w:t>
      </w:r>
      <w:r w:rsidRPr="00D60D65">
        <w:rPr>
          <w:rFonts w:eastAsia="仿宋_GB2312"/>
          <w:szCs w:val="32"/>
        </w:rPr>
        <w:t>套适宜我省水库水域环境治理需要的水生动植物主要品种名录；制定</w:t>
      </w:r>
      <w:r w:rsidRPr="00D60D65">
        <w:rPr>
          <w:rFonts w:eastAsia="仿宋_GB2312"/>
          <w:szCs w:val="32"/>
        </w:rPr>
        <w:t>1-2</w:t>
      </w:r>
      <w:r w:rsidRPr="00D60D65">
        <w:rPr>
          <w:rFonts w:eastAsia="仿宋_GB2312"/>
          <w:szCs w:val="32"/>
        </w:rPr>
        <w:t>种水库蓝藻的防控方案、水生动植物组合和栽培方案，并应用推广面积达到</w:t>
      </w:r>
      <w:r w:rsidRPr="00D60D65">
        <w:rPr>
          <w:rFonts w:eastAsia="仿宋_GB2312"/>
          <w:szCs w:val="32"/>
        </w:rPr>
        <w:t>500</w:t>
      </w:r>
      <w:r w:rsidRPr="00D60D65">
        <w:rPr>
          <w:rFonts w:eastAsia="仿宋_GB2312"/>
          <w:szCs w:val="32"/>
        </w:rPr>
        <w:t>亩以上；申请专利</w:t>
      </w:r>
      <w:r w:rsidRPr="00D60D65">
        <w:rPr>
          <w:rFonts w:eastAsia="仿宋_GB2312"/>
          <w:szCs w:val="32"/>
        </w:rPr>
        <w:t>2</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篇以上；建立</w:t>
      </w:r>
      <w:r w:rsidRPr="00D60D65">
        <w:rPr>
          <w:rFonts w:eastAsia="仿宋_GB2312"/>
          <w:szCs w:val="32"/>
        </w:rPr>
        <w:t>1</w:t>
      </w:r>
      <w:r w:rsidRPr="00D60D65">
        <w:rPr>
          <w:rFonts w:eastAsia="仿宋_GB2312"/>
          <w:szCs w:val="32"/>
        </w:rPr>
        <w:t>个专业从事水域生态环境治理的成果转化平台。</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有关说明：由</w:t>
      </w:r>
      <w:r w:rsidRPr="00D60D65">
        <w:rPr>
          <w:rFonts w:eastAsia="仿宋_GB2312"/>
          <w:szCs w:val="32"/>
        </w:rPr>
        <w:t>内江市科技部门推荐申报。拟支持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10.</w:t>
      </w:r>
      <w:r w:rsidRPr="00D60D65">
        <w:rPr>
          <w:rFonts w:eastAsia="仿宋_GB2312"/>
          <w:bCs/>
          <w:szCs w:val="32"/>
        </w:rPr>
        <w:t>市政污泥气流膜好氧发酵技术的研发与示范。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项目针对市政污水处理过程中污泥堆肥技术粗放，无法产业化推广，处理周期长，恶臭污染严重等问题，研究城市生物污泥气流膜配套的菌剂，研究无臭发酵腐熟技术，研发好氧发酵装备，实现城市生物污泥资源化、减量化、无害化目标，并进行示范应用</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lastRenderedPageBreak/>
        <w:t>考核指标：</w:t>
      </w:r>
      <w:r w:rsidRPr="00D60D65">
        <w:rPr>
          <w:rFonts w:eastAsia="仿宋_GB2312"/>
          <w:szCs w:val="32"/>
        </w:rPr>
        <w:t>研制出气流膜配套的腐熟、除臭菌剂，有效活菌数</w:t>
      </w:r>
      <w:r w:rsidRPr="00D60D65">
        <w:rPr>
          <w:rFonts w:eastAsia="仿宋_GB2312"/>
          <w:szCs w:val="32"/>
        </w:rPr>
        <w:t>2</w:t>
      </w:r>
      <w:r w:rsidRPr="00D60D65">
        <w:rPr>
          <w:rFonts w:eastAsia="仿宋_GB2312"/>
          <w:szCs w:val="32"/>
        </w:rPr>
        <w:t>亿</w:t>
      </w:r>
      <w:r w:rsidRPr="00D60D65">
        <w:rPr>
          <w:rFonts w:eastAsia="仿宋_GB2312"/>
          <w:szCs w:val="32"/>
        </w:rPr>
        <w:t>cfu/mL</w:t>
      </w:r>
      <w:r w:rsidRPr="00D60D65">
        <w:rPr>
          <w:rFonts w:eastAsia="仿宋_GB2312"/>
          <w:szCs w:val="32"/>
        </w:rPr>
        <w:t>以上；处理过程实现无臭发酵腐熟；技术总处理周期小于</w:t>
      </w:r>
      <w:r w:rsidRPr="00D60D65">
        <w:rPr>
          <w:rFonts w:eastAsia="仿宋_GB2312"/>
          <w:szCs w:val="32"/>
        </w:rPr>
        <w:t>35</w:t>
      </w:r>
      <w:r w:rsidRPr="00D60D65">
        <w:rPr>
          <w:rFonts w:eastAsia="仿宋_GB2312"/>
          <w:szCs w:val="32"/>
        </w:rPr>
        <w:t>天，污泥高温发酵温度大于</w:t>
      </w:r>
      <w:r w:rsidRPr="00D60D65">
        <w:rPr>
          <w:rFonts w:eastAsia="仿宋_GB2312"/>
          <w:szCs w:val="32"/>
        </w:rPr>
        <w:t>60</w:t>
      </w:r>
      <w:r w:rsidRPr="00D60D65">
        <w:rPr>
          <w:rFonts w:ascii="宋体" w:hAnsi="宋体" w:cs="宋体" w:hint="eastAsia"/>
          <w:szCs w:val="32"/>
        </w:rPr>
        <w:t>℃</w:t>
      </w:r>
      <w:r w:rsidRPr="00D60D65">
        <w:rPr>
          <w:rFonts w:eastAsia="仿宋_GB2312"/>
          <w:szCs w:val="32"/>
        </w:rPr>
        <w:t>，处理后污泥满足</w:t>
      </w:r>
      <w:r w:rsidRPr="00D60D65">
        <w:rPr>
          <w:rFonts w:eastAsia="仿宋_GB2312"/>
          <w:szCs w:val="32"/>
        </w:rPr>
        <w:t>GB/T 23486-2009</w:t>
      </w:r>
      <w:r w:rsidRPr="00D60D65">
        <w:rPr>
          <w:rFonts w:eastAsia="仿宋_GB2312"/>
          <w:szCs w:val="32"/>
        </w:rPr>
        <w:t>《城镇污水处理厂污泥处置园林绿化用泥质》；形成可规模化推广应用的气流膜好氧发酵成套技术与装备</w:t>
      </w:r>
      <w:r w:rsidRPr="00D60D65">
        <w:rPr>
          <w:rFonts w:eastAsia="仿宋_GB2312"/>
          <w:szCs w:val="32"/>
        </w:rPr>
        <w:t>1</w:t>
      </w:r>
      <w:r w:rsidRPr="00D60D65">
        <w:rPr>
          <w:rFonts w:eastAsia="仿宋_GB2312"/>
          <w:szCs w:val="32"/>
        </w:rPr>
        <w:t>套以上；建设可日处理</w:t>
      </w:r>
      <w:r w:rsidRPr="00D60D65">
        <w:rPr>
          <w:rFonts w:eastAsia="仿宋_GB2312"/>
          <w:szCs w:val="32"/>
        </w:rPr>
        <w:t>30</w:t>
      </w:r>
      <w:r w:rsidRPr="00D60D65">
        <w:rPr>
          <w:rFonts w:eastAsia="仿宋_GB2312"/>
          <w:szCs w:val="32"/>
        </w:rPr>
        <w:t>吨以上市政污泥处置示范项目。申请发明专利</w:t>
      </w:r>
      <w:r w:rsidRPr="00D60D65">
        <w:rPr>
          <w:rFonts w:eastAsia="仿宋_GB2312"/>
          <w:szCs w:val="32"/>
        </w:rPr>
        <w:t>1</w:t>
      </w:r>
      <w:r w:rsidRPr="00D60D65">
        <w:rPr>
          <w:rFonts w:eastAsia="仿宋_GB2312"/>
          <w:szCs w:val="32"/>
        </w:rPr>
        <w:t>项以上，公开发表论文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有关说明：由乐山市科技部门推荐申报。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11.</w:t>
      </w:r>
      <w:r w:rsidRPr="00D60D65">
        <w:rPr>
          <w:rFonts w:eastAsia="仿宋_GB2312"/>
          <w:bCs/>
          <w:szCs w:val="32"/>
        </w:rPr>
        <w:t>用于标准化养殖川僵蚕的高纯度白僵菌种源研究。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菌株筛选、感染力测定、繁殖、保存方法、继代扶壮等关键技术研究。选育适宜规模感染家蚕的优势菌株，满足规模养殖川僵蚕对优质白僵菌种的需求，解决传统药用川僵蚕产生过程中感染其他病菌的问题。提出适宜带动传统蚕农养殖白僵蚕的新模式，在社会推广应用。</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w:t>
      </w:r>
      <w:r w:rsidRPr="00D60D65">
        <w:rPr>
          <w:rFonts w:eastAsia="仿宋_GB2312"/>
          <w:szCs w:val="32"/>
        </w:rPr>
        <w:t>1</w:t>
      </w:r>
      <w:r w:rsidRPr="00D60D65">
        <w:rPr>
          <w:rFonts w:eastAsia="仿宋_GB2312"/>
          <w:szCs w:val="32"/>
        </w:rPr>
        <w:t>个标准化、工厂流水线式示范养殖基地，可追溯系统</w:t>
      </w:r>
      <w:r w:rsidRPr="00D60D65">
        <w:rPr>
          <w:rFonts w:eastAsia="仿宋_GB2312"/>
          <w:szCs w:val="32"/>
        </w:rPr>
        <w:t>1</w:t>
      </w:r>
      <w:r w:rsidRPr="00D60D65">
        <w:rPr>
          <w:rFonts w:eastAsia="仿宋_GB2312"/>
          <w:szCs w:val="32"/>
        </w:rPr>
        <w:t>套，提供优质菌种和关键技术</w:t>
      </w:r>
      <w:r w:rsidRPr="00D60D65">
        <w:rPr>
          <w:rFonts w:eastAsia="仿宋_GB2312"/>
          <w:szCs w:val="32"/>
        </w:rPr>
        <w:t>2-3</w:t>
      </w:r>
      <w:r w:rsidRPr="00D60D65">
        <w:rPr>
          <w:rFonts w:eastAsia="仿宋_GB2312"/>
          <w:szCs w:val="32"/>
        </w:rPr>
        <w:t>项，申请发明专利</w:t>
      </w:r>
      <w:r w:rsidRPr="00D60D65">
        <w:rPr>
          <w:rFonts w:eastAsia="仿宋_GB2312"/>
          <w:szCs w:val="32"/>
        </w:rPr>
        <w:t>3-6</w:t>
      </w:r>
      <w:r w:rsidRPr="00D60D65">
        <w:rPr>
          <w:rFonts w:eastAsia="仿宋_GB2312"/>
          <w:szCs w:val="32"/>
        </w:rPr>
        <w:t>项，授权专利转化实施</w:t>
      </w:r>
      <w:r w:rsidRPr="00D60D65">
        <w:rPr>
          <w:rFonts w:eastAsia="仿宋_GB2312"/>
          <w:szCs w:val="32"/>
        </w:rPr>
        <w:t>2</w:t>
      </w:r>
      <w:r w:rsidRPr="00D60D65">
        <w:rPr>
          <w:rFonts w:eastAsia="仿宋_GB2312"/>
          <w:szCs w:val="32"/>
        </w:rPr>
        <w:t>项以上。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有关说明：由南充市科技部门推荐申报。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12.</w:t>
      </w:r>
      <w:r w:rsidRPr="00D60D65">
        <w:rPr>
          <w:rFonts w:eastAsia="仿宋_GB2312"/>
          <w:bCs/>
          <w:szCs w:val="32"/>
        </w:rPr>
        <w:t>新型易燃工业园区火灾应急防控技术研究与示范。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研究内容：选取</w:t>
      </w:r>
      <w:r w:rsidRPr="00D60D65">
        <w:rPr>
          <w:rFonts w:eastAsia="仿宋_GB2312"/>
          <w:szCs w:val="32"/>
        </w:rPr>
        <w:t>新型易燃工业园区，针对火灾危险性、措施安全性和消防灭火设施开展有效性评估。开展火灾预控方案、火灾及烟气蔓延扩散机理及控制研究，制定火灾应急救援实施预案，分析消防灭火机制和实施可靠性，建立并提出具有可推</w:t>
      </w:r>
      <w:r w:rsidRPr="00D60D65">
        <w:rPr>
          <w:rFonts w:eastAsia="仿宋_GB2312"/>
          <w:szCs w:val="32"/>
        </w:rPr>
        <w:lastRenderedPageBreak/>
        <w:t>广的，高效的工业园区火灾防控技术措施和实施规程，并在示范工业园区得到应用。</w:t>
      </w:r>
      <w:r w:rsidRPr="00D60D65">
        <w:rPr>
          <w:rFonts w:eastAsia="仿宋_GB2312"/>
          <w:szCs w:val="32"/>
        </w:rPr>
        <w:tab/>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研究的火灾应急预案及防控措施可满足国家相关火灾防控及应急救援标准和技术规范要求，并在技术措施上达到国内领先水平；形成可操作和应用推广的火灾烟气控制和应急救援的技术规程；申请发明专利</w:t>
      </w:r>
      <w:r w:rsidRPr="00D60D65">
        <w:rPr>
          <w:rFonts w:eastAsia="仿宋_GB2312"/>
          <w:szCs w:val="32"/>
        </w:rPr>
        <w:t>2-3</w:t>
      </w:r>
      <w:r w:rsidRPr="00D60D65">
        <w:rPr>
          <w:rFonts w:eastAsia="仿宋_GB2312"/>
          <w:szCs w:val="32"/>
        </w:rPr>
        <w:t>项；公开发表论文</w:t>
      </w:r>
      <w:r w:rsidRPr="00D60D65">
        <w:rPr>
          <w:rFonts w:eastAsia="仿宋_GB2312"/>
          <w:szCs w:val="32"/>
        </w:rPr>
        <w:t>2</w:t>
      </w:r>
      <w:r w:rsidRPr="00D60D65">
        <w:rPr>
          <w:rFonts w:eastAsia="仿宋_GB2312"/>
          <w:szCs w:val="32"/>
        </w:rPr>
        <w:t>篇以上。在省级新型工业园区得到应用，并具有推广应用价值。</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有关说明：由宜宾市科技部门推荐申报。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13.</w:t>
      </w:r>
      <w:r w:rsidRPr="00D60D65">
        <w:rPr>
          <w:rFonts w:eastAsia="仿宋_GB2312"/>
          <w:bCs/>
          <w:szCs w:val="32"/>
        </w:rPr>
        <w:t>移动生物安全防护智能化医疗器械关键技术研究及产业化示范。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移动生物安全防护装备关键技术研究，提升防护产品的智能化，主动安全能力，通行力，实现模块化、小型化和绿色节能环保；建立医疗器械产业化平台，为生物安全智能化防护装备研制提供支撑，并完善和提升现有标准，建立产业转化示范基地。</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研发可移动</w:t>
      </w:r>
      <w:r w:rsidRPr="00D60D65">
        <w:rPr>
          <w:rFonts w:eastAsia="仿宋_GB2312"/>
          <w:szCs w:val="32"/>
        </w:rPr>
        <w:t>P3</w:t>
      </w:r>
      <w:r w:rsidRPr="00D60D65">
        <w:rPr>
          <w:rFonts w:eastAsia="仿宋_GB2312"/>
          <w:szCs w:val="32"/>
        </w:rPr>
        <w:t>负压隔离病房及烈性传染病病人转运隔离舱、充气式正压微生物防护服、防病毒电子加热口罩等生物安全防护智能化产品</w:t>
      </w:r>
      <w:r w:rsidRPr="00D60D65">
        <w:rPr>
          <w:rFonts w:eastAsia="仿宋_GB2312"/>
          <w:szCs w:val="32"/>
        </w:rPr>
        <w:t>2-3</w:t>
      </w:r>
      <w:r w:rsidRPr="00D60D65">
        <w:rPr>
          <w:rFonts w:eastAsia="仿宋_GB2312"/>
          <w:szCs w:val="32"/>
        </w:rPr>
        <w:t>个；完成</w:t>
      </w:r>
      <w:r w:rsidRPr="00D60D65">
        <w:rPr>
          <w:rFonts w:eastAsia="仿宋_GB2312"/>
          <w:szCs w:val="32"/>
        </w:rPr>
        <w:t>3-4</w:t>
      </w:r>
      <w:r w:rsidRPr="00D60D65">
        <w:rPr>
          <w:rFonts w:eastAsia="仿宋_GB2312"/>
          <w:szCs w:val="32"/>
        </w:rPr>
        <w:t>项技术标准的制定。</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由广安市科技部门申报。拟支持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14.</w:t>
      </w:r>
      <w:r w:rsidRPr="00D60D65">
        <w:rPr>
          <w:rFonts w:eastAsia="仿宋_GB2312"/>
          <w:bCs/>
          <w:szCs w:val="32"/>
        </w:rPr>
        <w:t>萼贝设施化繁育关键技术研究及产业化示范。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研究萼贝种苗组培繁育技术；研究萼贝设施化育苗关键技术，包括专用大棚设计、种子处理技术、专用基质</w:t>
      </w:r>
      <w:r w:rsidRPr="00D60D65">
        <w:rPr>
          <w:rFonts w:eastAsia="仿宋_GB2312"/>
          <w:szCs w:val="32"/>
        </w:rPr>
        <w:lastRenderedPageBreak/>
        <w:t>配比、专用配方肥、大棚管理、病虫害防治技术等。建设萼贝现代化设施大棚，选育优良萼贝种源，引入微型机械化、自动化喷淋、溯源体系等生产管理技术及系统，实现萼贝的全方位精细化管理和产业化。解决萼贝野生资源枯竭、种源缺乏等限制其产业发展的关键问题。</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制定萼贝种苗质量标准和萼贝种苗繁育</w:t>
      </w:r>
      <w:r w:rsidRPr="00D60D65">
        <w:rPr>
          <w:rFonts w:eastAsia="仿宋_GB2312"/>
          <w:szCs w:val="32"/>
        </w:rPr>
        <w:t>SOP</w:t>
      </w:r>
      <w:r w:rsidRPr="00D60D65">
        <w:rPr>
          <w:rFonts w:eastAsia="仿宋_GB2312"/>
          <w:szCs w:val="32"/>
        </w:rPr>
        <w:t>。建设萼贝育苗专用大棚</w:t>
      </w:r>
      <w:r w:rsidRPr="00D60D65">
        <w:rPr>
          <w:rFonts w:eastAsia="仿宋_GB2312"/>
          <w:szCs w:val="32"/>
        </w:rPr>
        <w:t>20</w:t>
      </w:r>
      <w:r w:rsidRPr="00D60D65">
        <w:rPr>
          <w:rFonts w:eastAsia="仿宋_GB2312"/>
          <w:szCs w:val="32"/>
        </w:rPr>
        <w:t>亩，进行萼贝种苗繁育，年提供萼贝种苗</w:t>
      </w:r>
      <w:r w:rsidRPr="00D60D65">
        <w:rPr>
          <w:rFonts w:eastAsia="仿宋_GB2312"/>
          <w:szCs w:val="32"/>
        </w:rPr>
        <w:t>2000</w:t>
      </w:r>
      <w:r w:rsidRPr="00D60D65">
        <w:rPr>
          <w:rFonts w:eastAsia="仿宋_GB2312"/>
          <w:szCs w:val="32"/>
        </w:rPr>
        <w:t>万株；针对萼贝种苗繁育关键技术，申请发明专利</w:t>
      </w:r>
      <w:r w:rsidRPr="00D60D65">
        <w:rPr>
          <w:rFonts w:eastAsia="仿宋_GB2312"/>
          <w:szCs w:val="32"/>
        </w:rPr>
        <w:t>2</w:t>
      </w:r>
      <w:r w:rsidRPr="00D60D65">
        <w:rPr>
          <w:rFonts w:eastAsia="仿宋_GB2312"/>
          <w:szCs w:val="32"/>
        </w:rPr>
        <w:t>项以上。</w:t>
      </w:r>
    </w:p>
    <w:p w:rsidR="00D60D65" w:rsidRPr="00D60D65" w:rsidRDefault="00D60D65" w:rsidP="00D60D65">
      <w:pPr>
        <w:spacing w:line="500" w:lineRule="exact"/>
        <w:ind w:firstLine="643"/>
        <w:rPr>
          <w:rFonts w:eastAsia="仿宋_GB2312"/>
          <w:szCs w:val="32"/>
        </w:rPr>
      </w:pPr>
      <w:r w:rsidRPr="00D60D65">
        <w:rPr>
          <w:rFonts w:eastAsia="仿宋_GB2312"/>
          <w:szCs w:val="32"/>
        </w:rPr>
        <w:t>有关说明：由达州市科技部门推荐申报。拟支持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15.</w:t>
      </w:r>
      <w:r w:rsidRPr="00D60D65">
        <w:rPr>
          <w:rFonts w:eastAsia="仿宋_GB2312"/>
          <w:bCs/>
          <w:szCs w:val="32"/>
        </w:rPr>
        <w:t>川牛膝种源繁育关键技术研究与产业化示范。</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建立川牛膝种质资源圃，开展川牛膝提纯复壮和种源繁育技术工作，为川牛膝新品种选育奠定基础。从川牛膝种质资源、质量控制等方面，研究川牛膝种质质量评价体系。研究适宜川牛膝种苗生长的专用配方土壤、药肥的减施增效、病虫害防控、规范化栽培等关键种植技术。在川牛膝种源繁育基地引入溯源系统、机械化种植、自动化喷灌等模式，实现川牛膝种植的现代化农业管理，促进川牛膝产业化发展。</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收集</w:t>
      </w:r>
      <w:r w:rsidRPr="00D60D65">
        <w:rPr>
          <w:rFonts w:eastAsia="仿宋_GB2312"/>
          <w:szCs w:val="32"/>
        </w:rPr>
        <w:t>30</w:t>
      </w:r>
      <w:r w:rsidRPr="00D60D65">
        <w:rPr>
          <w:rFonts w:eastAsia="仿宋_GB2312"/>
          <w:szCs w:val="32"/>
        </w:rPr>
        <w:t>份以上的川牛膝种苗，建立川牛膝种质资源圃。建立一套完整的川牛膝种子种苗质量标准。建立纯正川牛膝种源繁育基地</w:t>
      </w:r>
      <w:r w:rsidRPr="00D60D65">
        <w:rPr>
          <w:rFonts w:eastAsia="仿宋_GB2312"/>
          <w:szCs w:val="32"/>
        </w:rPr>
        <w:t>20</w:t>
      </w:r>
      <w:r w:rsidRPr="00D60D65">
        <w:rPr>
          <w:rFonts w:eastAsia="仿宋_GB2312"/>
          <w:szCs w:val="32"/>
        </w:rPr>
        <w:t>亩。优化集成川牛膝良种繁育规范化</w:t>
      </w:r>
      <w:r w:rsidRPr="00D60D65">
        <w:rPr>
          <w:rFonts w:eastAsia="仿宋_GB2312"/>
          <w:szCs w:val="32"/>
        </w:rPr>
        <w:t>SOP</w:t>
      </w:r>
      <w:r w:rsidRPr="00D60D65">
        <w:rPr>
          <w:rFonts w:eastAsia="仿宋_GB2312"/>
          <w:szCs w:val="32"/>
        </w:rPr>
        <w:t>，建立川牛膝种苗繁育基地</w:t>
      </w:r>
      <w:r w:rsidRPr="00D60D65">
        <w:rPr>
          <w:rFonts w:eastAsia="仿宋_GB2312"/>
          <w:szCs w:val="32"/>
        </w:rPr>
        <w:t>100</w:t>
      </w:r>
      <w:r w:rsidRPr="00D60D65">
        <w:rPr>
          <w:rFonts w:eastAsia="仿宋_GB2312"/>
          <w:szCs w:val="32"/>
        </w:rPr>
        <w:t>亩。突破</w:t>
      </w:r>
      <w:r w:rsidRPr="00D60D65">
        <w:rPr>
          <w:rFonts w:eastAsia="仿宋_GB2312"/>
          <w:szCs w:val="32"/>
        </w:rPr>
        <w:t>1-2</w:t>
      </w:r>
      <w:r w:rsidRPr="00D60D65">
        <w:rPr>
          <w:rFonts w:eastAsia="仿宋_GB2312"/>
          <w:szCs w:val="32"/>
        </w:rPr>
        <w:t>项川牛膝种源繁育环节中的关键技术，申请发明专利</w:t>
      </w:r>
      <w:r w:rsidRPr="00D60D65">
        <w:rPr>
          <w:rFonts w:eastAsia="仿宋_GB2312"/>
          <w:szCs w:val="32"/>
        </w:rPr>
        <w:t>2</w:t>
      </w:r>
      <w:r w:rsidRPr="00D60D65">
        <w:rPr>
          <w:rFonts w:eastAsia="仿宋_GB2312"/>
          <w:szCs w:val="32"/>
        </w:rPr>
        <w:t>项。</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有关说明：由雅安市科技部门推荐申报。拟支持</w:t>
      </w:r>
      <w:r w:rsidRPr="00D60D65">
        <w:rPr>
          <w:rFonts w:eastAsia="仿宋_GB2312"/>
          <w:bCs/>
          <w:szCs w:val="32"/>
        </w:rPr>
        <w:t>1</w:t>
      </w:r>
      <w:r w:rsidRPr="00D60D65">
        <w:rPr>
          <w:rFonts w:eastAsia="仿宋_GB2312"/>
          <w:bCs/>
          <w:szCs w:val="32"/>
        </w:rPr>
        <w:t>个项目，</w:t>
      </w:r>
      <w:r w:rsidRPr="00D60D65">
        <w:rPr>
          <w:rFonts w:eastAsia="仿宋_GB2312"/>
          <w:bCs/>
          <w:szCs w:val="32"/>
        </w:rPr>
        <w:lastRenderedPageBreak/>
        <w:t>支持经费不超过</w:t>
      </w:r>
      <w:r w:rsidRPr="00D60D65">
        <w:rPr>
          <w:rFonts w:eastAsia="仿宋_GB2312"/>
          <w:bCs/>
          <w:szCs w:val="32"/>
        </w:rPr>
        <w:t>100</w:t>
      </w:r>
      <w:r w:rsidRPr="00D60D65">
        <w:rPr>
          <w:rFonts w:eastAsia="仿宋_GB2312"/>
          <w:bCs/>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16.</w:t>
      </w:r>
      <w:r w:rsidRPr="00D60D65">
        <w:rPr>
          <w:rFonts w:eastAsia="仿宋_GB2312"/>
          <w:bCs/>
          <w:szCs w:val="32"/>
        </w:rPr>
        <w:t>文旅智慧城市运营大数据管理平台。</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研究内容：以城市</w:t>
      </w:r>
      <w:r w:rsidRPr="00D60D65">
        <w:rPr>
          <w:rFonts w:eastAsia="仿宋_GB2312"/>
          <w:szCs w:val="32"/>
        </w:rPr>
        <w:t>能源、环境、智慧社区、智慧景区、城市管理等方面达到管控和治理为目的，研究基于</w:t>
      </w:r>
      <w:r w:rsidRPr="00D60D65">
        <w:rPr>
          <w:rFonts w:eastAsia="仿宋_GB2312"/>
          <w:szCs w:val="32"/>
        </w:rPr>
        <w:t>5G</w:t>
      </w:r>
      <w:r w:rsidRPr="00D60D65">
        <w:rPr>
          <w:rFonts w:eastAsia="仿宋_GB2312"/>
          <w:szCs w:val="32"/>
        </w:rPr>
        <w:t>技术和物联网技术的城市运营数据的采集与融合技术，研究文旅智慧城市运营大数据智能分析技术。研发具有自主知识产权且有中国文旅城镇特色的智慧城市大数据平台，该平台应包括社区、景区和城镇等区域数据，实现对文旅城市交通、能耗以及城市环境的实时监控。</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考核指标：研发满足国家最新设计标准的文旅智慧城市运营大数据平台，申请计算机知识产权</w:t>
      </w:r>
      <w:r w:rsidRPr="00D60D65">
        <w:rPr>
          <w:rFonts w:eastAsia="仿宋_GB2312"/>
          <w:bCs/>
          <w:szCs w:val="32"/>
        </w:rPr>
        <w:t>6</w:t>
      </w:r>
      <w:r w:rsidRPr="00D60D65">
        <w:rPr>
          <w:rFonts w:eastAsia="仿宋_GB2312"/>
          <w:bCs/>
          <w:szCs w:val="32"/>
        </w:rPr>
        <w:t>项以上，公开发表论文</w:t>
      </w:r>
      <w:r w:rsidRPr="00D60D65">
        <w:rPr>
          <w:rFonts w:eastAsia="仿宋_GB2312"/>
          <w:bCs/>
          <w:szCs w:val="32"/>
        </w:rPr>
        <w:t>2</w:t>
      </w:r>
      <w:r w:rsidRPr="00D60D65">
        <w:rPr>
          <w:rFonts w:eastAsia="仿宋_GB2312"/>
          <w:bCs/>
          <w:szCs w:val="32"/>
        </w:rPr>
        <w:t>篇以上；提出文旅智慧城市运营指导规范</w:t>
      </w:r>
      <w:r w:rsidRPr="00D60D65">
        <w:rPr>
          <w:rFonts w:eastAsia="仿宋_GB2312"/>
          <w:bCs/>
          <w:szCs w:val="32"/>
        </w:rPr>
        <w:t>1</w:t>
      </w:r>
      <w:r w:rsidRPr="00D60D65">
        <w:rPr>
          <w:rFonts w:eastAsia="仿宋_GB2312"/>
          <w:bCs/>
          <w:szCs w:val="32"/>
        </w:rPr>
        <w:t>套，并开展应用示范。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有关说明：由眉山市科技部门推荐申报。</w:t>
      </w:r>
      <w:r w:rsidRPr="00D60D65">
        <w:rPr>
          <w:rFonts w:eastAsia="仿宋_GB2312"/>
          <w:szCs w:val="32"/>
        </w:rPr>
        <w:t>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17.</w:t>
      </w:r>
      <w:r w:rsidRPr="00D60D65">
        <w:rPr>
          <w:rFonts w:eastAsia="仿宋_GB2312"/>
          <w:bCs/>
          <w:szCs w:val="32"/>
        </w:rPr>
        <w:t>口腔医疗器械研发与转化项目。</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研究基于无源口腔耗材技术，突破传统的口腔治疗方式，利用产品辅助缩短口腔专业人员的治疗时间，从而达到缓解患者治疗痛苦的目的。</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研发硅橡胶口腔产品</w:t>
      </w:r>
      <w:r w:rsidRPr="00D60D65">
        <w:rPr>
          <w:rFonts w:eastAsia="仿宋_GB2312"/>
          <w:szCs w:val="32"/>
        </w:rPr>
        <w:t>1-2</w:t>
      </w:r>
      <w:r w:rsidRPr="00D60D65">
        <w:rPr>
          <w:rFonts w:eastAsia="仿宋_GB2312"/>
          <w:szCs w:val="32"/>
        </w:rPr>
        <w:t>个。产品实现销售收入</w:t>
      </w:r>
      <w:r w:rsidRPr="00D60D65">
        <w:rPr>
          <w:rFonts w:eastAsia="仿宋_GB2312"/>
          <w:szCs w:val="32"/>
        </w:rPr>
        <w:t>2000</w:t>
      </w:r>
      <w:r w:rsidRPr="00D60D65">
        <w:rPr>
          <w:rFonts w:eastAsia="仿宋_GB2312"/>
          <w:szCs w:val="32"/>
        </w:rPr>
        <w:t>万元以上。</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由资阳市科技部门申报。拟支持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18.</w:t>
      </w:r>
      <w:r w:rsidRPr="00D60D65">
        <w:rPr>
          <w:rFonts w:eastAsia="仿宋_GB2312"/>
          <w:bCs/>
          <w:szCs w:val="32"/>
        </w:rPr>
        <w:t>牦牛标准化养殖技术研究及应用示范。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研究饲料添加、饲草补食、自然放养、生长期</w:t>
      </w:r>
      <w:r w:rsidRPr="00D60D65">
        <w:rPr>
          <w:rFonts w:eastAsia="仿宋_GB2312"/>
          <w:szCs w:val="32"/>
        </w:rPr>
        <w:lastRenderedPageBreak/>
        <w:t>对牦牛出栏率、商品肉品质的影响，建立牦牛标准化养殖技术体系，并进行应用示范。</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建立牦牛标准化技术体系</w:t>
      </w:r>
      <w:r w:rsidRPr="00D60D65">
        <w:rPr>
          <w:rFonts w:eastAsia="仿宋_GB2312"/>
          <w:szCs w:val="32"/>
        </w:rPr>
        <w:t>1</w:t>
      </w:r>
      <w:r w:rsidRPr="00D60D65">
        <w:rPr>
          <w:rFonts w:eastAsia="仿宋_GB2312"/>
          <w:szCs w:val="32"/>
        </w:rPr>
        <w:t>套；建设牦牛标准化养殖基地</w:t>
      </w:r>
      <w:r w:rsidRPr="00D60D65">
        <w:rPr>
          <w:rFonts w:eastAsia="仿宋_GB2312"/>
          <w:szCs w:val="32"/>
        </w:rPr>
        <w:t>1</w:t>
      </w:r>
      <w:r w:rsidRPr="00D60D65">
        <w:rPr>
          <w:rFonts w:eastAsia="仿宋_GB2312"/>
          <w:szCs w:val="32"/>
        </w:rPr>
        <w:t>个，养殖牦牛不低于</w:t>
      </w:r>
      <w:r w:rsidRPr="00D60D65">
        <w:rPr>
          <w:rFonts w:eastAsia="仿宋_GB2312"/>
          <w:szCs w:val="32"/>
        </w:rPr>
        <w:t>100</w:t>
      </w:r>
      <w:r w:rsidRPr="00D60D65">
        <w:rPr>
          <w:rFonts w:eastAsia="仿宋_GB2312"/>
          <w:szCs w:val="32"/>
        </w:rPr>
        <w:t>头；养殖经济效益提高</w:t>
      </w:r>
      <w:r w:rsidRPr="00D60D65">
        <w:rPr>
          <w:rFonts w:eastAsia="仿宋_GB2312"/>
          <w:szCs w:val="32"/>
        </w:rPr>
        <w:t>3%</w:t>
      </w:r>
      <w:r w:rsidRPr="00D60D65">
        <w:rPr>
          <w:rFonts w:eastAsia="仿宋_GB2312"/>
          <w:szCs w:val="32"/>
        </w:rPr>
        <w:t>以上；公开发表论文</w:t>
      </w:r>
      <w:r w:rsidRPr="00D60D65">
        <w:rPr>
          <w:rFonts w:eastAsia="仿宋_GB2312"/>
          <w:szCs w:val="32"/>
        </w:rPr>
        <w:t>2</w:t>
      </w:r>
      <w:r w:rsidRPr="00D60D65">
        <w:rPr>
          <w:rFonts w:eastAsia="仿宋_GB2312"/>
          <w:szCs w:val="32"/>
        </w:rPr>
        <w:t>篇以上。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有关说明：由阿坝州壤塘县科技部门推荐申报。拟支持</w:t>
      </w:r>
      <w:r w:rsidRPr="00D60D65">
        <w:rPr>
          <w:rFonts w:eastAsia="仿宋_GB2312"/>
          <w:bCs/>
          <w:szCs w:val="32"/>
        </w:rPr>
        <w:t>1</w:t>
      </w:r>
      <w:r w:rsidRPr="00D60D65">
        <w:rPr>
          <w:rFonts w:eastAsia="仿宋_GB2312"/>
          <w:bCs/>
          <w:szCs w:val="32"/>
        </w:rPr>
        <w:t>个项目，支持经费不超过</w:t>
      </w:r>
      <w:r w:rsidRPr="00D60D65">
        <w:rPr>
          <w:rFonts w:eastAsia="仿宋_GB2312"/>
          <w:bCs/>
          <w:szCs w:val="32"/>
        </w:rPr>
        <w:t>100</w:t>
      </w:r>
      <w:r w:rsidRPr="00D60D65">
        <w:rPr>
          <w:rFonts w:eastAsia="仿宋_GB2312"/>
          <w:bCs/>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19.</w:t>
      </w:r>
      <w:r w:rsidRPr="00D60D65">
        <w:rPr>
          <w:rFonts w:eastAsia="仿宋_GB2312"/>
          <w:bCs/>
          <w:szCs w:val="32"/>
        </w:rPr>
        <w:t>川西民族地区传统村寨灾害分布及风险评估研究。</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对川西民族地区传统村寨灾害风险开展详查工作，构建传统村寨灾害风险评估体系；构建传统村寨空间模型，并开展模拟分析；综合评估传统村寨的危险性和易损性。</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建立川西民族地区传统村寨灾害分布情况数据库</w:t>
      </w:r>
      <w:r w:rsidRPr="00D60D65">
        <w:rPr>
          <w:rFonts w:eastAsia="仿宋_GB2312"/>
          <w:szCs w:val="32"/>
        </w:rPr>
        <w:t>1</w:t>
      </w:r>
      <w:r w:rsidRPr="00D60D65">
        <w:rPr>
          <w:rFonts w:eastAsia="仿宋_GB2312"/>
          <w:szCs w:val="32"/>
        </w:rPr>
        <w:t>套；完成传统村落风险识别与风险分级评估，编制灾害预防性方法的技术指南</w:t>
      </w:r>
      <w:r w:rsidRPr="00D60D65">
        <w:rPr>
          <w:rFonts w:eastAsia="仿宋_GB2312"/>
          <w:szCs w:val="32"/>
        </w:rPr>
        <w:t>1</w:t>
      </w:r>
      <w:r w:rsidRPr="00D60D65">
        <w:rPr>
          <w:rFonts w:eastAsia="仿宋_GB2312"/>
          <w:szCs w:val="32"/>
        </w:rPr>
        <w:t>套；公开发表论文</w:t>
      </w:r>
      <w:r w:rsidRPr="00D60D65">
        <w:rPr>
          <w:rFonts w:eastAsia="仿宋_GB2312"/>
          <w:szCs w:val="32"/>
        </w:rPr>
        <w:t>2</w:t>
      </w:r>
      <w:r w:rsidRPr="00D60D65">
        <w:rPr>
          <w:rFonts w:eastAsia="仿宋_GB2312"/>
          <w:szCs w:val="32"/>
        </w:rPr>
        <w:t>篇以上；组织协助地方开展相关的人员培训，培训规模</w:t>
      </w:r>
      <w:r w:rsidRPr="00D60D65">
        <w:rPr>
          <w:rFonts w:eastAsia="仿宋_GB2312"/>
          <w:szCs w:val="32"/>
        </w:rPr>
        <w:t>50</w:t>
      </w:r>
      <w:r w:rsidRPr="00D60D65">
        <w:rPr>
          <w:rFonts w:eastAsia="仿宋_GB2312"/>
          <w:szCs w:val="32"/>
        </w:rPr>
        <w:t>人以上。</w:t>
      </w:r>
    </w:p>
    <w:p w:rsidR="00D60D65" w:rsidRPr="00D60D65" w:rsidRDefault="00D60D65" w:rsidP="00D60D65">
      <w:pPr>
        <w:snapToGrid w:val="0"/>
        <w:spacing w:line="500" w:lineRule="exact"/>
        <w:ind w:firstLine="643"/>
        <w:rPr>
          <w:rFonts w:eastAsia="仿宋_GB2312"/>
          <w:szCs w:val="32"/>
        </w:rPr>
      </w:pPr>
      <w:r w:rsidRPr="00D60D65">
        <w:rPr>
          <w:rFonts w:eastAsia="仿宋_GB2312"/>
          <w:bCs/>
          <w:szCs w:val="32"/>
        </w:rPr>
        <w:t>有关说明：由</w:t>
      </w:r>
      <w:r w:rsidRPr="00D60D65">
        <w:rPr>
          <w:rFonts w:eastAsia="仿宋_GB2312"/>
          <w:szCs w:val="32"/>
        </w:rPr>
        <w:t>阿坝州科技部门推荐申报。拟支持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20.</w:t>
      </w:r>
      <w:r w:rsidRPr="00D60D65">
        <w:rPr>
          <w:rFonts w:eastAsia="仿宋_GB2312"/>
          <w:bCs/>
          <w:szCs w:val="32"/>
        </w:rPr>
        <w:t>高原地区新冠肺炎防治方法研究。</w:t>
      </w:r>
    </w:p>
    <w:p w:rsidR="00D60D65" w:rsidRPr="00D60D65" w:rsidRDefault="00D60D65" w:rsidP="00D60D65">
      <w:pPr>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开展新冠病毒在高海拔、高寒地区传播途径、致病机理、肺组织的保护等基础研究，增强对新冠病毒认识和诊治水平。</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新冠肺炎和高原地区常见的结核病预诊分诊研究，实现</w:t>
      </w:r>
      <w:r w:rsidRPr="00D60D65">
        <w:rPr>
          <w:rFonts w:eastAsia="仿宋_GB2312"/>
          <w:szCs w:val="32"/>
        </w:rPr>
        <w:t>1-2</w:t>
      </w:r>
      <w:r w:rsidRPr="00D60D65">
        <w:rPr>
          <w:rFonts w:eastAsia="仿宋_GB2312"/>
          <w:szCs w:val="32"/>
        </w:rPr>
        <w:t>条新冠肺炎诊疗关键技术突破；公开发表论文</w:t>
      </w:r>
      <w:r w:rsidRPr="00D60D65">
        <w:rPr>
          <w:rFonts w:eastAsia="仿宋_GB2312"/>
          <w:szCs w:val="32"/>
        </w:rPr>
        <w:t>1</w:t>
      </w:r>
      <w:r w:rsidRPr="00D60D65">
        <w:rPr>
          <w:rFonts w:eastAsia="仿宋_GB2312"/>
          <w:szCs w:val="32"/>
        </w:rPr>
        <w:t>篇以上；培养一批相关人才及团队。</w:t>
      </w:r>
    </w:p>
    <w:p w:rsidR="00D60D65" w:rsidRPr="00D60D65" w:rsidRDefault="00D60D65" w:rsidP="00D60D65">
      <w:pPr>
        <w:spacing w:line="500" w:lineRule="exact"/>
        <w:ind w:firstLine="643"/>
        <w:rPr>
          <w:rFonts w:eastAsia="仿宋_GB2312"/>
          <w:szCs w:val="32"/>
        </w:rPr>
      </w:pPr>
      <w:r w:rsidRPr="00D60D65">
        <w:rPr>
          <w:rFonts w:eastAsia="仿宋_GB2312"/>
          <w:bCs/>
          <w:szCs w:val="32"/>
        </w:rPr>
        <w:t>有关说明：</w:t>
      </w:r>
      <w:r w:rsidRPr="00D60D65">
        <w:rPr>
          <w:rFonts w:eastAsia="仿宋_GB2312"/>
          <w:szCs w:val="32"/>
        </w:rPr>
        <w:t>由甘孜州科技部门推荐申报。拟支持</w:t>
      </w:r>
      <w:r w:rsidRPr="00D60D65">
        <w:rPr>
          <w:rFonts w:eastAsia="仿宋_GB2312"/>
          <w:szCs w:val="32"/>
        </w:rPr>
        <w:t>1</w:t>
      </w:r>
      <w:r w:rsidRPr="00D60D65">
        <w:rPr>
          <w:rFonts w:eastAsia="仿宋_GB2312"/>
          <w:szCs w:val="32"/>
        </w:rPr>
        <w:t>个项目，</w:t>
      </w:r>
      <w:r w:rsidRPr="00D60D65">
        <w:rPr>
          <w:rFonts w:eastAsia="仿宋_GB2312"/>
          <w:szCs w:val="32"/>
        </w:rPr>
        <w:lastRenderedPageBreak/>
        <w:t>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napToGrid w:val="0"/>
        <w:spacing w:line="500" w:lineRule="exact"/>
        <w:ind w:firstLine="643"/>
        <w:rPr>
          <w:rFonts w:eastAsia="仿宋_GB2312"/>
          <w:bCs/>
          <w:szCs w:val="32"/>
        </w:rPr>
      </w:pPr>
      <w:r w:rsidRPr="00D60D65">
        <w:rPr>
          <w:rFonts w:eastAsia="仿宋_GB2312"/>
          <w:bCs/>
          <w:szCs w:val="32"/>
        </w:rPr>
        <w:t>21.</w:t>
      </w:r>
      <w:r w:rsidRPr="00D60D65">
        <w:rPr>
          <w:rFonts w:eastAsia="仿宋_GB2312"/>
          <w:bCs/>
          <w:szCs w:val="32"/>
        </w:rPr>
        <w:t>中医药防治亚健康的大健康产品研发与转化。</w:t>
      </w:r>
    </w:p>
    <w:p w:rsidR="00D60D65" w:rsidRPr="00D60D65" w:rsidRDefault="00D60D65" w:rsidP="00D60D65">
      <w:pPr>
        <w:tabs>
          <w:tab w:val="center" w:pos="4153"/>
          <w:tab w:val="right" w:pos="8306"/>
        </w:tabs>
        <w:snapToGrid w:val="0"/>
        <w:spacing w:line="500" w:lineRule="exact"/>
        <w:ind w:firstLine="643"/>
        <w:rPr>
          <w:rFonts w:eastAsia="仿宋_GB2312"/>
          <w:szCs w:val="32"/>
        </w:rPr>
      </w:pPr>
      <w:r w:rsidRPr="00D60D65">
        <w:rPr>
          <w:rFonts w:eastAsia="仿宋_GB2312"/>
          <w:bCs/>
          <w:szCs w:val="32"/>
        </w:rPr>
        <w:t>研究内容：</w:t>
      </w:r>
      <w:r w:rsidRPr="00D60D65">
        <w:rPr>
          <w:rFonts w:eastAsia="仿宋_GB2312"/>
          <w:szCs w:val="32"/>
        </w:rPr>
        <w:t>在中医治未病理论的指导下，针对我国人群亚健康的现状，重点研发具有健脾益气、活血生津的作用的中药搽剂等大健康产品并转化。推动贫困地区中医药大健康产业高质量发展，带动当地脱贫致富和地方经济发展。</w:t>
      </w:r>
    </w:p>
    <w:p w:rsidR="00D60D65" w:rsidRPr="00D60D65" w:rsidRDefault="00D60D65" w:rsidP="00D60D65">
      <w:pPr>
        <w:spacing w:line="500" w:lineRule="exact"/>
        <w:ind w:firstLine="643"/>
        <w:rPr>
          <w:rFonts w:eastAsia="仿宋_GB2312"/>
          <w:szCs w:val="32"/>
        </w:rPr>
      </w:pPr>
      <w:r w:rsidRPr="00D60D65">
        <w:rPr>
          <w:rFonts w:eastAsia="仿宋_GB2312"/>
          <w:bCs/>
          <w:szCs w:val="32"/>
        </w:rPr>
        <w:t>考核指标：</w:t>
      </w:r>
      <w:r w:rsidRPr="00D60D65">
        <w:rPr>
          <w:rFonts w:eastAsia="仿宋_GB2312"/>
          <w:szCs w:val="32"/>
        </w:rPr>
        <w:t>开发亚健康防治中医药大健康产品</w:t>
      </w:r>
      <w:r w:rsidRPr="00D60D65">
        <w:rPr>
          <w:rFonts w:eastAsia="仿宋_GB2312"/>
          <w:szCs w:val="32"/>
        </w:rPr>
        <w:t>1-2</w:t>
      </w:r>
      <w:r w:rsidRPr="00D60D65">
        <w:rPr>
          <w:rFonts w:eastAsia="仿宋_GB2312"/>
          <w:szCs w:val="32"/>
        </w:rPr>
        <w:t>个。申请发明专利</w:t>
      </w:r>
      <w:r w:rsidRPr="00D60D65">
        <w:rPr>
          <w:rFonts w:eastAsia="仿宋_GB2312"/>
          <w:szCs w:val="32"/>
        </w:rPr>
        <w:t>1-2</w:t>
      </w:r>
      <w:r w:rsidRPr="00D60D65">
        <w:rPr>
          <w:rFonts w:eastAsia="仿宋_GB2312"/>
          <w:szCs w:val="32"/>
        </w:rPr>
        <w:t>项；授权专利转化实施</w:t>
      </w:r>
      <w:r w:rsidRPr="00D60D65">
        <w:rPr>
          <w:rFonts w:eastAsia="仿宋_GB2312"/>
          <w:szCs w:val="32"/>
        </w:rPr>
        <w:t>1</w:t>
      </w:r>
      <w:r w:rsidRPr="00D60D65">
        <w:rPr>
          <w:rFonts w:eastAsia="仿宋_GB2312"/>
          <w:szCs w:val="32"/>
        </w:rPr>
        <w:t>项以上，依托产业基地在国内规模生产并向社会推广应用。</w:t>
      </w:r>
    </w:p>
    <w:p w:rsidR="00D60D65" w:rsidRPr="00D60D65" w:rsidRDefault="00D60D65" w:rsidP="00D60D65">
      <w:pPr>
        <w:spacing w:line="500" w:lineRule="exact"/>
        <w:ind w:firstLineChars="200" w:firstLine="640"/>
        <w:rPr>
          <w:rFonts w:eastAsia="仿宋_GB2312"/>
          <w:szCs w:val="32"/>
        </w:rPr>
      </w:pPr>
      <w:r w:rsidRPr="00D60D65">
        <w:rPr>
          <w:rFonts w:eastAsia="仿宋_GB2312"/>
          <w:bCs/>
          <w:szCs w:val="32"/>
        </w:rPr>
        <w:t>有关说明：</w:t>
      </w:r>
      <w:r w:rsidRPr="00D60D65">
        <w:rPr>
          <w:rFonts w:eastAsia="仿宋_GB2312"/>
          <w:szCs w:val="32"/>
        </w:rPr>
        <w:t>由凉山州科技部门推荐申报。拟支持</w:t>
      </w:r>
      <w:r w:rsidRPr="00D60D65">
        <w:rPr>
          <w:rFonts w:eastAsia="仿宋_GB2312"/>
          <w:szCs w:val="32"/>
        </w:rPr>
        <w:t>1</w:t>
      </w:r>
      <w:r w:rsidRPr="00D60D65">
        <w:rPr>
          <w:rFonts w:eastAsia="仿宋_GB2312"/>
          <w:szCs w:val="32"/>
        </w:rPr>
        <w:t>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tabs>
          <w:tab w:val="left" w:pos="2310"/>
        </w:tabs>
        <w:spacing w:line="560" w:lineRule="exact"/>
        <w:rPr>
          <w:rFonts w:eastAsia="黑体"/>
          <w:szCs w:val="32"/>
        </w:rPr>
      </w:pPr>
      <w:r w:rsidRPr="00D60D65">
        <w:rPr>
          <w:rFonts w:eastAsia="黑体"/>
          <w:szCs w:val="32"/>
        </w:rPr>
        <w:lastRenderedPageBreak/>
        <w:t>附件</w:t>
      </w:r>
      <w:r w:rsidRPr="00D60D65">
        <w:rPr>
          <w:rFonts w:eastAsia="黑体"/>
          <w:szCs w:val="32"/>
        </w:rPr>
        <w:t>4-1</w:t>
      </w:r>
      <w:r w:rsidRPr="00D60D65">
        <w:rPr>
          <w:rFonts w:eastAsia="黑体"/>
          <w:szCs w:val="32"/>
        </w:rPr>
        <w:tab/>
      </w:r>
    </w:p>
    <w:p w:rsidR="00D60D65" w:rsidRPr="00D60D65" w:rsidRDefault="00D60D65" w:rsidP="00D60D65">
      <w:pPr>
        <w:widowControl/>
        <w:spacing w:line="560" w:lineRule="exact"/>
        <w:rPr>
          <w:rFonts w:eastAsia="黑体"/>
          <w:szCs w:val="32"/>
        </w:rPr>
      </w:pPr>
    </w:p>
    <w:p w:rsidR="00D60D65" w:rsidRPr="00D60D65" w:rsidRDefault="00D60D65" w:rsidP="00D60D65">
      <w:pPr>
        <w:spacing w:after="240" w:line="600" w:lineRule="exact"/>
        <w:jc w:val="center"/>
        <w:rPr>
          <w:rFonts w:eastAsia="方正小标宋_GBK"/>
          <w:bCs/>
          <w:sz w:val="44"/>
          <w:szCs w:val="44"/>
        </w:rPr>
      </w:pPr>
      <w:r w:rsidRPr="00D60D65">
        <w:rPr>
          <w:rFonts w:eastAsia="方正小标宋_GBK"/>
          <w:bCs/>
          <w:sz w:val="44"/>
          <w:szCs w:val="44"/>
        </w:rPr>
        <w:t>指南编制论证专家组名单</w:t>
      </w:r>
    </w:p>
    <w:tbl>
      <w:tblPr>
        <w:tblW w:w="9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2107"/>
        <w:gridCol w:w="6663"/>
      </w:tblGrid>
      <w:tr w:rsidR="00D60D65" w:rsidRPr="00D60D65" w:rsidTr="00D60D65">
        <w:trPr>
          <w:trHeight w:hRule="exact" w:val="624"/>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600" w:lineRule="exact"/>
              <w:jc w:val="center"/>
              <w:rPr>
                <w:bCs/>
                <w:kern w:val="0"/>
                <w:sz w:val="28"/>
                <w:szCs w:val="28"/>
                <w:lang w:bidi="bo-CN"/>
              </w:rPr>
            </w:pPr>
            <w:r w:rsidRPr="00D60D65">
              <w:rPr>
                <w:bCs/>
                <w:kern w:val="0"/>
                <w:sz w:val="28"/>
                <w:szCs w:val="28"/>
                <w:lang w:bidi="bo-CN"/>
              </w:rPr>
              <w:t>姓名</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600" w:lineRule="exact"/>
              <w:jc w:val="center"/>
              <w:rPr>
                <w:bCs/>
                <w:kern w:val="0"/>
                <w:sz w:val="28"/>
                <w:szCs w:val="28"/>
                <w:lang w:bidi="bo-CN"/>
              </w:rPr>
            </w:pPr>
            <w:r w:rsidRPr="00D60D65">
              <w:rPr>
                <w:bCs/>
                <w:kern w:val="0"/>
                <w:sz w:val="28"/>
                <w:szCs w:val="28"/>
                <w:lang w:bidi="bo-CN"/>
              </w:rPr>
              <w:t>职称</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600" w:lineRule="exact"/>
              <w:jc w:val="center"/>
              <w:rPr>
                <w:bCs/>
                <w:kern w:val="0"/>
                <w:sz w:val="28"/>
                <w:szCs w:val="28"/>
                <w:lang w:bidi="bo-CN"/>
              </w:rPr>
            </w:pPr>
            <w:r w:rsidRPr="00D60D65">
              <w:rPr>
                <w:bCs/>
                <w:kern w:val="0"/>
                <w:sz w:val="28"/>
                <w:szCs w:val="28"/>
                <w:lang w:bidi="bo-CN"/>
              </w:rPr>
              <w:t>单位</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郎锦义</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院长</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四川省肿瘤医院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陈莉娟</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副主任</w:t>
            </w:r>
            <w:r w:rsidRPr="00D60D65">
              <w:rPr>
                <w:rFonts w:eastAsia="仿宋_GB2312"/>
                <w:sz w:val="24"/>
                <w:szCs w:val="24"/>
              </w:rPr>
              <w:t>/</w:t>
            </w:r>
            <w:r w:rsidRPr="00D60D65">
              <w:rPr>
                <w:rFonts w:eastAsia="仿宋_GB2312"/>
                <w:sz w:val="24"/>
                <w:szCs w:val="24"/>
              </w:rPr>
              <w:t>研究员</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国家生物治疗重点实验室</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曾沛斌</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四川大学公共卫生学院（曾挂职国家卫健委）</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朱慧莉</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四川大学华西附二院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国锦琳</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成都中医大学（曾挂职国家中医局）</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易进海</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副院长</w:t>
            </w:r>
            <w:r w:rsidRPr="00D60D65">
              <w:rPr>
                <w:rFonts w:eastAsia="仿宋_GB2312"/>
                <w:sz w:val="24"/>
                <w:szCs w:val="24"/>
              </w:rPr>
              <w:t>/</w:t>
            </w:r>
            <w:r w:rsidRPr="00D60D65">
              <w:rPr>
                <w:rFonts w:eastAsia="仿宋_GB2312"/>
                <w:sz w:val="24"/>
                <w:szCs w:val="24"/>
              </w:rPr>
              <w:t>研究员</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四川省中医药科学院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樊渝江</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四川大学生物材料中心</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center"/>
              <w:rPr>
                <w:rFonts w:eastAsia="仿宋_GB2312"/>
                <w:sz w:val="24"/>
                <w:szCs w:val="24"/>
              </w:rPr>
            </w:pPr>
            <w:r w:rsidRPr="00D60D65">
              <w:rPr>
                <w:rFonts w:eastAsia="仿宋_GB2312"/>
                <w:sz w:val="24"/>
                <w:szCs w:val="24"/>
              </w:rPr>
              <w:t>钟</w:t>
            </w:r>
            <w:r w:rsidRPr="00D60D65">
              <w:rPr>
                <w:rFonts w:eastAsia="仿宋_GB2312"/>
                <w:sz w:val="24"/>
                <w:szCs w:val="24"/>
              </w:rPr>
              <w:t xml:space="preserve">  </w:t>
            </w:r>
            <w:r w:rsidRPr="00D60D65">
              <w:rPr>
                <w:rFonts w:eastAsia="仿宋_GB2312"/>
                <w:sz w:val="24"/>
                <w:szCs w:val="24"/>
              </w:rPr>
              <w:t>波</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副主任</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spacing w:line="240" w:lineRule="exact"/>
              <w:jc w:val="left"/>
              <w:rPr>
                <w:rFonts w:eastAsia="仿宋_GB2312"/>
                <w:sz w:val="24"/>
                <w:szCs w:val="24"/>
              </w:rPr>
            </w:pPr>
            <w:r w:rsidRPr="00D60D65">
              <w:rPr>
                <w:rFonts w:eastAsia="仿宋_GB2312"/>
                <w:sz w:val="24"/>
                <w:szCs w:val="24"/>
              </w:rPr>
              <w:t>四川省疾控中心</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潘开文</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研究员</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中国科学院成都生物所</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涂卫国</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所长</w:t>
            </w:r>
            <w:r w:rsidRPr="00D60D65">
              <w:rPr>
                <w:rFonts w:eastAsia="仿宋_GB2312"/>
                <w:kern w:val="0"/>
                <w:sz w:val="24"/>
                <w:szCs w:val="24"/>
              </w:rPr>
              <w:t>/</w:t>
            </w:r>
            <w:r w:rsidRPr="00D60D65">
              <w:rPr>
                <w:rFonts w:eastAsia="仿宋_GB2312"/>
                <w:kern w:val="0"/>
                <w:sz w:val="24"/>
                <w:szCs w:val="24"/>
              </w:rPr>
              <w:t>研究员</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四川省自然资源科学研究院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王</w:t>
            </w:r>
            <w:r w:rsidRPr="00D60D65">
              <w:rPr>
                <w:rFonts w:eastAsia="仿宋_GB2312"/>
                <w:kern w:val="0"/>
                <w:sz w:val="24"/>
                <w:szCs w:val="24"/>
              </w:rPr>
              <w:t xml:space="preserve">  </w:t>
            </w:r>
            <w:r w:rsidRPr="00D60D65">
              <w:rPr>
                <w:rFonts w:eastAsia="仿宋_GB2312"/>
                <w:kern w:val="0"/>
                <w:sz w:val="24"/>
                <w:szCs w:val="24"/>
              </w:rPr>
              <w:t>恒</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副院长</w:t>
            </w:r>
            <w:r w:rsidRPr="00D60D65">
              <w:rPr>
                <w:rFonts w:eastAsia="仿宋_GB2312"/>
                <w:kern w:val="0"/>
                <w:sz w:val="24"/>
                <w:szCs w:val="24"/>
              </w:rPr>
              <w:t>/</w:t>
            </w:r>
            <w:r w:rsidRPr="00D60D65">
              <w:rPr>
                <w:rFonts w:eastAsia="仿宋_GB2312"/>
                <w:kern w:val="0"/>
                <w:sz w:val="24"/>
                <w:szCs w:val="24"/>
              </w:rPr>
              <w:t>高工</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四川省环境政策研究与规划院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胡国全</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副所长</w:t>
            </w:r>
            <w:r w:rsidRPr="00D60D65">
              <w:rPr>
                <w:rFonts w:eastAsia="仿宋_GB2312"/>
                <w:kern w:val="0"/>
                <w:sz w:val="24"/>
                <w:szCs w:val="24"/>
              </w:rPr>
              <w:t>/</w:t>
            </w:r>
            <w:r w:rsidRPr="00D60D65">
              <w:rPr>
                <w:rFonts w:eastAsia="仿宋_GB2312"/>
                <w:kern w:val="0"/>
                <w:sz w:val="24"/>
                <w:szCs w:val="24"/>
              </w:rPr>
              <w:t>研究员</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农业部沼气科学研究所</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郎定常</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副所长</w:t>
            </w:r>
            <w:r w:rsidRPr="00D60D65">
              <w:rPr>
                <w:rFonts w:eastAsia="仿宋_GB2312"/>
                <w:kern w:val="0"/>
                <w:sz w:val="24"/>
                <w:szCs w:val="24"/>
              </w:rPr>
              <w:t>/</w:t>
            </w:r>
            <w:r w:rsidRPr="00D60D65">
              <w:rPr>
                <w:rFonts w:eastAsia="仿宋_GB2312"/>
                <w:kern w:val="0"/>
                <w:sz w:val="24"/>
                <w:szCs w:val="24"/>
              </w:rPr>
              <w:t>高工</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四川省酒类科研所</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张春雷</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正高工</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四川省建筑设计研究院有限公司</w:t>
            </w:r>
            <w:r w:rsidRPr="00D60D65">
              <w:rPr>
                <w:rFonts w:eastAsia="仿宋_GB2312"/>
                <w:kern w:val="0"/>
                <w:sz w:val="24"/>
                <w:szCs w:val="24"/>
              </w:rPr>
              <w:t>/BIM</w:t>
            </w:r>
            <w:r w:rsidRPr="00D60D65">
              <w:rPr>
                <w:rFonts w:eastAsia="仿宋_GB2312"/>
                <w:kern w:val="0"/>
                <w:sz w:val="24"/>
                <w:szCs w:val="24"/>
              </w:rPr>
              <w:t>中心主任</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刘启和</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电子科技大学信息与软件工程学院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查建平</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四川大学旅游学院</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张建民</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四川大学水力学与山区河流开发保护国家重点实验室</w:t>
            </w:r>
          </w:p>
        </w:tc>
      </w:tr>
      <w:tr w:rsidR="00D60D65" w:rsidRPr="00D60D65" w:rsidTr="00D60D65">
        <w:trPr>
          <w:trHeight w:hRule="exact" w:val="510"/>
          <w:jc w:val="center"/>
        </w:trPr>
        <w:tc>
          <w:tcPr>
            <w:tcW w:w="1135"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center"/>
              <w:rPr>
                <w:rFonts w:eastAsia="仿宋_GB2312"/>
                <w:kern w:val="0"/>
                <w:sz w:val="24"/>
                <w:szCs w:val="24"/>
              </w:rPr>
            </w:pPr>
            <w:r w:rsidRPr="00D60D65">
              <w:rPr>
                <w:rFonts w:eastAsia="仿宋_GB2312"/>
                <w:kern w:val="0"/>
                <w:sz w:val="24"/>
                <w:szCs w:val="24"/>
              </w:rPr>
              <w:t>李晓宁</w:t>
            </w:r>
          </w:p>
        </w:tc>
        <w:tc>
          <w:tcPr>
            <w:tcW w:w="2107"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jc w:val="left"/>
              <w:rPr>
                <w:rFonts w:eastAsia="仿宋_GB2312"/>
                <w:kern w:val="0"/>
                <w:sz w:val="24"/>
                <w:szCs w:val="24"/>
              </w:rPr>
            </w:pPr>
            <w:r w:rsidRPr="00D60D65">
              <w:rPr>
                <w:rFonts w:eastAsia="仿宋_GB2312"/>
                <w:kern w:val="0"/>
                <w:sz w:val="24"/>
                <w:szCs w:val="24"/>
              </w:rPr>
              <w:t>教授</w:t>
            </w:r>
          </w:p>
        </w:tc>
        <w:tc>
          <w:tcPr>
            <w:tcW w:w="6663" w:type="dxa"/>
            <w:tcBorders>
              <w:top w:val="single" w:sz="4" w:space="0" w:color="auto"/>
              <w:left w:val="single" w:sz="4" w:space="0" w:color="auto"/>
              <w:bottom w:val="single" w:sz="4" w:space="0" w:color="auto"/>
              <w:right w:val="single" w:sz="4" w:space="0" w:color="auto"/>
            </w:tcBorders>
            <w:vAlign w:val="center"/>
            <w:hideMark/>
          </w:tcPr>
          <w:p w:rsidR="00D60D65" w:rsidRPr="00D60D65" w:rsidRDefault="00D60D65" w:rsidP="00D60D65">
            <w:pPr>
              <w:widowControl/>
              <w:spacing w:line="240" w:lineRule="exact"/>
              <w:rPr>
                <w:rFonts w:eastAsia="仿宋_GB2312"/>
                <w:kern w:val="0"/>
                <w:sz w:val="24"/>
                <w:szCs w:val="24"/>
              </w:rPr>
            </w:pPr>
            <w:r w:rsidRPr="00D60D65">
              <w:rPr>
                <w:rFonts w:eastAsia="仿宋_GB2312"/>
                <w:kern w:val="0"/>
                <w:sz w:val="24"/>
                <w:szCs w:val="24"/>
              </w:rPr>
              <w:t>西南科技大学土木工程与建筑学院</w:t>
            </w:r>
          </w:p>
        </w:tc>
      </w:tr>
    </w:tbl>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tabs>
          <w:tab w:val="left" w:pos="2310"/>
        </w:tabs>
        <w:spacing w:line="560" w:lineRule="exact"/>
        <w:rPr>
          <w:rFonts w:eastAsia="黑体"/>
          <w:szCs w:val="32"/>
        </w:rPr>
      </w:pPr>
      <w:r w:rsidRPr="00D60D65">
        <w:rPr>
          <w:rFonts w:eastAsia="黑体"/>
          <w:szCs w:val="32"/>
        </w:rPr>
        <w:lastRenderedPageBreak/>
        <w:t>附件</w:t>
      </w:r>
      <w:r w:rsidRPr="00D60D65">
        <w:rPr>
          <w:rFonts w:eastAsia="黑体"/>
          <w:szCs w:val="32"/>
        </w:rPr>
        <w:t>5</w:t>
      </w:r>
    </w:p>
    <w:p w:rsidR="00D60D65" w:rsidRPr="00D60D65" w:rsidRDefault="00D60D65" w:rsidP="00D60D65">
      <w:pPr>
        <w:rPr>
          <w:sz w:val="21"/>
          <w:szCs w:val="24"/>
        </w:rPr>
      </w:pPr>
    </w:p>
    <w:p w:rsidR="00D60D65" w:rsidRPr="00D60D65" w:rsidRDefault="00D60D65" w:rsidP="00D60D65">
      <w:pPr>
        <w:spacing w:line="60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年度国际科技创新</w:t>
      </w:r>
      <w:r w:rsidRPr="00D60D65">
        <w:rPr>
          <w:rFonts w:eastAsia="方正小标宋_GBK"/>
          <w:sz w:val="44"/>
          <w:szCs w:val="44"/>
        </w:rPr>
        <w:t>/</w:t>
      </w:r>
      <w:r w:rsidRPr="00D60D65">
        <w:rPr>
          <w:rFonts w:eastAsia="方正小标宋_GBK"/>
          <w:sz w:val="44"/>
          <w:szCs w:val="44"/>
        </w:rPr>
        <w:t>港澳台科技创新</w:t>
      </w:r>
    </w:p>
    <w:p w:rsidR="00D60D65" w:rsidRPr="00D60D65" w:rsidRDefault="00D60D65" w:rsidP="00D60D65">
      <w:pPr>
        <w:spacing w:line="600" w:lineRule="exact"/>
        <w:jc w:val="center"/>
        <w:rPr>
          <w:rFonts w:eastAsia="方正小标宋_GBK"/>
          <w:sz w:val="44"/>
          <w:szCs w:val="44"/>
        </w:rPr>
      </w:pPr>
      <w:r w:rsidRPr="00D60D65">
        <w:rPr>
          <w:rFonts w:eastAsia="方正小标宋_GBK"/>
          <w:sz w:val="44"/>
          <w:szCs w:val="44"/>
        </w:rPr>
        <w:t>合作项目申报指南</w:t>
      </w:r>
    </w:p>
    <w:p w:rsidR="00D60D65" w:rsidRPr="001339A2" w:rsidRDefault="00D60D65" w:rsidP="00D60D65">
      <w:pPr>
        <w:spacing w:line="500" w:lineRule="exact"/>
        <w:ind w:firstLineChars="200" w:firstLine="640"/>
        <w:jc w:val="center"/>
        <w:rPr>
          <w:rFonts w:ascii="楷体_GB2312" w:eastAsia="楷体_GB2312"/>
          <w:szCs w:val="32"/>
        </w:rPr>
      </w:pPr>
      <w:r w:rsidRPr="001339A2">
        <w:rPr>
          <w:rFonts w:ascii="楷体_GB2312" w:eastAsia="楷体_GB2312" w:hint="eastAsia"/>
          <w:szCs w:val="32"/>
        </w:rPr>
        <w:t>(该指南在线填写“四川省国际科技创新合作/港澳台科技</w:t>
      </w:r>
    </w:p>
    <w:p w:rsidR="00D60D65" w:rsidRPr="001339A2" w:rsidRDefault="00D60D65" w:rsidP="00D60D65">
      <w:pPr>
        <w:spacing w:line="500" w:lineRule="exact"/>
        <w:ind w:firstLineChars="200" w:firstLine="640"/>
        <w:jc w:val="center"/>
        <w:rPr>
          <w:rFonts w:ascii="楷体_GB2312" w:eastAsia="楷体_GB2312"/>
          <w:szCs w:val="32"/>
        </w:rPr>
      </w:pPr>
      <w:r w:rsidRPr="001339A2">
        <w:rPr>
          <w:rFonts w:ascii="楷体_GB2312" w:eastAsia="楷体_GB2312" w:hint="eastAsia"/>
          <w:szCs w:val="32"/>
        </w:rPr>
        <w:t>创新合作项目申报书”)</w:t>
      </w:r>
    </w:p>
    <w:p w:rsidR="00D60D65" w:rsidRPr="00D60D65" w:rsidRDefault="00D60D65" w:rsidP="00D60D65">
      <w:pPr>
        <w:spacing w:line="500" w:lineRule="exact"/>
        <w:ind w:firstLineChars="200" w:firstLine="640"/>
        <w:rPr>
          <w:rFonts w:eastAsia="仿宋_GB2312"/>
          <w:szCs w:val="32"/>
        </w:rPr>
      </w:pP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为深入实施创新驱动发展战略，贯彻落实省委</w:t>
      </w:r>
      <w:r w:rsidRPr="00D60D65">
        <w:rPr>
          <w:rFonts w:eastAsia="仿宋_GB2312"/>
          <w:szCs w:val="32"/>
        </w:rPr>
        <w:t>“</w:t>
      </w:r>
      <w:r w:rsidRPr="00D60D65">
        <w:rPr>
          <w:rFonts w:eastAsia="仿宋_GB2312"/>
          <w:szCs w:val="32"/>
        </w:rPr>
        <w:t>四向拓展、全域开放</w:t>
      </w:r>
      <w:r w:rsidRPr="00D60D65">
        <w:rPr>
          <w:rFonts w:eastAsia="仿宋_GB2312"/>
          <w:szCs w:val="32"/>
        </w:rPr>
        <w:t>”</w:t>
      </w:r>
      <w:r w:rsidRPr="00D60D65">
        <w:rPr>
          <w:rFonts w:eastAsia="仿宋_GB2312"/>
          <w:szCs w:val="32"/>
        </w:rPr>
        <w:t>发展战略，主动融入全球创新网络，与</w:t>
      </w:r>
      <w:r w:rsidRPr="00D60D65">
        <w:rPr>
          <w:rFonts w:eastAsia="仿宋_GB2312"/>
          <w:szCs w:val="32"/>
        </w:rPr>
        <w:t>“</w:t>
      </w:r>
      <w:r w:rsidRPr="00D60D65">
        <w:rPr>
          <w:rFonts w:eastAsia="仿宋_GB2312"/>
          <w:szCs w:val="32"/>
        </w:rPr>
        <w:t>十四五</w:t>
      </w:r>
      <w:r w:rsidRPr="00D60D65">
        <w:rPr>
          <w:rFonts w:eastAsia="仿宋_GB2312"/>
          <w:szCs w:val="32"/>
        </w:rPr>
        <w:t>”</w:t>
      </w:r>
      <w:r w:rsidRPr="00D60D65">
        <w:rPr>
          <w:rFonts w:eastAsia="仿宋_GB2312"/>
          <w:szCs w:val="32"/>
        </w:rPr>
        <w:t>科技创新规划衔接，突出与重点国家和地区科技创新合作，有机结合</w:t>
      </w:r>
      <w:r w:rsidRPr="00D60D65">
        <w:rPr>
          <w:rFonts w:eastAsia="仿宋_GB2312"/>
          <w:szCs w:val="32"/>
        </w:rPr>
        <w:t>“</w:t>
      </w:r>
      <w:r w:rsidRPr="00D60D65">
        <w:rPr>
          <w:rFonts w:eastAsia="仿宋_GB2312"/>
          <w:szCs w:val="32"/>
        </w:rPr>
        <w:t>引进来</w:t>
      </w:r>
      <w:r w:rsidRPr="00D60D65">
        <w:rPr>
          <w:rFonts w:eastAsia="仿宋_GB2312"/>
          <w:szCs w:val="32"/>
        </w:rPr>
        <w:t>”</w:t>
      </w:r>
      <w:r w:rsidRPr="00D60D65">
        <w:rPr>
          <w:rFonts w:eastAsia="仿宋_GB2312"/>
          <w:szCs w:val="32"/>
        </w:rPr>
        <w:t>与</w:t>
      </w:r>
      <w:r w:rsidRPr="00D60D65">
        <w:rPr>
          <w:rFonts w:eastAsia="仿宋_GB2312"/>
          <w:szCs w:val="32"/>
        </w:rPr>
        <w:t>“</w:t>
      </w:r>
      <w:r w:rsidRPr="00D60D65">
        <w:rPr>
          <w:rFonts w:eastAsia="仿宋_GB2312"/>
          <w:szCs w:val="32"/>
        </w:rPr>
        <w:t>走出去</w:t>
      </w:r>
      <w:r w:rsidRPr="00D60D65">
        <w:rPr>
          <w:rFonts w:eastAsia="仿宋_GB2312"/>
          <w:szCs w:val="32"/>
        </w:rPr>
        <w:t>”</w:t>
      </w:r>
      <w:r w:rsidRPr="00D60D65">
        <w:rPr>
          <w:rFonts w:eastAsia="仿宋_GB2312"/>
          <w:szCs w:val="32"/>
        </w:rPr>
        <w:t>，统筹用好国内国际两种创新资源，聚焦我省</w:t>
      </w:r>
      <w:r w:rsidRPr="00D60D65">
        <w:rPr>
          <w:rFonts w:eastAsia="仿宋_GB2312"/>
          <w:szCs w:val="32"/>
        </w:rPr>
        <w:t>“5+1”</w:t>
      </w:r>
      <w:r w:rsidRPr="00D60D65">
        <w:rPr>
          <w:rFonts w:eastAsia="仿宋_GB2312"/>
          <w:szCs w:val="32"/>
        </w:rPr>
        <w:t>现代产业体系、</w:t>
      </w:r>
      <w:r w:rsidRPr="00D60D65">
        <w:rPr>
          <w:rFonts w:eastAsia="仿宋_GB2312"/>
          <w:szCs w:val="32"/>
        </w:rPr>
        <w:t>“4+6”</w:t>
      </w:r>
      <w:r w:rsidRPr="00D60D65">
        <w:rPr>
          <w:rFonts w:eastAsia="仿宋_GB2312"/>
          <w:szCs w:val="32"/>
        </w:rPr>
        <w:t>现代服务业体系、</w:t>
      </w:r>
      <w:r w:rsidRPr="00D60D65">
        <w:rPr>
          <w:rFonts w:eastAsia="仿宋_GB2312"/>
          <w:szCs w:val="32"/>
        </w:rPr>
        <w:t>“10+3”</w:t>
      </w:r>
      <w:r w:rsidRPr="00D60D65">
        <w:rPr>
          <w:rFonts w:eastAsia="仿宋_GB2312"/>
          <w:szCs w:val="32"/>
        </w:rPr>
        <w:t>农业产业体系重点领域，聚焦成渝地区双城经济圈建设和创新型省份建设等重点任务，进一步促进国际产学研合作，培育企业创新主体地位，开展联合研发和平台建设，现组织征集</w:t>
      </w:r>
      <w:r w:rsidRPr="00D60D65">
        <w:rPr>
          <w:rFonts w:eastAsia="仿宋_GB2312"/>
          <w:szCs w:val="32"/>
        </w:rPr>
        <w:t>2021</w:t>
      </w:r>
      <w:r w:rsidRPr="00D60D65">
        <w:rPr>
          <w:rFonts w:eastAsia="仿宋_GB2312"/>
          <w:szCs w:val="32"/>
        </w:rPr>
        <w:t>年度国际科技创新</w:t>
      </w:r>
      <w:r w:rsidRPr="00D60D65">
        <w:rPr>
          <w:rFonts w:eastAsia="仿宋_GB2312"/>
          <w:szCs w:val="32"/>
        </w:rPr>
        <w:t>/</w:t>
      </w:r>
      <w:r w:rsidRPr="00D60D65">
        <w:rPr>
          <w:rFonts w:eastAsia="仿宋_GB2312"/>
          <w:szCs w:val="32"/>
        </w:rPr>
        <w:t>港澳台科技创新合作项目。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2021</w:t>
      </w:r>
      <w:r w:rsidRPr="00D60D65">
        <w:rPr>
          <w:rFonts w:eastAsia="仿宋_GB2312"/>
          <w:szCs w:val="32"/>
        </w:rPr>
        <w:t>年度国际科技创新</w:t>
      </w:r>
      <w:r w:rsidRPr="00D60D65">
        <w:rPr>
          <w:rFonts w:eastAsia="仿宋_GB2312"/>
          <w:szCs w:val="32"/>
        </w:rPr>
        <w:t>/</w:t>
      </w:r>
      <w:r w:rsidRPr="00D60D65">
        <w:rPr>
          <w:rFonts w:eastAsia="仿宋_GB2312"/>
          <w:szCs w:val="32"/>
        </w:rPr>
        <w:t>港澳台科技创新合作项目分为重点项目、面上项目、中国（四川）</w:t>
      </w:r>
      <w:r w:rsidRPr="00D60D65">
        <w:rPr>
          <w:rFonts w:eastAsia="仿宋_GB2312"/>
          <w:szCs w:val="32"/>
        </w:rPr>
        <w:t>—</w:t>
      </w:r>
      <w:r w:rsidRPr="00D60D65">
        <w:rPr>
          <w:rFonts w:eastAsia="仿宋_GB2312"/>
          <w:szCs w:val="32"/>
        </w:rPr>
        <w:t>以色列研发合作项目、港澳台科技创新合作项目四类。总绩效目标包括：与国（境）外科研人员交流互访</w:t>
      </w:r>
      <w:r w:rsidRPr="00D60D65">
        <w:rPr>
          <w:rFonts w:eastAsia="仿宋_GB2312"/>
          <w:szCs w:val="32"/>
        </w:rPr>
        <w:t>300</w:t>
      </w:r>
      <w:r w:rsidRPr="00D60D65">
        <w:rPr>
          <w:rFonts w:eastAsia="仿宋_GB2312"/>
          <w:szCs w:val="32"/>
        </w:rPr>
        <w:t>人次，引进关键技术</w:t>
      </w:r>
      <w:r w:rsidRPr="00D60D65">
        <w:rPr>
          <w:rFonts w:eastAsia="仿宋_GB2312"/>
          <w:szCs w:val="32"/>
        </w:rPr>
        <w:t>50</w:t>
      </w:r>
      <w:r w:rsidRPr="00D60D65">
        <w:rPr>
          <w:rFonts w:eastAsia="仿宋_GB2312"/>
          <w:szCs w:val="32"/>
        </w:rPr>
        <w:t>项，引进高级职称、博士后、博士等专业技术人员</w:t>
      </w:r>
      <w:r w:rsidRPr="00D60D65">
        <w:rPr>
          <w:rFonts w:eastAsia="仿宋_GB2312"/>
          <w:szCs w:val="32"/>
        </w:rPr>
        <w:t>100</w:t>
      </w:r>
      <w:r w:rsidRPr="00D60D65">
        <w:rPr>
          <w:rFonts w:eastAsia="仿宋_GB2312"/>
          <w:szCs w:val="32"/>
        </w:rPr>
        <w:t>人，发表论文或申请专利</w:t>
      </w:r>
      <w:r w:rsidRPr="00D60D65">
        <w:rPr>
          <w:rFonts w:eastAsia="仿宋_GB2312"/>
          <w:szCs w:val="32"/>
        </w:rPr>
        <w:t>180</w:t>
      </w:r>
      <w:r w:rsidRPr="00D60D65">
        <w:rPr>
          <w:rFonts w:eastAsia="仿宋_GB2312"/>
          <w:szCs w:val="32"/>
        </w:rPr>
        <w:t>个。</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一、资金支持方式</w:t>
      </w:r>
    </w:p>
    <w:p w:rsidR="00D60D65" w:rsidRPr="00D60D65" w:rsidRDefault="00D60D65" w:rsidP="00D60D65">
      <w:pPr>
        <w:spacing w:line="500" w:lineRule="exact"/>
        <w:ind w:firstLine="645"/>
        <w:rPr>
          <w:rFonts w:eastAsia="仿宋_GB2312"/>
          <w:szCs w:val="32"/>
        </w:rPr>
      </w:pPr>
      <w:r w:rsidRPr="00D60D65">
        <w:rPr>
          <w:rFonts w:eastAsia="仿宋_GB2312"/>
          <w:szCs w:val="32"/>
        </w:rPr>
        <w:t>采取前补助支持方式。</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二、支持内容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lastRenderedPageBreak/>
        <w:t>支持我省高校、科研院所、企业与重点合作国家</w:t>
      </w:r>
      <w:r w:rsidRPr="00D60D65">
        <w:rPr>
          <w:rFonts w:eastAsia="仿宋_GB2312"/>
          <w:szCs w:val="32"/>
        </w:rPr>
        <w:t>/</w:t>
      </w:r>
      <w:r w:rsidRPr="00D60D65">
        <w:rPr>
          <w:rFonts w:eastAsia="仿宋_GB2312"/>
          <w:szCs w:val="32"/>
        </w:rPr>
        <w:t>港澳台地区开展的各类科技创新合作，创新合作内容主要包括开展国际联合研发、国际技术转移与转化、国际科技合作平台建设等方面。项目实施中还将兼顾不同依托单位类型（高校、科研院所和企业）、不同地区、不同学科领域之间的平衡。本年度科技创新合作项目重点支持以下领域：</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w:t>
      </w:r>
      <w:r w:rsidRPr="00D60D65">
        <w:rPr>
          <w:rFonts w:eastAsia="楷体_GB2312"/>
          <w:szCs w:val="32"/>
        </w:rPr>
        <w:t>“5+1”</w:t>
      </w:r>
      <w:r w:rsidRPr="00D60D65">
        <w:rPr>
          <w:rFonts w:eastAsia="楷体_GB2312"/>
          <w:szCs w:val="32"/>
        </w:rPr>
        <w:t>现代产业体系重点领域。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开展集成电路与新型显示、新一代网络技术、大数据、软件与信息服务、航空与燃机、智能装备、轨道交通、新能源与智能汽车、农产品精深加工、优质白酒、精制川茶、医药健康、新材料、清洁能源、绿色化工、节能环保、新一代人工智能的研制和研发。</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w:t>
      </w:r>
      <w:r w:rsidRPr="00D60D65">
        <w:rPr>
          <w:rFonts w:eastAsia="楷体_GB2312"/>
          <w:szCs w:val="32"/>
        </w:rPr>
        <w:t>“4+6”</w:t>
      </w:r>
      <w:r w:rsidRPr="00D60D65">
        <w:rPr>
          <w:rFonts w:eastAsia="楷体_GB2312"/>
          <w:szCs w:val="32"/>
        </w:rPr>
        <w:t>现代服务业体系重点领域。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开展商业贸易、现代物流、金融服务、文体旅游</w:t>
      </w:r>
      <w:r w:rsidRPr="00D60D65">
        <w:rPr>
          <w:rFonts w:eastAsia="仿宋_GB2312"/>
          <w:szCs w:val="32"/>
        </w:rPr>
        <w:t>4</w:t>
      </w:r>
      <w:r w:rsidRPr="00D60D65">
        <w:rPr>
          <w:rFonts w:eastAsia="仿宋_GB2312"/>
          <w:szCs w:val="32"/>
        </w:rPr>
        <w:t>大支柱型服务业，科技信息服务、商务会展服务、人力资源服务、川派餐饮服务、医疗康养服务、家庭社区服务</w:t>
      </w:r>
      <w:r w:rsidRPr="00D60D65">
        <w:rPr>
          <w:rFonts w:eastAsia="仿宋_GB2312"/>
          <w:szCs w:val="32"/>
        </w:rPr>
        <w:t>6</w:t>
      </w:r>
      <w:r w:rsidRPr="00D60D65">
        <w:rPr>
          <w:rFonts w:eastAsia="仿宋_GB2312"/>
          <w:szCs w:val="32"/>
        </w:rPr>
        <w:t>大成长型服务业等方面的合作研究项目。</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（三）</w:t>
      </w:r>
      <w:r w:rsidRPr="00D60D65">
        <w:rPr>
          <w:rFonts w:eastAsia="楷体_GB2312"/>
          <w:szCs w:val="32"/>
        </w:rPr>
        <w:t>“10+3”</w:t>
      </w:r>
      <w:r w:rsidRPr="00D60D65">
        <w:rPr>
          <w:rFonts w:eastAsia="楷体_GB2312"/>
          <w:szCs w:val="32"/>
        </w:rPr>
        <w:t>农业产业体系重点领域。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开展围绕川粮油、川猪、川茶、川菜（椒）、川酒（烟）、川竹、川果（桑）、川药、川牛羊（饲草畜禽）、川鱼</w:t>
      </w:r>
      <w:r w:rsidRPr="00D60D65">
        <w:rPr>
          <w:rFonts w:eastAsia="仿宋_GB2312"/>
          <w:szCs w:val="32"/>
        </w:rPr>
        <w:t>10</w:t>
      </w:r>
      <w:r w:rsidRPr="00D60D65">
        <w:rPr>
          <w:rFonts w:eastAsia="仿宋_GB2312"/>
          <w:szCs w:val="32"/>
        </w:rPr>
        <w:t>大优势特色产业和现代农业种业、现代农业装备、现代农业冷链物流</w:t>
      </w:r>
      <w:r w:rsidRPr="00D60D65">
        <w:rPr>
          <w:rFonts w:eastAsia="仿宋_GB2312"/>
          <w:szCs w:val="32"/>
        </w:rPr>
        <w:t>3</w:t>
      </w:r>
      <w:r w:rsidRPr="00D60D65">
        <w:rPr>
          <w:rFonts w:eastAsia="仿宋_GB2312"/>
          <w:szCs w:val="32"/>
        </w:rPr>
        <w:t>大先导性支撑产业的合作研究项目。</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三、支持类型与经费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按照重点项目、面上项目、中国（四川）</w:t>
      </w:r>
      <w:r w:rsidRPr="00D60D65">
        <w:rPr>
          <w:rFonts w:eastAsia="仿宋_GB2312"/>
          <w:szCs w:val="32"/>
        </w:rPr>
        <w:t>—</w:t>
      </w:r>
      <w:r w:rsidRPr="00D60D65">
        <w:rPr>
          <w:rFonts w:eastAsia="仿宋_GB2312"/>
          <w:szCs w:val="32"/>
        </w:rPr>
        <w:t>以色列研发合作项目、港澳台科技创新合作项目进行分类支持。重点项目每</w:t>
      </w:r>
      <w:r w:rsidRPr="00D60D65">
        <w:rPr>
          <w:rFonts w:eastAsia="仿宋_GB2312"/>
          <w:szCs w:val="32"/>
        </w:rPr>
        <w:lastRenderedPageBreak/>
        <w:t>个项目支持经费不超过</w:t>
      </w:r>
      <w:r w:rsidRPr="00D60D65">
        <w:rPr>
          <w:rFonts w:eastAsia="仿宋_GB2312"/>
          <w:szCs w:val="32"/>
        </w:rPr>
        <w:t>100</w:t>
      </w:r>
      <w:r w:rsidRPr="00D60D65">
        <w:rPr>
          <w:rFonts w:eastAsia="仿宋_GB2312"/>
          <w:szCs w:val="32"/>
        </w:rPr>
        <w:t>万元。面上项目每个项目支持经费不超过</w:t>
      </w:r>
      <w:r w:rsidRPr="00D60D65">
        <w:rPr>
          <w:rFonts w:eastAsia="仿宋_GB2312"/>
          <w:szCs w:val="32"/>
        </w:rPr>
        <w:t>50</w:t>
      </w:r>
      <w:r w:rsidRPr="00D60D65">
        <w:rPr>
          <w:rFonts w:eastAsia="仿宋_GB2312"/>
          <w:szCs w:val="32"/>
        </w:rPr>
        <w:t>万元（优先支持与</w:t>
      </w:r>
      <w:r w:rsidRPr="00D60D65">
        <w:rPr>
          <w:rFonts w:eastAsia="仿宋_GB2312"/>
          <w:szCs w:val="32"/>
        </w:rPr>
        <w:t>“</w:t>
      </w:r>
      <w:r w:rsidRPr="00D60D65">
        <w:rPr>
          <w:rFonts w:eastAsia="仿宋_GB2312"/>
          <w:szCs w:val="32"/>
        </w:rPr>
        <w:t>一带一路</w:t>
      </w:r>
      <w:r w:rsidRPr="00D60D65">
        <w:rPr>
          <w:rFonts w:eastAsia="仿宋_GB2312"/>
          <w:szCs w:val="32"/>
        </w:rPr>
        <w:t>”</w:t>
      </w:r>
      <w:r w:rsidRPr="00D60D65">
        <w:rPr>
          <w:rFonts w:eastAsia="仿宋_GB2312"/>
          <w:szCs w:val="32"/>
        </w:rPr>
        <w:t>沿线国家和地区的合作项目、应对国际重大公共卫生事件开展的科技合作项目）。中国（四川）</w:t>
      </w:r>
      <w:r w:rsidRPr="00D60D65">
        <w:rPr>
          <w:rFonts w:eastAsia="仿宋_GB2312"/>
          <w:szCs w:val="32"/>
        </w:rPr>
        <w:t>—</w:t>
      </w:r>
      <w:r w:rsidRPr="00D60D65">
        <w:rPr>
          <w:rFonts w:eastAsia="仿宋_GB2312"/>
          <w:szCs w:val="32"/>
        </w:rPr>
        <w:t>以色列研发合作项目经费支持额度为</w:t>
      </w:r>
      <w:r w:rsidRPr="00D60D65">
        <w:rPr>
          <w:rFonts w:eastAsia="仿宋_GB2312"/>
          <w:szCs w:val="32"/>
        </w:rPr>
        <w:t>50</w:t>
      </w:r>
      <w:r w:rsidRPr="00D60D65">
        <w:rPr>
          <w:rFonts w:eastAsia="仿宋_GB2312"/>
          <w:szCs w:val="32"/>
        </w:rPr>
        <w:t>－</w:t>
      </w:r>
      <w:r w:rsidRPr="00D60D65">
        <w:rPr>
          <w:rFonts w:eastAsia="仿宋_GB2312"/>
          <w:szCs w:val="32"/>
        </w:rPr>
        <w:t>200</w:t>
      </w:r>
      <w:r w:rsidRPr="00D60D65">
        <w:rPr>
          <w:rFonts w:eastAsia="仿宋_GB2312"/>
          <w:szCs w:val="32"/>
        </w:rPr>
        <w:t>万元，须与以色列创新署共同商定支持额度。港澳台科技创新合作项目支持额度为不超过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（一）重点项目。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应对新冠疫情等国际重大公共卫生事件开展的科技合作项目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支持省内高校、科研机构及企业，紧密围绕新冠疫情等重大公共卫生事件的临床应用难点问题、药物、疫苗、疫情防控应对、管理及治理机制等方面，开展联合研究。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国家国际科技合作基地申报的项目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申报单位应为科技部认定的在四川境内的国家级国际科技合作基地，须在项目申报书上填写基地名称，并上传由基地负责人签名同意的书面文件，项目申报人应是该基地负责人或核心成员。项目申报内容必须与基地主要研究方向保持一致。每个基地限支持</w:t>
      </w:r>
      <w:r w:rsidRPr="00D60D65">
        <w:rPr>
          <w:rFonts w:eastAsia="仿宋_GB2312"/>
          <w:szCs w:val="32"/>
        </w:rPr>
        <w:t>1</w:t>
      </w:r>
      <w:r w:rsidRPr="00D60D65">
        <w:rPr>
          <w:rFonts w:eastAsia="仿宋_GB2312"/>
          <w:szCs w:val="32"/>
        </w:rPr>
        <w:t>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企业为主体申报的国际合作应用示范项目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我省企业牵头开展国际技术转移转化及国际合作平台建设，促进相关先进技术成果在合作国家实现应用示范，或者引进相关先进技术成果在我省应用示范。应用示范项目应有可考核的产业化指标。每个企业限支持</w:t>
      </w:r>
      <w:r w:rsidRPr="00D60D65">
        <w:rPr>
          <w:rFonts w:eastAsia="仿宋_GB2312"/>
          <w:szCs w:val="32"/>
        </w:rPr>
        <w:t>1</w:t>
      </w:r>
      <w:r w:rsidRPr="00D60D65">
        <w:rPr>
          <w:rFonts w:eastAsia="仿宋_GB2312"/>
          <w:szCs w:val="32"/>
        </w:rPr>
        <w:t>项。</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（二）面上项目。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推进成渝地区双城经济圈建设开展的合作项目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lastRenderedPageBreak/>
        <w:t>支持省内产学研机构联合重庆产学研机构，与国（境）外产学研机构开展联合研发、科技成果转化、技术转移等科技创新合作项目。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省级国际科技合作基地申报的项目。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申报单位应为四川省科学技术厅认定的在四川境内的省级国际科技合作基地，须在项目申报书上填写基地名称，并上传由基地负责人签名同意的书面文件，项目申报人应是该基地负责人或核心成员，项目内容必须与基地主要研究方向保持一致。每个基地限支持</w:t>
      </w:r>
      <w:r w:rsidRPr="00D60D65">
        <w:rPr>
          <w:rFonts w:eastAsia="仿宋_GB2312"/>
          <w:szCs w:val="32"/>
        </w:rPr>
        <w:t>1</w:t>
      </w:r>
      <w:r w:rsidRPr="00D60D65">
        <w:rPr>
          <w:rFonts w:eastAsia="仿宋_GB2312"/>
          <w:szCs w:val="32"/>
        </w:rPr>
        <w:t>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与</w:t>
      </w:r>
      <w:r w:rsidRPr="00D60D65">
        <w:rPr>
          <w:rFonts w:eastAsia="仿宋_GB2312"/>
          <w:szCs w:val="32"/>
        </w:rPr>
        <w:t>“</w:t>
      </w:r>
      <w:r w:rsidRPr="00D60D65">
        <w:rPr>
          <w:rFonts w:eastAsia="仿宋_GB2312"/>
          <w:szCs w:val="32"/>
        </w:rPr>
        <w:t>一带一路</w:t>
      </w:r>
      <w:r w:rsidRPr="00D60D65">
        <w:rPr>
          <w:rFonts w:eastAsia="仿宋_GB2312"/>
          <w:szCs w:val="32"/>
        </w:rPr>
        <w:t>”</w:t>
      </w:r>
      <w:r w:rsidRPr="00D60D65">
        <w:rPr>
          <w:rFonts w:eastAsia="仿宋_GB2312"/>
          <w:szCs w:val="32"/>
        </w:rPr>
        <w:t>沿线国家合作的科技合作项目。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支持省内高校、科研机构及企业，响应</w:t>
      </w:r>
      <w:r w:rsidRPr="00D60D65">
        <w:rPr>
          <w:rFonts w:eastAsia="仿宋_GB2312"/>
          <w:szCs w:val="32"/>
        </w:rPr>
        <w:t>“</w:t>
      </w:r>
      <w:r w:rsidRPr="00D60D65">
        <w:rPr>
          <w:rFonts w:eastAsia="仿宋_GB2312"/>
          <w:szCs w:val="32"/>
        </w:rPr>
        <w:t>一带一路</w:t>
      </w:r>
      <w:r w:rsidRPr="00D60D65">
        <w:rPr>
          <w:rFonts w:eastAsia="仿宋_GB2312"/>
          <w:szCs w:val="32"/>
        </w:rPr>
        <w:t>”</w:t>
      </w:r>
      <w:r w:rsidRPr="00D60D65">
        <w:rPr>
          <w:rFonts w:eastAsia="仿宋_GB2312"/>
          <w:szCs w:val="32"/>
        </w:rPr>
        <w:t>科技创新行动计划，聚焦东南亚、南亚、中亚、西亚、中东欧、非洲、拉美洲、大洋洲相关国家，开展科技交流、共建联合实验室、科技园区合作、技术转移等。</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面向其他国家的国际科技创新合作项目。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省内高校、科研机构及企业面向德国、英国、爱尔兰、比利时、瑞士、荷兰、法国、奥地利、韩国、日本等产业技术创新能力强的国家或地区，围绕我省产业创新和战略性新兴产业发展关键技术需求，开展联合研发。</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（三）中国（四川）</w:t>
      </w:r>
      <w:r w:rsidRPr="00D60D65">
        <w:rPr>
          <w:rFonts w:eastAsia="楷体_GB2312"/>
          <w:szCs w:val="32"/>
        </w:rPr>
        <w:t>—</w:t>
      </w:r>
      <w:r w:rsidRPr="00D60D65">
        <w:rPr>
          <w:rFonts w:eastAsia="楷体_GB2312"/>
          <w:szCs w:val="32"/>
        </w:rPr>
        <w:t>以色列研发合作项目。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中国（四川）</w:t>
      </w:r>
      <w:r w:rsidRPr="00D60D65">
        <w:rPr>
          <w:rFonts w:eastAsia="仿宋_GB2312"/>
          <w:szCs w:val="32"/>
        </w:rPr>
        <w:t>—</w:t>
      </w:r>
      <w:r w:rsidRPr="00D60D65">
        <w:rPr>
          <w:rFonts w:eastAsia="仿宋_GB2312"/>
          <w:szCs w:val="32"/>
        </w:rPr>
        <w:t>以色列研发合作项目是由四川省科技厅和以色列政府创新署面向双方企业联合征集，双方分别独立评审后，由四川省科技厅和以色列创新署共同确定最终立项支持的项目。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合作双方均须以企业为主体申报，高校、科研机构可作为</w:t>
      </w:r>
      <w:r w:rsidRPr="00D60D65">
        <w:rPr>
          <w:rFonts w:eastAsia="仿宋_GB2312"/>
          <w:szCs w:val="32"/>
        </w:rPr>
        <w:lastRenderedPageBreak/>
        <w:t>技术合作方参与。以色列方合作单位需按照以色列创新署要求同时向以色列创新署提交申请材料。项目重点支持新能源、新能源汽车、能源节约、智能社区、环境和资源保护、智能制造、电子信息通讯、生物技术、水处理、材料与纳米技术、医疗器械、农业机械、食品饮料、数字经济、新冠肺炎防控等领域合作。</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以色列创新署联系人：</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1. NofarHamrany</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电话：</w:t>
      </w:r>
      <w:r w:rsidRPr="00D60D65">
        <w:rPr>
          <w:rFonts w:eastAsia="仿宋_GB2312"/>
          <w:szCs w:val="32"/>
          <w:lang w:val="en-CA"/>
        </w:rPr>
        <w:t>+972-3-5118117</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邮箱：</w:t>
      </w:r>
      <w:r w:rsidRPr="00D60D65">
        <w:rPr>
          <w:rFonts w:eastAsia="仿宋_GB2312"/>
          <w:szCs w:val="32"/>
          <w:lang w:val="en-CA"/>
        </w:rPr>
        <w:t>Nofar.Hamrany@innovationisrael.org.il</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2. AdiMaller</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邮箱：</w:t>
      </w:r>
      <w:r w:rsidRPr="00D60D65">
        <w:rPr>
          <w:rFonts w:eastAsia="仿宋_GB2312"/>
          <w:szCs w:val="32"/>
          <w:lang w:val="en-CA"/>
        </w:rPr>
        <w:t>Adi.Maller@innovationisrael.org.il</w:t>
      </w:r>
    </w:p>
    <w:p w:rsidR="00D60D65" w:rsidRPr="00D60D65" w:rsidRDefault="00D60D65" w:rsidP="00D60D65">
      <w:pPr>
        <w:spacing w:line="500" w:lineRule="exact"/>
        <w:ind w:firstLineChars="200" w:firstLine="640"/>
        <w:rPr>
          <w:rFonts w:eastAsia="仿宋_GB2312"/>
          <w:szCs w:val="32"/>
          <w:lang w:val="en-CA"/>
        </w:rPr>
      </w:pPr>
      <w:r w:rsidRPr="00D60D65">
        <w:rPr>
          <w:rFonts w:eastAsia="仿宋_GB2312"/>
          <w:szCs w:val="32"/>
          <w:lang w:val="en-CA"/>
        </w:rPr>
        <w:t>地址：</w:t>
      </w:r>
      <w:r w:rsidRPr="00D60D65">
        <w:rPr>
          <w:rFonts w:eastAsia="仿宋_GB2312"/>
          <w:szCs w:val="32"/>
          <w:lang w:val="en-CA"/>
        </w:rPr>
        <w:t>Malha Technology Park, Jerusalem, Israel</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（四）港澳台科技创新合作项目。</w:t>
      </w:r>
    </w:p>
    <w:p w:rsidR="00D60D65" w:rsidRPr="00D60D65" w:rsidRDefault="00D60D65" w:rsidP="00D60D65">
      <w:pPr>
        <w:adjustRightInd w:val="0"/>
        <w:spacing w:line="500" w:lineRule="exact"/>
        <w:ind w:firstLineChars="200" w:firstLine="640"/>
        <w:rPr>
          <w:rFonts w:eastAsia="仿宋_GB2312"/>
          <w:szCs w:val="32"/>
        </w:rPr>
      </w:pPr>
      <w:r w:rsidRPr="00D60D65">
        <w:rPr>
          <w:rFonts w:eastAsia="仿宋_GB2312"/>
          <w:szCs w:val="32"/>
        </w:rPr>
        <w:t>支持省内高校、科研机构及企业与香港特区、澳门特区、台湾地区开展的科技创新合作，紧密结合《粤港澳大湾区发展规划纲要》要求，结合我省技术和产业发展需求，开展联合研发和技术转移转化。</w:t>
      </w:r>
    </w:p>
    <w:p w:rsidR="00D60D65" w:rsidRPr="00D60D65" w:rsidRDefault="00D60D65" w:rsidP="00D60D65">
      <w:pPr>
        <w:spacing w:line="500" w:lineRule="exact"/>
        <w:ind w:firstLineChars="200" w:firstLine="640"/>
        <w:rPr>
          <w:rFonts w:eastAsia="黑体"/>
          <w:szCs w:val="32"/>
        </w:rPr>
      </w:pPr>
      <w:r w:rsidRPr="00D60D65">
        <w:rPr>
          <w:rFonts w:eastAsia="黑体"/>
          <w:szCs w:val="32"/>
        </w:rPr>
        <w:t>四、实施周期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2021</w:t>
      </w:r>
      <w:r w:rsidRPr="00D60D65">
        <w:rPr>
          <w:rFonts w:eastAsia="仿宋_GB2312"/>
          <w:szCs w:val="32"/>
        </w:rPr>
        <w:t>年项目执行期统一从</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月开始。项目实施周期一般为两年，最多不超过三年。</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五、项目申报条件及有关说明</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（一）项目符合国际科技合作计划的目标和重点，满足指南的相关要求和条件。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（二）项目合作的意义重要、理由充分、目标明确、内容</w:t>
      </w:r>
      <w:r w:rsidRPr="00D60D65">
        <w:rPr>
          <w:rFonts w:eastAsia="仿宋_GB2312"/>
          <w:szCs w:val="32"/>
        </w:rPr>
        <w:lastRenderedPageBreak/>
        <w:t>具体、创新性强，合作方案合理可行，指标可考核。能有效利用国际科技资源，解决关键技术、共性技术问题；能与产业和应用需求紧密结合，能形成知识产权或相关技术标准，推广相关技术成果。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三）项目具备相应的合作基础，项目申报单位具备相应合作渠道和合作能力，并与国（境）外合作单位有着良好合作互信，国（境）外合作单位具有较强的综合实力，可在技术、资金、人员或信息资料、设备、专有资源等方面参与合作。合作双方应签署合作文件（合作协议或意向书），无合作文件的项目不予受理。</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四）合作文件应规范严谨，应明确合作内容、合作方式、预期目标及合作各方的职责分工，并包括知识产权归属条款。合作文件由合作双方负责人签名，中方单位须加盖公章，同时明确签字人员姓名、单位、部门、职务等信息（在站博士后研究人员或正在攻读研究生学位人员不能作为合作者）。合作文件非中文的需提供中文翻译件并盖章。双方电子邮件及书信不能作为正式合同或协议。中方参与单位之间也需签署合作协议或合作意向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五）针对合作外方为与四川省签署了省级及以上合作协议的申请项目，本年度将予以倾斜支持。项目实施中还将兼顾不同依托单位类型（高校、科研院所和企业）、不同地区、不同学科领域之间的平衡。同等情况下适当向成都以外各（市）州的有关项目倾斜。</w:t>
      </w:r>
    </w:p>
    <w:p w:rsidR="00D60D65" w:rsidRPr="00D60D65" w:rsidRDefault="00D60D65" w:rsidP="00D60D65">
      <w:pPr>
        <w:spacing w:line="500" w:lineRule="exact"/>
        <w:ind w:firstLineChars="200" w:firstLine="640"/>
        <w:rPr>
          <w:rFonts w:eastAsia="黑体"/>
          <w:szCs w:val="32"/>
        </w:rPr>
      </w:pPr>
      <w:r w:rsidRPr="00D60D65">
        <w:rPr>
          <w:rFonts w:eastAsia="黑体"/>
          <w:szCs w:val="32"/>
        </w:rPr>
        <w:t>六、考核指标</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各项目申报书中要明确提出可考核的研究任务指标。包括</w:t>
      </w:r>
      <w:r w:rsidRPr="00D60D65">
        <w:rPr>
          <w:rFonts w:eastAsia="仿宋_GB2312"/>
          <w:szCs w:val="32"/>
        </w:rPr>
        <w:lastRenderedPageBreak/>
        <w:t>但不限于以下考核目标。</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与合作外方联合发表高质量论文（在具有国际影响力的国内科技期刊、业界公认的国际顶级或重要科技期刊上发表的论文，以及在国内外顶级学术会议上进行报告的论文），论文代表作须反映合作各方在项目研究中的贡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形成研究的新发现、新观点、新原理或新机制等。</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攻克关键技术，形成具有自主知识产权且在成果转化、支撑产业发展等方面具有良好绩效的科技成果数量。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完成产业技术</w:t>
      </w:r>
      <w:r w:rsidRPr="00D60D65">
        <w:rPr>
          <w:rFonts w:eastAsia="仿宋_GB2312"/>
          <w:szCs w:val="32"/>
        </w:rPr>
        <w:t>“</w:t>
      </w:r>
      <w:r w:rsidRPr="00D60D65">
        <w:rPr>
          <w:rFonts w:eastAsia="仿宋_GB2312"/>
          <w:szCs w:val="32"/>
        </w:rPr>
        <w:t>引进来</w:t>
      </w:r>
      <w:r w:rsidRPr="00D60D65">
        <w:rPr>
          <w:rFonts w:eastAsia="仿宋_GB2312"/>
          <w:szCs w:val="32"/>
        </w:rPr>
        <w:t>”</w:t>
      </w:r>
      <w:r w:rsidRPr="00D60D65">
        <w:rPr>
          <w:rFonts w:eastAsia="仿宋_GB2312"/>
          <w:szCs w:val="32"/>
        </w:rPr>
        <w:t>或</w:t>
      </w:r>
      <w:r w:rsidRPr="00D60D65">
        <w:rPr>
          <w:rFonts w:eastAsia="仿宋_GB2312"/>
          <w:szCs w:val="32"/>
        </w:rPr>
        <w:t>“</w:t>
      </w:r>
      <w:r w:rsidRPr="00D60D65">
        <w:rPr>
          <w:rFonts w:eastAsia="仿宋_GB2312"/>
          <w:szCs w:val="32"/>
        </w:rPr>
        <w:t>走出去</w:t>
      </w:r>
      <w:r w:rsidRPr="00D60D65">
        <w:rPr>
          <w:rFonts w:eastAsia="仿宋_GB2312"/>
          <w:szCs w:val="32"/>
        </w:rPr>
        <w:t>”</w:t>
      </w:r>
      <w:r w:rsidRPr="00D60D65">
        <w:rPr>
          <w:rFonts w:eastAsia="仿宋_GB2312"/>
          <w:szCs w:val="32"/>
        </w:rPr>
        <w:t>的转移转化成果数量。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5.</w:t>
      </w:r>
      <w:r w:rsidRPr="00D60D65">
        <w:rPr>
          <w:rFonts w:eastAsia="仿宋_GB2312"/>
          <w:szCs w:val="32"/>
        </w:rPr>
        <w:t>培养或引进高层次创新人才、专业技术人才数量。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6.</w:t>
      </w:r>
      <w:r w:rsidRPr="00D60D65">
        <w:rPr>
          <w:rFonts w:eastAsia="仿宋_GB2312"/>
          <w:szCs w:val="32"/>
        </w:rPr>
        <w:t>解决我省公共技术或社会民生问题，推动我国产业技术进步或我国先进适用技术在合作国家或地区推广应用，产生良好经济或社会效益（需提供有效证明）。</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7.</w:t>
      </w:r>
      <w:r w:rsidRPr="00D60D65">
        <w:rPr>
          <w:rFonts w:eastAsia="仿宋_GB2312"/>
          <w:szCs w:val="32"/>
        </w:rPr>
        <w:t>合作期间，项目方赴对方机构的工作访问次数（我方项目团队赴外方合作单位或外方合作团队来访我方项目单位均可），召开全体团队人员参加的项目工作会议（形式不限）次数。</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8.</w:t>
      </w:r>
      <w:r w:rsidRPr="00D60D65">
        <w:rPr>
          <w:rFonts w:eastAsia="仿宋_GB2312"/>
          <w:szCs w:val="32"/>
        </w:rPr>
        <w:t>合作期间，主要合作各方联合举办项目相关领域的技术交流活动情况（形式、规模、举办地不限，但须有项目单位外的本研究领域科研人员参加）。</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七、申报书填写注意事项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（一）申报人需在四川省科技管理信息系统填报《</w:t>
      </w:r>
      <w:r w:rsidRPr="00D60D65">
        <w:rPr>
          <w:rFonts w:eastAsia="仿宋_GB2312"/>
          <w:szCs w:val="32"/>
        </w:rPr>
        <w:t>2021</w:t>
      </w:r>
      <w:r w:rsidRPr="00D60D65">
        <w:rPr>
          <w:rFonts w:eastAsia="仿宋_GB2312"/>
          <w:szCs w:val="32"/>
        </w:rPr>
        <w:t>年度国际科技创新</w:t>
      </w:r>
      <w:r w:rsidRPr="00D60D65">
        <w:rPr>
          <w:rFonts w:eastAsia="仿宋_GB2312"/>
          <w:szCs w:val="32"/>
        </w:rPr>
        <w:t>/</w:t>
      </w:r>
      <w:r w:rsidRPr="00D60D65">
        <w:rPr>
          <w:rFonts w:eastAsia="仿宋_GB2312"/>
          <w:szCs w:val="32"/>
        </w:rPr>
        <w:t>港澳台科技创新合作项目申报书》。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（二）申报书须附上与国（境）外合作单位签订的合作协议的中外文版本复印件，并在网上申报系统上传协议中方单位</w:t>
      </w:r>
      <w:r w:rsidRPr="00D60D65">
        <w:rPr>
          <w:rFonts w:eastAsia="仿宋_GB2312"/>
          <w:szCs w:val="32"/>
        </w:rPr>
        <w:lastRenderedPageBreak/>
        <w:t>签章的扫描件，有境内单位合作协议的也须上传。协议有效期须在项目执行期内。</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（三）已列入各类政府间科技合作协议的项目，请在申报书后附上相关合作协议复印件。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（四）国家级和省级国际科技合作基地申报的项目需在申报书中注明基地名称，并由申报单位出具基地项目推荐清单。</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（五）以企业为主体申报的项目，要求企业有</w:t>
      </w:r>
      <w:r w:rsidRPr="00D60D65">
        <w:rPr>
          <w:rFonts w:eastAsia="仿宋_GB2312"/>
          <w:szCs w:val="32"/>
        </w:rPr>
        <w:t>1</w:t>
      </w:r>
      <w:r w:rsidRPr="00D60D65">
        <w:rPr>
          <w:rFonts w:eastAsia="仿宋_GB2312"/>
          <w:szCs w:val="32"/>
        </w:rPr>
        <w:t>：</w:t>
      </w:r>
      <w:r w:rsidRPr="00D60D65">
        <w:rPr>
          <w:rFonts w:eastAsia="仿宋_GB2312"/>
          <w:szCs w:val="32"/>
        </w:rPr>
        <w:t>1</w:t>
      </w:r>
      <w:r w:rsidRPr="00D60D65">
        <w:rPr>
          <w:rFonts w:eastAsia="仿宋_GB2312"/>
          <w:szCs w:val="32"/>
        </w:rPr>
        <w:t>以上的配套资金投入。在申报书中需提供自筹资金证明。</w:t>
      </w: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spacing w:line="570" w:lineRule="exact"/>
        <w:ind w:firstLineChars="200" w:firstLine="420"/>
        <w:rPr>
          <w:rFonts w:eastAsia="仿宋_GB2312"/>
          <w:sz w:val="21"/>
          <w:szCs w:val="32"/>
        </w:rPr>
      </w:pPr>
    </w:p>
    <w:p w:rsidR="00D60D65" w:rsidRPr="00D60D65" w:rsidRDefault="00D60D65" w:rsidP="00D60D65">
      <w:pPr>
        <w:widowControl/>
        <w:tabs>
          <w:tab w:val="left" w:pos="2310"/>
        </w:tabs>
        <w:spacing w:line="560" w:lineRule="exact"/>
        <w:rPr>
          <w:rFonts w:eastAsia="黑体"/>
          <w:szCs w:val="32"/>
        </w:rPr>
      </w:pPr>
      <w:r w:rsidRPr="00D60D65">
        <w:rPr>
          <w:rFonts w:eastAsia="黑体"/>
          <w:szCs w:val="32"/>
        </w:rPr>
        <w:lastRenderedPageBreak/>
        <w:t>附件</w:t>
      </w:r>
      <w:r w:rsidRPr="00D60D65">
        <w:rPr>
          <w:rFonts w:eastAsia="黑体"/>
          <w:szCs w:val="32"/>
        </w:rPr>
        <w:t>6</w:t>
      </w:r>
    </w:p>
    <w:p w:rsidR="00D60D65" w:rsidRPr="00D60D65" w:rsidRDefault="00D60D65" w:rsidP="00D60D65">
      <w:pPr>
        <w:spacing w:line="660" w:lineRule="exact"/>
        <w:jc w:val="center"/>
        <w:rPr>
          <w:rFonts w:eastAsia="方正小标宋_GBK"/>
          <w:bCs/>
          <w:spacing w:val="-8"/>
          <w:sz w:val="44"/>
          <w:szCs w:val="44"/>
        </w:rPr>
      </w:pPr>
    </w:p>
    <w:p w:rsidR="001339A2" w:rsidRDefault="00D60D65" w:rsidP="001339A2">
      <w:pPr>
        <w:spacing w:line="560" w:lineRule="exact"/>
        <w:jc w:val="center"/>
        <w:rPr>
          <w:rFonts w:ascii="方正小标宋_GBK" w:eastAsia="方正小标宋_GBK"/>
          <w:sz w:val="44"/>
          <w:szCs w:val="44"/>
        </w:rPr>
      </w:pPr>
      <w:r w:rsidRPr="001339A2">
        <w:rPr>
          <w:rFonts w:ascii="方正小标宋_GBK" w:eastAsia="方正小标宋_GBK" w:hint="eastAsia"/>
          <w:sz w:val="44"/>
          <w:szCs w:val="44"/>
        </w:rPr>
        <w:t>2021年度省院省校科技合作研发</w:t>
      </w:r>
    </w:p>
    <w:p w:rsidR="00D60D65" w:rsidRPr="001339A2" w:rsidRDefault="00D60D65" w:rsidP="001339A2">
      <w:pPr>
        <w:spacing w:line="560" w:lineRule="exact"/>
        <w:jc w:val="center"/>
        <w:rPr>
          <w:rFonts w:ascii="方正小标宋_GBK" w:eastAsia="方正小标宋_GBK"/>
          <w:sz w:val="44"/>
          <w:szCs w:val="44"/>
        </w:rPr>
      </w:pPr>
      <w:r w:rsidRPr="001339A2">
        <w:rPr>
          <w:rFonts w:ascii="方正小标宋_GBK" w:eastAsia="方正小标宋_GBK" w:hint="eastAsia"/>
          <w:sz w:val="44"/>
          <w:szCs w:val="44"/>
        </w:rPr>
        <w:t>项目申报指南</w:t>
      </w:r>
    </w:p>
    <w:p w:rsidR="001339A2" w:rsidRDefault="00D60D65" w:rsidP="001339A2">
      <w:pPr>
        <w:spacing w:line="560" w:lineRule="exact"/>
        <w:ind w:firstLineChars="200" w:firstLine="640"/>
        <w:jc w:val="center"/>
        <w:rPr>
          <w:rFonts w:ascii="楷体_GB2312" w:eastAsia="楷体_GB2312"/>
        </w:rPr>
      </w:pPr>
      <w:r w:rsidRPr="001339A2">
        <w:rPr>
          <w:rFonts w:ascii="楷体_GB2312" w:eastAsia="楷体_GB2312" w:hint="eastAsia"/>
        </w:rPr>
        <w:t>（该指南在线填写“四川省重点研发项目</w:t>
      </w:r>
    </w:p>
    <w:p w:rsidR="00D60D65" w:rsidRPr="001339A2" w:rsidRDefault="00D60D65" w:rsidP="001339A2">
      <w:pPr>
        <w:spacing w:line="560" w:lineRule="exact"/>
        <w:ind w:firstLineChars="200" w:firstLine="640"/>
        <w:jc w:val="center"/>
        <w:rPr>
          <w:rFonts w:ascii="楷体_GB2312" w:eastAsia="楷体_GB2312"/>
        </w:rPr>
      </w:pPr>
      <w:r w:rsidRPr="001339A2">
        <w:rPr>
          <w:rFonts w:ascii="楷体_GB2312" w:eastAsia="楷体_GB2312" w:hint="eastAsia"/>
        </w:rPr>
        <w:t>申报书（省院省校科技合作）”）</w:t>
      </w:r>
    </w:p>
    <w:p w:rsidR="00D60D65" w:rsidRPr="001339A2" w:rsidRDefault="00D60D65" w:rsidP="001339A2">
      <w:pPr>
        <w:spacing w:line="560" w:lineRule="exact"/>
        <w:ind w:firstLineChars="200" w:firstLine="640"/>
        <w:rPr>
          <w:rFonts w:ascii="仿宋_GB2312" w:eastAsia="仿宋_GB2312"/>
        </w:rPr>
      </w:pP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按照省委、省政府对省院省校科技创新合作工作总体部署，现将2021年度省院省校科技合作研发项目有关申报事项通知如下：</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绩效目标：通过合作研发，突破一批重大科学技术问题或关键核心技术，培养一批科技创新人才，申请15项专利，获得5项专利，公开发表50篇论文。</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一、资金支持方式</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专项资金采取前补助支持方式。</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二、支持类型和经费</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按照重大项目、重点项目和面上项目进行分类支持。</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重大项目主要是对接国家重大战略需求和省委省政府重大决策部署，依托省院省校优势科技资源，为解决产业发展关键核心问题而开展的研究。重点项目主要是指借助省内外高校、院所的科技领先优势，围绕我省现代产业体系整体布局，为解决产业发展中的重点难点科学问题而开展的研究。面上项目主</w:t>
      </w:r>
      <w:r w:rsidRPr="001339A2">
        <w:rPr>
          <w:rFonts w:ascii="仿宋_GB2312" w:eastAsia="仿宋_GB2312" w:hint="eastAsia"/>
        </w:rPr>
        <w:lastRenderedPageBreak/>
        <w:t>要是指依托省院省校科技资源，围绕我省产业发展和公益民生可持续发展领域，为解决产业和学科普遍存在的基础性、共性问题而开展的研究。</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重大项目支持经费不超过100万元/个，支持总数不超过15个；重点项目支持经费不超过50万元/个，支持总数不超过20个；面上项目支持经费不超过20万元/个。按照项目申报类型，各类别之间不混合、不交叉支持，即重大项目不调整至重点项目或面上项目类支持，重点项目不调整至面上项目类支持。</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三、支持原则</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围绕四川省现代产业体系整体布局，务实推进省院省校科技创新合作，重点支持省政府与校、院签署战略合作协议议定事项和科技厅与校、院签署年度科技创新合作计划议定事项。</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按照“基地+项目+人才+任务”相结合的原则，重点支持在川国家重点实验室、四川省重点实验室固定研发人员（已备案），尤其是考核评估优秀的四川省重点实验室固定研发人员和40周岁及以下青年科技创新人才申报的项目。</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按照区域协同、兼顾平衡的原则，视情对民族地区、偏远和欠发达地区等申报的项目倾斜支持。</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四、重点支持领域</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1.电子信息与计算机技术。</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新型投影技术，图形图像处理，智能警务系统，FPGA性能研究，地面无人集群系统研究，区块链关键技术，制氢系统智</w:t>
      </w:r>
      <w:r w:rsidRPr="001339A2">
        <w:rPr>
          <w:rFonts w:ascii="仿宋_GB2312" w:eastAsia="仿宋_GB2312" w:hint="eastAsia"/>
        </w:rPr>
        <w:lastRenderedPageBreak/>
        <w:t>能管理，水电系统适应性研究，智能机械协同施工技术；投资风险分析系统；遥感监测技术研究，通用航空智慧平台，机场安全管理平台研发，航空安全智能管理等。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2.先进材料。</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镍基高温合金研究，单晶薄膜材料加工技术，纳米功能材料研发及应用，航空阻燃材料研发，氟化碳纳米材料制备，无铅陶瓷、荧光陶瓷研究，核电用关键材料研发，功能性材料无损检测，防氡涂料研究，硅铝复合涂层开发及应用，多功能氧化钛研究，树脂基复合材料研制，含能芯片研究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3.能源化工。</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清洁能源开发和利用，区域综合能源系统关键技术，5G在城市电网的应用关键技术，交通与能源融合关键技术，固态锂离子电池，烃类化合物催化转化，页岩气勘探与开发，气田开发研究，磷石膏综合利用，金红石氯化技术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4.智能制造。</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齿轮传动系统研究，核辐射探测器研究，毫米波辐射源研究，电源管理系统芯片组研发，装配机器人关键技术，5G基站相关设备研制，带式输送设备研究，飞行器空中防相撞设备研究，飞行器除漆设备研发，高光束质量激光研究，航电系统装备研制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5.农牧和食品。</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油菜多倍性与应用，商品猪疾病防治，经济作物虫害防治，</w:t>
      </w:r>
      <w:r w:rsidRPr="001339A2">
        <w:rPr>
          <w:rFonts w:ascii="仿宋_GB2312" w:eastAsia="仿宋_GB2312" w:hint="eastAsia"/>
        </w:rPr>
        <w:lastRenderedPageBreak/>
        <w:t>魔芋、芦笋、马铃薯精深加工，白酒原料与工艺研究等。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6.环境生态。</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岩体灾变机理，工程创面结构演变，微波加固泥化夹层力学机制，城市极端高温事件研究，泥石流灾害监测预警，装配式建筑抗震技术，医疗废弃物辐照处理，天文资源发掘与利用等。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7.现代医药。</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新型原料药合成技术，疾病诊断试剂与方法研究，恶性实体性肿瘤精准靶向诊疗，肿瘤标志物检测技术，植物抗衰成分发掘，人工智能的直肠癌辅助，牙种种植材料关键技术，中子能谱与放射治疗，肿瘤筛查和诊断，多肽药物合成技术，烈性病毒生物安全防控，术前风险评估和预警，重症信息化平台等。</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8.现代交通。</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车轨数字化检测，车辆动力学研究，川藏铁路信息平台，城市交通系统智能管理，桥梁风-温联合作用对策，综合运输网络建设，混动推进技术及应用，宽速域吸气式动力研究，航空发动机技术研究等。</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五、实施周期</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重大项目实施周期为3年，重点项目和面上项目实施周期为2年，起始时间为2021年4月。</w:t>
      </w:r>
    </w:p>
    <w:p w:rsidR="00D60D65" w:rsidRPr="001339A2" w:rsidRDefault="00D60D65" w:rsidP="001339A2">
      <w:pPr>
        <w:spacing w:line="560" w:lineRule="exact"/>
        <w:ind w:firstLineChars="200" w:firstLine="640"/>
        <w:rPr>
          <w:rFonts w:ascii="黑体" w:eastAsia="黑体" w:hAnsi="黑体"/>
        </w:rPr>
      </w:pPr>
      <w:r w:rsidRPr="001339A2">
        <w:rPr>
          <w:rFonts w:ascii="黑体" w:eastAsia="黑体" w:hAnsi="黑体" w:hint="eastAsia"/>
        </w:rPr>
        <w:t>六、申报要求</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（一）申报单位须是在四川省境内注册或位于四川省境内，</w:t>
      </w:r>
      <w:r w:rsidRPr="001339A2">
        <w:rPr>
          <w:rFonts w:ascii="仿宋_GB2312" w:eastAsia="仿宋_GB2312" w:hint="eastAsia"/>
        </w:rPr>
        <w:lastRenderedPageBreak/>
        <w:t>具有独立的法人资格，且必须和与省政府已签署战略合作协议的省内外高校、院所联合申报。其中，申报重大项目须为与科技厅签署年度工作计划，且在有效期内的科研院所、高校（中国科学院、四川大学、电子科技大学、西南交通大学、西南石油大学、西南财经大学、中国民用航空飞行学院、香港城市大学、浙江大学、上海交通大学）。</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（二）申报单位如为与省政府签约的省外院校在川注册设立的二级机构（在川二级机构下设机构不属于申报单位范围），合作单位必须为省内高校、院所和企事业单位。</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三）申报单位须有较好的研发基础，运行管理规范，拥有完成研发项目所需的设施、设备条件和资金，无重大事故和不良记录。根据申报项目实施目标任务，保证项目财政预算资金按一定比例（不少于30%）划拨到联合申报单位。</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（四）申报单位为企业牵头的，须提供不低于1∶1的配套资金，并出具配套资金能力支撑材料和配套资金承诺书。所有经费必须设立专账，足额到项目，专款专用。</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（五）合作双方在近5年内，需已签署有科技合作协议书或项目技术合同（加盖单位公章，联合申报项目协议无效），有实质性的研究内容，有良好的合作基础和科研团队。</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（六）合作双方各须确定1名项目负责人，且均应具有扎实的研究基础，并从事相关研究工作2年以上。重大项目合作双方项目负责人应具有高级（包括副高级）专业技术职称或者</w:t>
      </w:r>
      <w:r w:rsidRPr="001339A2">
        <w:rPr>
          <w:rFonts w:ascii="仿宋_GB2312" w:eastAsia="仿宋_GB2312" w:hint="eastAsia"/>
        </w:rPr>
        <w:lastRenderedPageBreak/>
        <w:t>获得博士学位；重点项目和面上项目合作双方项目负责人均应具有高级（包括副高级）专业技术职称或者获得博士学位，或者获得硕士学位4年（含）以上。</w:t>
      </w:r>
    </w:p>
    <w:p w:rsidR="00D60D65" w:rsidRPr="001339A2" w:rsidRDefault="00D60D65" w:rsidP="001339A2">
      <w:pPr>
        <w:spacing w:line="560" w:lineRule="exact"/>
        <w:ind w:firstLineChars="200" w:firstLine="640"/>
        <w:rPr>
          <w:rFonts w:ascii="仿宋_GB2312" w:eastAsia="仿宋_GB2312"/>
        </w:rPr>
      </w:pPr>
      <w:r w:rsidRPr="001339A2">
        <w:rPr>
          <w:rFonts w:ascii="仿宋_GB2312" w:eastAsia="仿宋_GB2312" w:hint="eastAsia"/>
        </w:rPr>
        <w:t>（七）科技合作协议书或项目技术合同、合作单位项目负责人身份证、职称证、博士学位证及其他支撑材料原件扫描后作为附件在四川省科技管理信息系统上传。</w:t>
      </w:r>
    </w:p>
    <w:p w:rsidR="00D60D65" w:rsidRPr="00D60D65" w:rsidRDefault="00D60D65" w:rsidP="001339A2">
      <w:pPr>
        <w:spacing w:line="560" w:lineRule="exact"/>
        <w:ind w:firstLineChars="200" w:firstLine="640"/>
        <w:rPr>
          <w:rFonts w:eastAsia="仿宋_GB2312"/>
          <w:szCs w:val="32"/>
        </w:rPr>
      </w:pPr>
      <w:r w:rsidRPr="001339A2">
        <w:rPr>
          <w:rFonts w:ascii="仿宋_GB2312" w:eastAsia="仿宋_GB2312" w:hint="eastAsia"/>
        </w:rPr>
        <w:t>（八）与省政府已签署战略合作协议的高校、院所：省内（四川大学、电子科技大学、西南交通大学、西南石油大学、西南财经大学、西南民族大学、中国民用航空飞行学院）；省外（中国科学院、中国工程院、清华大学、中国人民大学、同济大学、北京外国语大学、上海交通大学、哈尔滨工业大学、北京航空航天大学、英国诺丁汉大学、香港城市大学、浙江大学、香港大学、香港理工大学、澳门大学、天津大学、北京大学、吉林大学、西安交通大学、厦门大学）等。</w:t>
      </w:r>
    </w:p>
    <w:p w:rsidR="00D60D65" w:rsidRPr="00D60D65" w:rsidRDefault="00D60D65" w:rsidP="00D60D65">
      <w:pPr>
        <w:widowControl/>
        <w:jc w:val="left"/>
        <w:rPr>
          <w:rFonts w:eastAsia="仿宋_GB2312"/>
          <w:bCs/>
          <w:szCs w:val="32"/>
        </w:rPr>
        <w:sectPr w:rsidR="00D60D65" w:rsidRPr="00D60D65">
          <w:pgSz w:w="11906" w:h="16838"/>
          <w:pgMar w:top="2098" w:right="1474" w:bottom="1985" w:left="1588" w:header="851" w:footer="992" w:gutter="0"/>
          <w:cols w:space="720"/>
          <w:docGrid w:type="linesAndChars" w:linePitch="312"/>
        </w:sectPr>
      </w:pPr>
    </w:p>
    <w:p w:rsidR="00D60D65" w:rsidRPr="001339A2" w:rsidRDefault="00D60D65" w:rsidP="00D60D65">
      <w:pPr>
        <w:widowControl/>
        <w:tabs>
          <w:tab w:val="right" w:leader="dot" w:pos="8306"/>
        </w:tabs>
        <w:spacing w:after="100" w:line="560" w:lineRule="exact"/>
        <w:jc w:val="left"/>
        <w:rPr>
          <w:rFonts w:ascii="黑体" w:eastAsia="黑体" w:hAnsi="黑体"/>
          <w:spacing w:val="-14"/>
          <w:kern w:val="0"/>
          <w:szCs w:val="32"/>
        </w:rPr>
      </w:pPr>
      <w:r w:rsidRPr="001339A2">
        <w:rPr>
          <w:rFonts w:ascii="黑体" w:eastAsia="黑体" w:hAnsi="黑体"/>
          <w:kern w:val="0"/>
          <w:szCs w:val="32"/>
        </w:rPr>
        <w:lastRenderedPageBreak/>
        <w:t>附件</w:t>
      </w:r>
      <w:r w:rsidRPr="001339A2">
        <w:rPr>
          <w:rFonts w:ascii="黑体" w:eastAsia="黑体" w:hAnsi="黑体"/>
          <w:spacing w:val="-14"/>
          <w:kern w:val="0"/>
          <w:szCs w:val="32"/>
        </w:rPr>
        <w:t>7</w:t>
      </w:r>
    </w:p>
    <w:p w:rsidR="00D60D65" w:rsidRPr="00D60D65" w:rsidRDefault="00D60D65" w:rsidP="00D60D65">
      <w:pPr>
        <w:widowControl/>
        <w:tabs>
          <w:tab w:val="left" w:pos="2310"/>
        </w:tabs>
        <w:spacing w:line="560" w:lineRule="exact"/>
        <w:rPr>
          <w:rFonts w:eastAsia="黑体"/>
          <w:szCs w:val="32"/>
        </w:rPr>
      </w:pPr>
    </w:p>
    <w:p w:rsidR="00D60D65" w:rsidRPr="00D60D65" w:rsidRDefault="00D60D65" w:rsidP="00D60D65">
      <w:pPr>
        <w:spacing w:line="56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年度区域创新合作项目申报指南</w:t>
      </w:r>
    </w:p>
    <w:p w:rsidR="00D60D65" w:rsidRPr="001339A2" w:rsidRDefault="00D60D65" w:rsidP="001339A2">
      <w:pPr>
        <w:spacing w:line="560" w:lineRule="exact"/>
        <w:jc w:val="center"/>
        <w:rPr>
          <w:rFonts w:ascii="楷体_GB2312" w:eastAsia="楷体_GB2312"/>
          <w:szCs w:val="32"/>
        </w:rPr>
      </w:pPr>
      <w:r w:rsidRPr="001339A2">
        <w:rPr>
          <w:rFonts w:ascii="楷体_GB2312" w:eastAsia="楷体_GB2312" w:hint="eastAsia"/>
          <w:szCs w:val="32"/>
        </w:rPr>
        <w:t>(该指南在线填报“四川省区域创新合作项目申报书”)</w:t>
      </w:r>
    </w:p>
    <w:p w:rsidR="00D60D65" w:rsidRPr="001339A2" w:rsidRDefault="00D60D65" w:rsidP="001339A2">
      <w:pPr>
        <w:spacing w:line="560" w:lineRule="exact"/>
        <w:ind w:firstLineChars="200" w:firstLine="640"/>
        <w:jc w:val="center"/>
        <w:rPr>
          <w:rFonts w:ascii="楷体_GB2312" w:eastAsia="楷体_GB2312"/>
          <w:szCs w:val="32"/>
        </w:rPr>
      </w:pP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围绕贯彻落实省委省政府决策部署，结合科技部关于科技援藏、援疆、援青有关精神，积极打造</w:t>
      </w:r>
      <w:r w:rsidRPr="00D60D65">
        <w:rPr>
          <w:rFonts w:eastAsia="仿宋_GB2312"/>
          <w:szCs w:val="32"/>
        </w:rPr>
        <w:t>“</w:t>
      </w:r>
      <w:r w:rsidRPr="00D60D65">
        <w:rPr>
          <w:rFonts w:eastAsia="仿宋_GB2312"/>
          <w:szCs w:val="32"/>
        </w:rPr>
        <w:t>四向拓展、全域开放</w:t>
      </w:r>
      <w:r w:rsidRPr="00D60D65">
        <w:rPr>
          <w:rFonts w:eastAsia="仿宋_GB2312"/>
          <w:szCs w:val="32"/>
        </w:rPr>
        <w:t>”</w:t>
      </w:r>
      <w:r w:rsidRPr="00D60D65">
        <w:rPr>
          <w:rFonts w:eastAsia="仿宋_GB2312"/>
          <w:szCs w:val="32"/>
        </w:rPr>
        <w:t>的立体全面开放格局，大力推进具有全国影响力的科技创新中心建设，现组织申报</w:t>
      </w:r>
      <w:r w:rsidRPr="00D60D65">
        <w:rPr>
          <w:rFonts w:eastAsia="仿宋_GB2312"/>
          <w:szCs w:val="32"/>
        </w:rPr>
        <w:t>2021</w:t>
      </w:r>
      <w:r w:rsidRPr="00D60D65">
        <w:rPr>
          <w:rFonts w:eastAsia="仿宋_GB2312"/>
          <w:szCs w:val="32"/>
        </w:rPr>
        <w:t>年度区域创新合作项目。通过一批区域合作项目的实施，促进对西藏、新疆、青海等地区的科技援助，深化与相关地区的科技创新合作，产生良好经济社会效益，形成区域创新发展新格局。</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一、资金支持方式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专项资金采取前补助支持方式，每项支持经费不超过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二、支持重点</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（一）对口科技援助项目。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重点支持围绕科技援藏、科技援疆、科技援青等科技援助任务，聚焦电子信息、能源化工、医疗健康、资源环境、现代农业等领域，突出解决我省或对口支援省（区）关键技术需要或社会民</w:t>
      </w:r>
      <w:r w:rsidRPr="00D60D65">
        <w:rPr>
          <w:rFonts w:eastAsia="仿宋_GB2312"/>
          <w:kern w:val="0"/>
          <w:szCs w:val="32"/>
        </w:rPr>
        <w:t>生问题，</w:t>
      </w:r>
      <w:r w:rsidRPr="00D60D65">
        <w:rPr>
          <w:rFonts w:eastAsia="仿宋_GB2312"/>
          <w:szCs w:val="32"/>
        </w:rPr>
        <w:t>具有较强示范推广作用，能产生较好社会效益和经济效益的对口援助项目。</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（二）跨区域创新合作项目。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重点支持能较好整合区域科技资源，推动我省与相关省（区）</w:t>
      </w:r>
      <w:r w:rsidRPr="00D60D65">
        <w:rPr>
          <w:rFonts w:eastAsia="仿宋_GB2312"/>
          <w:szCs w:val="32"/>
        </w:rPr>
        <w:lastRenderedPageBreak/>
        <w:t>签署的重大科技创新合作协议落实落地，深化川桂（重点支持电子信息、装备制造、生物医药、新能源、新材料、节能环保领域）、川滇（重点支持生态农业、生物医药、能源化工领域）、川粤（重点支持电子信息、生物医药等领域）、川吉（重点支持装备制造、电子信息、新材料、中医药领域）等省（区）间科技创新合作，具有较强经济效益和社会效益的区域创新合作项目。</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三、实施周期</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szCs w:val="32"/>
        </w:rPr>
        <w:t>项目实施周期为</w:t>
      </w:r>
      <w:r w:rsidRPr="00D60D65">
        <w:rPr>
          <w:rFonts w:eastAsia="仿宋_GB2312"/>
          <w:szCs w:val="32"/>
        </w:rPr>
        <w:t>2</w:t>
      </w:r>
      <w:r w:rsidRPr="00D60D65">
        <w:rPr>
          <w:rFonts w:eastAsia="仿宋_GB2312"/>
          <w:szCs w:val="32"/>
        </w:rPr>
        <w:t>年，自</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月至</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500" w:lineRule="exact"/>
        <w:ind w:firstLineChars="200" w:firstLine="640"/>
        <w:rPr>
          <w:rFonts w:eastAsia="黑体"/>
          <w:szCs w:val="32"/>
        </w:rPr>
      </w:pPr>
      <w:r w:rsidRPr="00D60D65">
        <w:rPr>
          <w:rFonts w:eastAsia="黑体"/>
          <w:szCs w:val="32"/>
        </w:rPr>
        <w:t>四、申报要求</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不接受单一机构单独申报，必须联合</w:t>
      </w:r>
      <w:r w:rsidRPr="00D60D65">
        <w:rPr>
          <w:rFonts w:eastAsia="仿宋_GB2312"/>
          <w:szCs w:val="32"/>
        </w:rPr>
        <w:t>1</w:t>
      </w:r>
      <w:r w:rsidRPr="00D60D65">
        <w:rPr>
          <w:rFonts w:eastAsia="仿宋_GB2312"/>
          <w:szCs w:val="32"/>
        </w:rPr>
        <w:t>家以上我省合作区域内机构作为合作单位共同申报。多家单位联合申报，所列合作单位均须提供与申报内容相符的合作协议，并在申报书中加盖公章。</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2.</w:t>
      </w:r>
      <w:r w:rsidRPr="00D60D65">
        <w:rPr>
          <w:rFonts w:eastAsia="仿宋_GB2312"/>
          <w:kern w:val="0"/>
          <w:szCs w:val="32"/>
        </w:rPr>
        <w:t>牵头申报单位为企业的，企业资产及经营状态良好，具有良好的资金筹措能力，自筹与申请经费比例不低于</w:t>
      </w:r>
      <w:r w:rsidRPr="00D60D65">
        <w:rPr>
          <w:rFonts w:eastAsia="仿宋_GB2312"/>
          <w:kern w:val="0"/>
          <w:szCs w:val="32"/>
        </w:rPr>
        <w:t>2</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，上年度销售收入应达到</w:t>
      </w:r>
      <w:r w:rsidRPr="00D60D65">
        <w:rPr>
          <w:rFonts w:eastAsia="仿宋_GB2312"/>
          <w:kern w:val="0"/>
          <w:szCs w:val="32"/>
        </w:rPr>
        <w:t>600</w:t>
      </w:r>
      <w:r w:rsidRPr="00D60D65">
        <w:rPr>
          <w:rFonts w:eastAsia="仿宋_GB2312"/>
          <w:kern w:val="0"/>
          <w:szCs w:val="32"/>
        </w:rPr>
        <w:t>万元以上，并出具资金配套承诺书和自筹能力相关材料（企业申报时上月末企业财务报表，或上月末银行对账单，或银行贷款授信证明，涉密单位除外），申报企业为纳入省统计部门统计调查范围的规模以上企业的，须提供上年度《规模以上企业</w:t>
      </w:r>
      <w:r w:rsidRPr="00D60D65">
        <w:rPr>
          <w:rFonts w:eastAsia="仿宋_GB2312"/>
          <w:kern w:val="0"/>
          <w:szCs w:val="32"/>
        </w:rPr>
        <w:t>R&amp;D</w:t>
      </w:r>
      <w:r w:rsidRPr="00D60D65">
        <w:rPr>
          <w:rFonts w:eastAsia="仿宋_GB2312"/>
          <w:kern w:val="0"/>
          <w:szCs w:val="32"/>
        </w:rPr>
        <w:t>经费支出统计调查表》（包括企业研发项目情况</w:t>
      </w:r>
      <w:r w:rsidRPr="00D60D65">
        <w:rPr>
          <w:rFonts w:eastAsia="仿宋_GB2312"/>
          <w:kern w:val="0"/>
          <w:szCs w:val="32"/>
        </w:rPr>
        <w:t>107-1</w:t>
      </w:r>
      <w:r w:rsidRPr="00D60D65">
        <w:rPr>
          <w:rFonts w:eastAsia="仿宋_GB2312"/>
          <w:kern w:val="0"/>
          <w:szCs w:val="32"/>
        </w:rPr>
        <w:t>表、企业研发活动及相关情况</w:t>
      </w:r>
      <w:r w:rsidRPr="00D60D65">
        <w:rPr>
          <w:rFonts w:eastAsia="仿宋_GB2312"/>
          <w:kern w:val="0"/>
          <w:szCs w:val="32"/>
        </w:rPr>
        <w:t>107-2</w:t>
      </w:r>
      <w:r w:rsidRPr="00D60D65">
        <w:rPr>
          <w:rFonts w:eastAsia="仿宋_GB2312"/>
          <w:kern w:val="0"/>
          <w:szCs w:val="32"/>
        </w:rPr>
        <w:t>表）；牵头申报单位为科研院所或大学的，自筹经费不作要求。</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szCs w:val="32"/>
        </w:rPr>
        <w:t>3.</w:t>
      </w:r>
      <w:r w:rsidRPr="00D60D65">
        <w:rPr>
          <w:rFonts w:eastAsia="仿宋_GB2312"/>
          <w:szCs w:val="32"/>
        </w:rPr>
        <w:t>申报的项目要</w:t>
      </w:r>
      <w:r w:rsidRPr="00D60D65">
        <w:rPr>
          <w:rFonts w:eastAsia="仿宋_GB2312"/>
          <w:kern w:val="0"/>
          <w:szCs w:val="32"/>
        </w:rPr>
        <w:t>目标明确、内容具体、创新性强，方案合理可行，技术指标可考核。</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kern w:val="0"/>
          <w:szCs w:val="32"/>
        </w:rPr>
        <w:lastRenderedPageBreak/>
        <w:t>4.</w:t>
      </w:r>
      <w:r w:rsidRPr="00D60D65">
        <w:rPr>
          <w:rFonts w:eastAsia="仿宋_GB2312"/>
          <w:kern w:val="0"/>
          <w:szCs w:val="32"/>
        </w:rPr>
        <w:t>申报跨区域创新合作类项目，要重点围绕我省与相关省（区）、部</w:t>
      </w:r>
      <w:r w:rsidRPr="00D60D65">
        <w:rPr>
          <w:rFonts w:eastAsia="仿宋_GB2312"/>
          <w:szCs w:val="32"/>
        </w:rPr>
        <w:t>委已签署的重大科技合作协议的事项。申报</w:t>
      </w:r>
      <w:r w:rsidRPr="00D60D65">
        <w:rPr>
          <w:rFonts w:eastAsia="仿宋_GB2312"/>
          <w:kern w:val="0"/>
          <w:szCs w:val="32"/>
        </w:rPr>
        <w:t>对口科技援助项目，应具有较强的示范带动作用，在对口支援中能产生较强的社会效益。</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5.</w:t>
      </w:r>
      <w:r w:rsidRPr="00D60D65">
        <w:rPr>
          <w:rFonts w:eastAsia="仿宋_GB2312"/>
          <w:kern w:val="0"/>
          <w:szCs w:val="32"/>
        </w:rPr>
        <w:t>申报单位需具备良好的研究开发能力和产业化条件，有稳定的研发投入，优先支持研发投入强度大的企业。牵头单位为企业的，需提供</w:t>
      </w:r>
      <w:r w:rsidRPr="00D60D65">
        <w:rPr>
          <w:rFonts w:eastAsia="仿宋_GB2312"/>
          <w:kern w:val="0"/>
          <w:szCs w:val="32"/>
        </w:rPr>
        <w:t>2019</w:t>
      </w:r>
      <w:r w:rsidRPr="00D60D65">
        <w:rPr>
          <w:rFonts w:eastAsia="仿宋_GB2312"/>
          <w:kern w:val="0"/>
          <w:szCs w:val="32"/>
        </w:rPr>
        <w:t>年度财务报表（申报单位对财务报表的真实性负责）。</w:t>
      </w:r>
    </w:p>
    <w:p w:rsidR="00D60D65" w:rsidRPr="00D60D65" w:rsidRDefault="00D60D65" w:rsidP="00775A3B">
      <w:pPr>
        <w:spacing w:line="530" w:lineRule="exact"/>
        <w:ind w:firstLineChars="200" w:firstLine="640"/>
        <w:rPr>
          <w:rFonts w:eastAsia="仿宋_GB2312"/>
          <w:kern w:val="0"/>
          <w:szCs w:val="32"/>
        </w:rPr>
      </w:pPr>
      <w:r w:rsidRPr="00D60D65">
        <w:rPr>
          <w:rFonts w:eastAsia="仿宋_GB2312"/>
          <w:kern w:val="0"/>
          <w:szCs w:val="32"/>
        </w:rPr>
        <w:t>6.</w:t>
      </w:r>
      <w:r w:rsidRPr="00D60D65">
        <w:rPr>
          <w:rFonts w:eastAsia="仿宋_GB2312"/>
          <w:kern w:val="0"/>
          <w:szCs w:val="32"/>
        </w:rPr>
        <w:t>项目负责人不得有逾期未验收、验收不通过或还在限制申报期内的四川省省级科技计划项目。</w:t>
      </w:r>
    </w:p>
    <w:p w:rsidR="00D60D65" w:rsidRPr="00D60D65" w:rsidRDefault="00D60D65" w:rsidP="00775A3B">
      <w:pPr>
        <w:widowControl/>
        <w:spacing w:line="530" w:lineRule="exact"/>
        <w:jc w:val="left"/>
        <w:rPr>
          <w:rFonts w:eastAsia="仿宋_GB2312"/>
          <w:kern w:val="0"/>
          <w:szCs w:val="32"/>
        </w:rPr>
        <w:sectPr w:rsidR="00D60D65" w:rsidRPr="00D60D65">
          <w:pgSz w:w="11906" w:h="16838"/>
          <w:pgMar w:top="2098" w:right="1474" w:bottom="1985" w:left="1588" w:header="851" w:footer="992" w:gutter="0"/>
          <w:cols w:space="720"/>
          <w:docGrid w:type="linesAndChars" w:linePitch="312"/>
        </w:sectPr>
      </w:pPr>
    </w:p>
    <w:p w:rsidR="00D60D65" w:rsidRPr="001339A2" w:rsidRDefault="00D60D65" w:rsidP="00775A3B">
      <w:pPr>
        <w:widowControl/>
        <w:tabs>
          <w:tab w:val="right" w:leader="dot" w:pos="8306"/>
        </w:tabs>
        <w:spacing w:after="100" w:line="530" w:lineRule="exact"/>
        <w:jc w:val="left"/>
        <w:rPr>
          <w:rFonts w:ascii="黑体" w:eastAsia="黑体" w:hAnsi="黑体"/>
          <w:spacing w:val="-14"/>
          <w:kern w:val="0"/>
          <w:szCs w:val="32"/>
        </w:rPr>
      </w:pPr>
      <w:r w:rsidRPr="001339A2">
        <w:rPr>
          <w:rFonts w:ascii="黑体" w:eastAsia="黑体" w:hAnsi="黑体"/>
          <w:kern w:val="0"/>
          <w:szCs w:val="32"/>
        </w:rPr>
        <w:lastRenderedPageBreak/>
        <w:t>附件</w:t>
      </w:r>
      <w:r w:rsidRPr="001339A2">
        <w:rPr>
          <w:rFonts w:ascii="黑体" w:eastAsia="黑体" w:hAnsi="黑体"/>
          <w:spacing w:val="-14"/>
          <w:kern w:val="0"/>
          <w:szCs w:val="32"/>
        </w:rPr>
        <w:t>8</w:t>
      </w:r>
    </w:p>
    <w:p w:rsidR="00D60D65" w:rsidRPr="00D60D65" w:rsidRDefault="00D60D65" w:rsidP="00775A3B">
      <w:pPr>
        <w:spacing w:line="530" w:lineRule="exact"/>
        <w:jc w:val="center"/>
        <w:rPr>
          <w:rFonts w:eastAsia="方正小标宋_GBK"/>
          <w:sz w:val="44"/>
          <w:szCs w:val="44"/>
        </w:rPr>
      </w:pPr>
    </w:p>
    <w:p w:rsidR="00D60D65" w:rsidRPr="00D60D65" w:rsidRDefault="00D60D65" w:rsidP="00775A3B">
      <w:pPr>
        <w:spacing w:line="530" w:lineRule="exact"/>
        <w:jc w:val="center"/>
        <w:rPr>
          <w:rFonts w:eastAsia="方正小标宋_GBK"/>
          <w:sz w:val="44"/>
          <w:szCs w:val="44"/>
        </w:rPr>
      </w:pPr>
      <w:r w:rsidRPr="00D60D65">
        <w:rPr>
          <w:rFonts w:eastAsia="方正小标宋_GBK"/>
          <w:sz w:val="44"/>
          <w:szCs w:val="44"/>
        </w:rPr>
        <w:t>“</w:t>
      </w:r>
      <w:r w:rsidRPr="00D60D65">
        <w:rPr>
          <w:rFonts w:eastAsia="方正小标宋_GBK"/>
          <w:sz w:val="44"/>
          <w:szCs w:val="44"/>
        </w:rPr>
        <w:t>十四五</w:t>
      </w:r>
      <w:r w:rsidRPr="00D60D65">
        <w:rPr>
          <w:rFonts w:eastAsia="方正小标宋_GBK"/>
          <w:sz w:val="44"/>
          <w:szCs w:val="44"/>
        </w:rPr>
        <w:t>”</w:t>
      </w:r>
      <w:r w:rsidRPr="00D60D65">
        <w:rPr>
          <w:rFonts w:eastAsia="方正小标宋_GBK"/>
          <w:sz w:val="44"/>
          <w:szCs w:val="44"/>
        </w:rPr>
        <w:t>省农作物及畜禽育种攻关</w:t>
      </w:r>
    </w:p>
    <w:p w:rsidR="00D60D65" w:rsidRPr="00D60D65" w:rsidRDefault="00D60D65" w:rsidP="00775A3B">
      <w:pPr>
        <w:spacing w:line="530" w:lineRule="exact"/>
        <w:jc w:val="center"/>
        <w:rPr>
          <w:rFonts w:eastAsia="方正小标宋_GBK"/>
          <w:sz w:val="44"/>
          <w:szCs w:val="44"/>
        </w:rPr>
      </w:pPr>
      <w:r w:rsidRPr="00D60D65">
        <w:rPr>
          <w:rFonts w:eastAsia="方正小标宋_GBK"/>
          <w:sz w:val="44"/>
          <w:szCs w:val="44"/>
        </w:rPr>
        <w:t>项目申报指南</w:t>
      </w:r>
    </w:p>
    <w:p w:rsidR="00D60D65" w:rsidRPr="001339A2" w:rsidRDefault="00D60D65" w:rsidP="00775A3B">
      <w:pPr>
        <w:spacing w:line="530" w:lineRule="exact"/>
        <w:jc w:val="center"/>
        <w:rPr>
          <w:rFonts w:ascii="楷体_GB2312" w:eastAsia="楷体_GB2312"/>
          <w:szCs w:val="32"/>
        </w:rPr>
      </w:pPr>
      <w:r w:rsidRPr="001339A2">
        <w:rPr>
          <w:rFonts w:ascii="楷体_GB2312" w:eastAsia="楷体_GB2312" w:hint="eastAsia"/>
          <w:szCs w:val="32"/>
        </w:rPr>
        <w:t>（该指南在线填写“四川省重点研发项目申报书”）</w:t>
      </w:r>
    </w:p>
    <w:p w:rsidR="00D60D65" w:rsidRPr="00D60D65" w:rsidRDefault="00D60D65" w:rsidP="00775A3B">
      <w:pPr>
        <w:spacing w:line="530" w:lineRule="exact"/>
        <w:jc w:val="center"/>
        <w:rPr>
          <w:rFonts w:eastAsia="仿宋_GB2312"/>
          <w:szCs w:val="32"/>
        </w:rPr>
      </w:pP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十四五</w:t>
      </w:r>
      <w:r w:rsidRPr="00D60D65">
        <w:rPr>
          <w:rFonts w:eastAsia="仿宋_GB2312"/>
          <w:bCs/>
          <w:szCs w:val="32"/>
        </w:rPr>
        <w:t>”</w:t>
      </w:r>
      <w:r w:rsidRPr="00D60D65">
        <w:rPr>
          <w:rFonts w:eastAsia="仿宋_GB2312"/>
          <w:bCs/>
          <w:szCs w:val="32"/>
        </w:rPr>
        <w:t>省农作物及畜禽育种攻关项目包括粮油作物、经济作物、畜禽水产和育种平台四类。绩效目标：育成通过审定（认定或登记）的优质、高产、高抗、广适、宜机械化生产的突破性农畜新品种（配套系）</w:t>
      </w:r>
      <w:r w:rsidRPr="00D60D65">
        <w:rPr>
          <w:rFonts w:eastAsia="仿宋_GB2312"/>
          <w:bCs/>
          <w:szCs w:val="32"/>
        </w:rPr>
        <w:t>200</w:t>
      </w:r>
      <w:r w:rsidRPr="00D60D65">
        <w:rPr>
          <w:rFonts w:eastAsia="仿宋_GB2312"/>
          <w:bCs/>
          <w:szCs w:val="32"/>
        </w:rPr>
        <w:t>个，获得新品种权</w:t>
      </w:r>
      <w:r w:rsidRPr="00D60D65">
        <w:rPr>
          <w:rFonts w:eastAsia="仿宋_GB2312"/>
          <w:bCs/>
          <w:szCs w:val="32"/>
        </w:rPr>
        <w:t>50</w:t>
      </w:r>
      <w:r w:rsidRPr="00D60D65">
        <w:rPr>
          <w:rFonts w:eastAsia="仿宋_GB2312"/>
          <w:bCs/>
          <w:szCs w:val="32"/>
        </w:rPr>
        <w:t>个；研发农畜良种高效生产综合配套技术</w:t>
      </w:r>
      <w:r w:rsidRPr="00D60D65">
        <w:rPr>
          <w:rFonts w:eastAsia="仿宋_GB2312"/>
          <w:bCs/>
          <w:szCs w:val="32"/>
        </w:rPr>
        <w:t>100</w:t>
      </w:r>
      <w:r w:rsidRPr="00D60D65">
        <w:rPr>
          <w:rFonts w:eastAsia="仿宋_GB2312"/>
          <w:bCs/>
          <w:szCs w:val="32"/>
        </w:rPr>
        <w:t>项；创新育种新技术、新方法</w:t>
      </w:r>
      <w:r w:rsidRPr="00D60D65">
        <w:rPr>
          <w:rFonts w:eastAsia="仿宋_GB2312"/>
          <w:bCs/>
          <w:szCs w:val="32"/>
        </w:rPr>
        <w:t>60</w:t>
      </w:r>
      <w:r w:rsidRPr="00D60D65">
        <w:rPr>
          <w:rFonts w:eastAsia="仿宋_GB2312"/>
          <w:bCs/>
          <w:szCs w:val="32"/>
        </w:rPr>
        <w:t>项，获授权发明专利</w:t>
      </w:r>
      <w:r w:rsidRPr="00D60D65">
        <w:rPr>
          <w:rFonts w:eastAsia="仿宋_GB2312"/>
          <w:bCs/>
          <w:szCs w:val="32"/>
        </w:rPr>
        <w:t>80</w:t>
      </w:r>
      <w:r w:rsidRPr="00D60D65">
        <w:rPr>
          <w:rFonts w:eastAsia="仿宋_GB2312"/>
          <w:bCs/>
          <w:szCs w:val="32"/>
        </w:rPr>
        <w:t>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80</w:t>
      </w:r>
      <w:r w:rsidRPr="00D60D65">
        <w:rPr>
          <w:rFonts w:eastAsia="仿宋_GB2312"/>
          <w:bCs/>
          <w:szCs w:val="32"/>
        </w:rPr>
        <w:t>项；创制优质特色育种新材料</w:t>
      </w:r>
      <w:r w:rsidRPr="00D60D65">
        <w:rPr>
          <w:rFonts w:eastAsia="仿宋_GB2312"/>
          <w:bCs/>
          <w:szCs w:val="32"/>
        </w:rPr>
        <w:t>300</w:t>
      </w:r>
      <w:r w:rsidRPr="00D60D65">
        <w:rPr>
          <w:rFonts w:eastAsia="仿宋_GB2312"/>
          <w:bCs/>
          <w:szCs w:val="32"/>
        </w:rPr>
        <w:t>份；育成作物新品种推广</w:t>
      </w:r>
      <w:r w:rsidRPr="00D60D65">
        <w:rPr>
          <w:rFonts w:eastAsia="仿宋_GB2312"/>
          <w:bCs/>
          <w:szCs w:val="32"/>
        </w:rPr>
        <w:t>1</w:t>
      </w:r>
      <w:r w:rsidRPr="00D60D65">
        <w:rPr>
          <w:rFonts w:eastAsia="仿宋_GB2312"/>
          <w:bCs/>
          <w:szCs w:val="32"/>
        </w:rPr>
        <w:t>亿亩，畜禽新品种（配套系）推广</w:t>
      </w:r>
      <w:r w:rsidRPr="00D60D65">
        <w:rPr>
          <w:rFonts w:eastAsia="仿宋_GB2312"/>
          <w:bCs/>
          <w:szCs w:val="32"/>
        </w:rPr>
        <w:t>250</w:t>
      </w:r>
      <w:r w:rsidRPr="00D60D65">
        <w:rPr>
          <w:rFonts w:eastAsia="仿宋_GB2312"/>
          <w:bCs/>
          <w:szCs w:val="32"/>
        </w:rPr>
        <w:t>万头（只）。</w:t>
      </w:r>
    </w:p>
    <w:p w:rsidR="00D60D65" w:rsidRPr="00D60D65" w:rsidRDefault="00D60D65" w:rsidP="00775A3B">
      <w:pPr>
        <w:spacing w:line="530" w:lineRule="exact"/>
        <w:ind w:firstLineChars="200" w:firstLine="640"/>
        <w:rPr>
          <w:rFonts w:eastAsia="黑体"/>
          <w:bCs/>
          <w:szCs w:val="32"/>
        </w:rPr>
      </w:pPr>
      <w:r w:rsidRPr="00D60D65">
        <w:rPr>
          <w:rFonts w:eastAsia="黑体"/>
          <w:bCs/>
          <w:szCs w:val="32"/>
        </w:rPr>
        <w:t>一、资金支持方式</w:t>
      </w:r>
    </w:p>
    <w:p w:rsidR="00D60D65" w:rsidRPr="00D60D65" w:rsidRDefault="00D60D65" w:rsidP="00775A3B">
      <w:pPr>
        <w:widowControl/>
        <w:snapToGrid w:val="0"/>
        <w:spacing w:line="530" w:lineRule="exact"/>
        <w:ind w:firstLineChars="200" w:firstLine="640"/>
        <w:rPr>
          <w:szCs w:val="24"/>
        </w:rPr>
      </w:pPr>
      <w:r w:rsidRPr="00D60D65">
        <w:rPr>
          <w:rFonts w:eastAsia="仿宋_GB2312"/>
          <w:szCs w:val="32"/>
        </w:rPr>
        <w:t>专项资金采取前补助支持方式，分年度滚动支持。</w:t>
      </w:r>
    </w:p>
    <w:p w:rsidR="00D60D65" w:rsidRPr="00D60D65" w:rsidRDefault="00D60D65" w:rsidP="00775A3B">
      <w:pPr>
        <w:spacing w:line="530" w:lineRule="exact"/>
        <w:ind w:firstLineChars="200" w:firstLine="640"/>
        <w:rPr>
          <w:rFonts w:eastAsia="黑体"/>
          <w:bCs/>
          <w:szCs w:val="32"/>
        </w:rPr>
      </w:pPr>
      <w:r w:rsidRPr="00D60D65">
        <w:rPr>
          <w:rFonts w:eastAsia="黑体"/>
          <w:bCs/>
          <w:szCs w:val="32"/>
        </w:rPr>
        <w:t>二、实施周期</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项目执行期五年，起止时间</w:t>
      </w:r>
      <w:r w:rsidRPr="00D60D65">
        <w:rPr>
          <w:rFonts w:eastAsia="仿宋_GB2312"/>
          <w:bCs/>
          <w:szCs w:val="32"/>
        </w:rPr>
        <w:t>2021</w:t>
      </w:r>
      <w:r w:rsidRPr="00D60D65">
        <w:rPr>
          <w:rFonts w:eastAsia="仿宋_GB2312"/>
          <w:bCs/>
          <w:szCs w:val="32"/>
        </w:rPr>
        <w:t>年</w:t>
      </w:r>
      <w:r w:rsidRPr="00D60D65">
        <w:rPr>
          <w:rFonts w:eastAsia="仿宋_GB2312"/>
          <w:bCs/>
          <w:szCs w:val="32"/>
        </w:rPr>
        <w:t>4</w:t>
      </w:r>
      <w:r w:rsidRPr="00D60D65">
        <w:rPr>
          <w:rFonts w:eastAsia="仿宋_GB2312"/>
          <w:bCs/>
          <w:szCs w:val="32"/>
        </w:rPr>
        <w:t>月至</w:t>
      </w:r>
      <w:r w:rsidRPr="00D60D65">
        <w:rPr>
          <w:rFonts w:eastAsia="仿宋_GB2312"/>
          <w:bCs/>
          <w:szCs w:val="32"/>
        </w:rPr>
        <w:t>2025</w:t>
      </w:r>
      <w:r w:rsidRPr="00D60D65">
        <w:rPr>
          <w:rFonts w:eastAsia="仿宋_GB2312"/>
          <w:bCs/>
          <w:szCs w:val="32"/>
        </w:rPr>
        <w:t>年</w:t>
      </w:r>
      <w:r w:rsidRPr="00D60D65">
        <w:rPr>
          <w:rFonts w:eastAsia="仿宋_GB2312"/>
          <w:bCs/>
          <w:szCs w:val="32"/>
        </w:rPr>
        <w:t>12</w:t>
      </w:r>
      <w:r w:rsidRPr="00D60D65">
        <w:rPr>
          <w:rFonts w:eastAsia="仿宋_GB2312"/>
          <w:bCs/>
          <w:szCs w:val="32"/>
        </w:rPr>
        <w:t>月。</w:t>
      </w:r>
    </w:p>
    <w:p w:rsidR="00D60D65" w:rsidRPr="00D60D65" w:rsidRDefault="00D60D65" w:rsidP="00775A3B">
      <w:pPr>
        <w:spacing w:line="530" w:lineRule="exact"/>
        <w:ind w:firstLineChars="200" w:firstLine="640"/>
        <w:rPr>
          <w:rFonts w:eastAsia="黑体"/>
          <w:bCs/>
          <w:szCs w:val="32"/>
        </w:rPr>
      </w:pPr>
      <w:r w:rsidRPr="00D60D65">
        <w:rPr>
          <w:rFonts w:eastAsia="黑体"/>
          <w:bCs/>
          <w:szCs w:val="32"/>
        </w:rPr>
        <w:t>三、支持方向与重点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申报要求：（</w:t>
      </w:r>
      <w:r w:rsidRPr="00D60D65">
        <w:rPr>
          <w:rFonts w:eastAsia="仿宋_GB2312"/>
          <w:bCs/>
          <w:szCs w:val="32"/>
        </w:rPr>
        <w:t>1</w:t>
      </w:r>
      <w:r w:rsidRPr="00D60D65">
        <w:rPr>
          <w:rFonts w:eastAsia="仿宋_GB2312"/>
          <w:bCs/>
          <w:szCs w:val="32"/>
        </w:rPr>
        <w:t>）以项目为单位整体申报，须涵盖项目指南全部研究内容和考核指标。（</w:t>
      </w:r>
      <w:r w:rsidRPr="00D60D65">
        <w:rPr>
          <w:rFonts w:eastAsia="仿宋_GB2312"/>
          <w:bCs/>
          <w:szCs w:val="32"/>
        </w:rPr>
        <w:t>2</w:t>
      </w:r>
      <w:r w:rsidRPr="00D60D65">
        <w:rPr>
          <w:rFonts w:eastAsia="仿宋_GB2312"/>
          <w:bCs/>
          <w:szCs w:val="32"/>
        </w:rPr>
        <w:t>）牵头申报单位须是四川省内注册的高等院校或科研院所。（</w:t>
      </w:r>
      <w:r w:rsidRPr="00D60D65">
        <w:rPr>
          <w:rFonts w:eastAsia="仿宋_GB2312"/>
          <w:bCs/>
          <w:szCs w:val="32"/>
        </w:rPr>
        <w:t>3</w:t>
      </w:r>
      <w:r w:rsidRPr="00D60D65">
        <w:rPr>
          <w:rFonts w:eastAsia="仿宋_GB2312"/>
          <w:bCs/>
          <w:szCs w:val="32"/>
        </w:rPr>
        <w:t>）鼓励产学研联合申报，品种选育类项目须有种业优势企业参与。（</w:t>
      </w:r>
      <w:r w:rsidRPr="00D60D65">
        <w:rPr>
          <w:rFonts w:eastAsia="仿宋_GB2312"/>
          <w:bCs/>
          <w:szCs w:val="32"/>
        </w:rPr>
        <w:t>4</w:t>
      </w:r>
      <w:r w:rsidRPr="00D60D65">
        <w:rPr>
          <w:rFonts w:eastAsia="仿宋_GB2312"/>
          <w:bCs/>
          <w:szCs w:val="32"/>
        </w:rPr>
        <w:t>）申报时填写《四川省重</w:t>
      </w:r>
      <w:r w:rsidRPr="00D60D65">
        <w:rPr>
          <w:rFonts w:eastAsia="仿宋_GB2312"/>
          <w:bCs/>
          <w:szCs w:val="32"/>
        </w:rPr>
        <w:lastRenderedPageBreak/>
        <w:t>点研发项目申报书》，并在项目名称后标注</w:t>
      </w:r>
      <w:r w:rsidRPr="00D60D65">
        <w:rPr>
          <w:rFonts w:eastAsia="仿宋_GB2312"/>
          <w:bCs/>
          <w:szCs w:val="32"/>
        </w:rPr>
        <w:t>“</w:t>
      </w:r>
      <w:r w:rsidRPr="00D60D65">
        <w:rPr>
          <w:rFonts w:eastAsia="仿宋_GB2312"/>
          <w:bCs/>
          <w:szCs w:val="32"/>
        </w:rPr>
        <w:t>育种攻关项目</w:t>
      </w:r>
      <w:r w:rsidRPr="00D60D65">
        <w:rPr>
          <w:rFonts w:eastAsia="仿宋_GB2312"/>
          <w:bCs/>
          <w:szCs w:val="32"/>
        </w:rPr>
        <w:t>”</w:t>
      </w:r>
      <w:r w:rsidRPr="00D60D65">
        <w:rPr>
          <w:rFonts w:eastAsia="仿宋_GB2312"/>
          <w:bCs/>
          <w:szCs w:val="32"/>
        </w:rPr>
        <w:t>。（</w:t>
      </w:r>
      <w:r w:rsidRPr="00D60D65">
        <w:rPr>
          <w:rFonts w:eastAsia="仿宋_GB2312"/>
          <w:bCs/>
          <w:szCs w:val="32"/>
        </w:rPr>
        <w:t>5</w:t>
      </w:r>
      <w:r w:rsidRPr="00D60D65">
        <w:rPr>
          <w:rFonts w:eastAsia="仿宋_GB2312"/>
          <w:bCs/>
          <w:szCs w:val="32"/>
        </w:rPr>
        <w:t>）项目配套资金不作要求。</w:t>
      </w:r>
    </w:p>
    <w:p w:rsidR="00D60D65" w:rsidRPr="00D60D65" w:rsidRDefault="00D60D65" w:rsidP="00775A3B">
      <w:pPr>
        <w:widowControl/>
        <w:spacing w:line="530" w:lineRule="exact"/>
        <w:ind w:firstLineChars="200" w:firstLine="640"/>
        <w:jc w:val="left"/>
        <w:outlineLvl w:val="1"/>
        <w:rPr>
          <w:rFonts w:eastAsia="楷体_GB2312"/>
          <w:bCs/>
          <w:iCs/>
          <w:kern w:val="0"/>
          <w:szCs w:val="28"/>
          <w:shd w:val="clear" w:color="auto" w:fill="FFFFFF"/>
        </w:rPr>
      </w:pPr>
      <w:bookmarkStart w:id="15" w:name="_Toc45726195"/>
      <w:r w:rsidRPr="00D60D65">
        <w:rPr>
          <w:rFonts w:eastAsia="楷体_GB2312"/>
          <w:bCs/>
          <w:iCs/>
          <w:kern w:val="0"/>
          <w:szCs w:val="28"/>
          <w:shd w:val="clear" w:color="auto" w:fill="FFFFFF"/>
        </w:rPr>
        <w:t>（一）粮油作物。</w:t>
      </w:r>
      <w:bookmarkEnd w:id="15"/>
    </w:p>
    <w:p w:rsidR="00D60D65" w:rsidRPr="00D60D65" w:rsidRDefault="00D60D65" w:rsidP="00775A3B">
      <w:pPr>
        <w:spacing w:line="530" w:lineRule="exact"/>
        <w:ind w:firstLineChars="200" w:firstLine="640"/>
        <w:rPr>
          <w:rFonts w:eastAsia="仿宋_GB2312"/>
          <w:bCs/>
          <w:szCs w:val="32"/>
        </w:rPr>
      </w:pPr>
      <w:bookmarkStart w:id="16" w:name="_Toc45726196"/>
      <w:r w:rsidRPr="00D60D65">
        <w:rPr>
          <w:rFonts w:eastAsia="仿宋_GB2312"/>
          <w:bCs/>
          <w:szCs w:val="32"/>
        </w:rPr>
        <w:t>1.</w:t>
      </w:r>
      <w:r w:rsidRPr="00D60D65">
        <w:rPr>
          <w:rFonts w:eastAsia="仿宋_GB2312"/>
          <w:bCs/>
          <w:szCs w:val="32"/>
        </w:rPr>
        <w:t>引领性水稻育种材料和方法创新及新品种选育。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从三系杂种优势利用、两系杂种优势利用、常规稻品种选育等技术途径，开展水稻优异基因及资源发掘与利用，育种技术创新研究，诱变新材料创制与应用，强优势超级水稻杂交种创制与应用，优质安全水稻、水肥高效利用水稻、优质酿酒专用水稻、特种稻新品种创制与应用、新品种提质增效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筛选及创制优异资源</w:t>
      </w:r>
      <w:r w:rsidRPr="00D60D65">
        <w:rPr>
          <w:rFonts w:eastAsia="仿宋_GB2312"/>
          <w:bCs/>
          <w:szCs w:val="32"/>
        </w:rPr>
        <w:t>50</w:t>
      </w:r>
      <w:r w:rsidRPr="00D60D65">
        <w:rPr>
          <w:rFonts w:eastAsia="仿宋_GB2312"/>
          <w:bCs/>
          <w:szCs w:val="32"/>
        </w:rPr>
        <w:t>份，发掘优势（良）基因和分子标记</w:t>
      </w:r>
      <w:r w:rsidRPr="00D60D65">
        <w:rPr>
          <w:rFonts w:eastAsia="仿宋_GB2312"/>
          <w:bCs/>
          <w:szCs w:val="32"/>
        </w:rPr>
        <w:t>15</w:t>
      </w:r>
      <w:r w:rsidRPr="00D60D65">
        <w:rPr>
          <w:rFonts w:eastAsia="仿宋_GB2312"/>
          <w:bCs/>
          <w:szCs w:val="32"/>
        </w:rPr>
        <w:t>个；创制育种新材料</w:t>
      </w:r>
      <w:r w:rsidRPr="00D60D65">
        <w:rPr>
          <w:rFonts w:eastAsia="仿宋_GB2312"/>
          <w:bCs/>
          <w:szCs w:val="32"/>
        </w:rPr>
        <w:t>45</w:t>
      </w:r>
      <w:r w:rsidRPr="00D60D65">
        <w:rPr>
          <w:rFonts w:eastAsia="仿宋_GB2312"/>
          <w:bCs/>
          <w:szCs w:val="32"/>
        </w:rPr>
        <w:t>份，育成通过审定（认定或登记）新品种</w:t>
      </w:r>
      <w:r w:rsidRPr="00D60D65">
        <w:rPr>
          <w:rFonts w:eastAsia="仿宋_GB2312"/>
          <w:bCs/>
          <w:szCs w:val="32"/>
        </w:rPr>
        <w:t>20</w:t>
      </w:r>
      <w:r w:rsidRPr="00D60D65">
        <w:rPr>
          <w:rFonts w:eastAsia="仿宋_GB2312"/>
          <w:bCs/>
          <w:szCs w:val="32"/>
        </w:rPr>
        <w:t>个；建设标准化示范生产基地</w:t>
      </w:r>
      <w:r w:rsidRPr="00D60D65">
        <w:rPr>
          <w:rFonts w:eastAsia="仿宋_GB2312"/>
          <w:bCs/>
          <w:szCs w:val="32"/>
        </w:rPr>
        <w:t>3</w:t>
      </w:r>
      <w:r w:rsidRPr="00D60D65">
        <w:rPr>
          <w:rFonts w:eastAsia="仿宋_GB2312"/>
          <w:bCs/>
          <w:szCs w:val="32"/>
        </w:rPr>
        <w:t>个，培育规模化种业示范企业</w:t>
      </w:r>
      <w:r w:rsidRPr="00D60D65">
        <w:rPr>
          <w:rFonts w:eastAsia="仿宋_GB2312"/>
          <w:bCs/>
          <w:szCs w:val="32"/>
        </w:rPr>
        <w:t>3</w:t>
      </w:r>
      <w:r w:rsidRPr="00D60D65">
        <w:rPr>
          <w:rFonts w:eastAsia="仿宋_GB2312"/>
          <w:bCs/>
          <w:szCs w:val="32"/>
        </w:rPr>
        <w:t>家、高新技术企业</w:t>
      </w:r>
      <w:r w:rsidRPr="00D60D65">
        <w:rPr>
          <w:rFonts w:eastAsia="仿宋_GB2312"/>
          <w:bCs/>
          <w:szCs w:val="32"/>
        </w:rPr>
        <w:t>2</w:t>
      </w:r>
      <w:r w:rsidRPr="00D60D65">
        <w:rPr>
          <w:rFonts w:eastAsia="仿宋_GB2312"/>
          <w:bCs/>
          <w:szCs w:val="32"/>
        </w:rPr>
        <w:t>家，示范推广</w:t>
      </w:r>
      <w:r w:rsidRPr="00D60D65">
        <w:rPr>
          <w:rFonts w:eastAsia="仿宋_GB2312"/>
          <w:bCs/>
          <w:szCs w:val="32"/>
        </w:rPr>
        <w:t>3000</w:t>
      </w:r>
      <w:r w:rsidRPr="00D60D65">
        <w:rPr>
          <w:rFonts w:eastAsia="仿宋_GB2312"/>
          <w:bCs/>
          <w:szCs w:val="32"/>
        </w:rPr>
        <w:t>万亩。制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2</w:t>
      </w:r>
      <w:r w:rsidRPr="00D60D65">
        <w:rPr>
          <w:rFonts w:eastAsia="仿宋_GB2312"/>
          <w:bCs/>
          <w:szCs w:val="32"/>
        </w:rPr>
        <w:t>项；获发明专利授权</w:t>
      </w:r>
      <w:r w:rsidRPr="00D60D65">
        <w:rPr>
          <w:rFonts w:eastAsia="仿宋_GB2312"/>
          <w:bCs/>
          <w:szCs w:val="32"/>
        </w:rPr>
        <w:t>5</w:t>
      </w:r>
      <w:r w:rsidRPr="00D60D65">
        <w:rPr>
          <w:rFonts w:eastAsia="仿宋_GB2312"/>
          <w:bCs/>
          <w:szCs w:val="32"/>
        </w:rPr>
        <w:t>件；获新品种权授权</w:t>
      </w:r>
      <w:r w:rsidRPr="00D60D65">
        <w:rPr>
          <w:rFonts w:eastAsia="仿宋_GB2312"/>
          <w:bCs/>
          <w:szCs w:val="32"/>
        </w:rPr>
        <w:t>10</w:t>
      </w:r>
      <w:r w:rsidRPr="00D60D65">
        <w:rPr>
          <w:rFonts w:eastAsia="仿宋_GB2312"/>
          <w:bCs/>
          <w:szCs w:val="32"/>
        </w:rPr>
        <w:t>个。</w:t>
      </w:r>
      <w:bookmarkEnd w:id="16"/>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2920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17" w:name="_Toc45726197"/>
      <w:r w:rsidRPr="00D60D65">
        <w:rPr>
          <w:rFonts w:eastAsia="仿宋_GB2312"/>
          <w:bCs/>
          <w:szCs w:val="32"/>
        </w:rPr>
        <w:t>2.</w:t>
      </w:r>
      <w:r w:rsidRPr="00D60D65">
        <w:rPr>
          <w:rFonts w:eastAsia="仿宋_GB2312"/>
          <w:bCs/>
          <w:szCs w:val="32"/>
        </w:rPr>
        <w:t>突破性玉米及高粱育种材料和方法创新及新品种选育。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开展玉米优异育种材料收集、创制与利用，育种新技术新方法研究与应用、突破性新品种选育与示范推广以及配套技术研究开发与示范应用，突破性酿酒高粱新品种选育与示范推广。</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挖掘优异育种材料</w:t>
      </w:r>
      <w:r w:rsidRPr="00D60D65">
        <w:rPr>
          <w:rFonts w:eastAsia="仿宋_GB2312"/>
          <w:bCs/>
          <w:szCs w:val="32"/>
        </w:rPr>
        <w:t>100</w:t>
      </w:r>
      <w:r w:rsidRPr="00D60D65">
        <w:rPr>
          <w:rFonts w:eastAsia="仿宋_GB2312"/>
          <w:bCs/>
          <w:szCs w:val="32"/>
        </w:rPr>
        <w:t>份，发掘优异基因及分子标记</w:t>
      </w:r>
      <w:r w:rsidRPr="00D60D65">
        <w:rPr>
          <w:rFonts w:eastAsia="仿宋_GB2312"/>
          <w:bCs/>
          <w:szCs w:val="32"/>
        </w:rPr>
        <w:t>35</w:t>
      </w:r>
      <w:r w:rsidRPr="00D60D65">
        <w:rPr>
          <w:rFonts w:eastAsia="仿宋_GB2312"/>
          <w:bCs/>
          <w:szCs w:val="32"/>
        </w:rPr>
        <w:t>个；建立高效育种新技术体系</w:t>
      </w:r>
      <w:r w:rsidRPr="00D60D65">
        <w:rPr>
          <w:rFonts w:eastAsia="仿宋_GB2312"/>
          <w:bCs/>
          <w:szCs w:val="32"/>
        </w:rPr>
        <w:t>2</w:t>
      </w:r>
      <w:r w:rsidRPr="00D60D65">
        <w:rPr>
          <w:rFonts w:eastAsia="仿宋_GB2312"/>
          <w:bCs/>
          <w:szCs w:val="32"/>
        </w:rPr>
        <w:t>个，创制育种新材料</w:t>
      </w:r>
      <w:r w:rsidRPr="00D60D65">
        <w:rPr>
          <w:rFonts w:eastAsia="仿宋_GB2312"/>
          <w:bCs/>
          <w:szCs w:val="32"/>
        </w:rPr>
        <w:t>55</w:t>
      </w:r>
      <w:r w:rsidRPr="00D60D65">
        <w:rPr>
          <w:rFonts w:eastAsia="仿宋_GB2312"/>
          <w:bCs/>
          <w:szCs w:val="32"/>
        </w:rPr>
        <w:t>份，育成通过审定（认定或登记）新品种</w:t>
      </w:r>
      <w:r w:rsidRPr="00D60D65">
        <w:rPr>
          <w:rFonts w:eastAsia="仿宋_GB2312"/>
          <w:bCs/>
          <w:szCs w:val="32"/>
        </w:rPr>
        <w:t>45</w:t>
      </w:r>
      <w:r w:rsidRPr="00D60D65">
        <w:rPr>
          <w:rFonts w:eastAsia="仿宋_GB2312"/>
          <w:bCs/>
          <w:szCs w:val="32"/>
        </w:rPr>
        <w:t>个，示范推广</w:t>
      </w:r>
      <w:r w:rsidRPr="00D60D65">
        <w:rPr>
          <w:rFonts w:eastAsia="仿宋_GB2312"/>
          <w:bCs/>
          <w:szCs w:val="32"/>
        </w:rPr>
        <w:t>3000</w:t>
      </w:r>
      <w:r w:rsidRPr="00D60D65">
        <w:rPr>
          <w:rFonts w:eastAsia="仿宋_GB2312"/>
          <w:bCs/>
          <w:szCs w:val="32"/>
        </w:rPr>
        <w:t>万亩；研发高效栽培配套技术</w:t>
      </w:r>
      <w:r w:rsidRPr="00D60D65">
        <w:rPr>
          <w:rFonts w:eastAsia="仿宋_GB2312"/>
          <w:bCs/>
          <w:szCs w:val="32"/>
        </w:rPr>
        <w:t>20</w:t>
      </w:r>
      <w:r w:rsidRPr="00D60D65">
        <w:rPr>
          <w:rFonts w:eastAsia="仿宋_GB2312"/>
          <w:bCs/>
          <w:szCs w:val="32"/>
        </w:rPr>
        <w:t>项，建设标准化示范生产基地</w:t>
      </w:r>
      <w:r w:rsidRPr="00D60D65">
        <w:rPr>
          <w:rFonts w:eastAsia="仿宋_GB2312"/>
          <w:bCs/>
          <w:szCs w:val="32"/>
        </w:rPr>
        <w:t>4</w:t>
      </w:r>
      <w:r w:rsidRPr="00D60D65">
        <w:rPr>
          <w:rFonts w:eastAsia="仿宋_GB2312"/>
          <w:bCs/>
          <w:szCs w:val="32"/>
        </w:rPr>
        <w:t>个，培育规模化种业示范企业</w:t>
      </w:r>
      <w:r w:rsidRPr="00D60D65">
        <w:rPr>
          <w:rFonts w:eastAsia="仿宋_GB2312"/>
          <w:bCs/>
          <w:szCs w:val="32"/>
        </w:rPr>
        <w:t>2</w:t>
      </w:r>
      <w:r w:rsidRPr="00D60D65">
        <w:rPr>
          <w:rFonts w:eastAsia="仿宋_GB2312"/>
          <w:bCs/>
          <w:szCs w:val="32"/>
        </w:rPr>
        <w:t>家、高新技术企业</w:t>
      </w:r>
      <w:r w:rsidRPr="00D60D65">
        <w:rPr>
          <w:rFonts w:eastAsia="仿宋_GB2312"/>
          <w:bCs/>
          <w:szCs w:val="32"/>
        </w:rPr>
        <w:t>2</w:t>
      </w:r>
      <w:r w:rsidRPr="00D60D65">
        <w:rPr>
          <w:rFonts w:eastAsia="仿宋_GB2312"/>
          <w:bCs/>
          <w:szCs w:val="32"/>
        </w:rPr>
        <w:t>家。获发明专利授权</w:t>
      </w:r>
      <w:r w:rsidRPr="00D60D65">
        <w:rPr>
          <w:rFonts w:eastAsia="仿宋_GB2312"/>
          <w:bCs/>
          <w:szCs w:val="32"/>
        </w:rPr>
        <w:t>5</w:t>
      </w:r>
      <w:r w:rsidRPr="00D60D65">
        <w:rPr>
          <w:rFonts w:eastAsia="仿宋_GB2312"/>
          <w:bCs/>
          <w:szCs w:val="32"/>
        </w:rPr>
        <w:t>件；获新品种权授权</w:t>
      </w:r>
      <w:r w:rsidRPr="00D60D65">
        <w:rPr>
          <w:rFonts w:eastAsia="仿宋_GB2312"/>
          <w:bCs/>
          <w:szCs w:val="32"/>
        </w:rPr>
        <w:t>10</w:t>
      </w:r>
      <w:r w:rsidRPr="00D60D65">
        <w:rPr>
          <w:rFonts w:eastAsia="仿宋_GB2312"/>
          <w:bCs/>
          <w:szCs w:val="32"/>
        </w:rPr>
        <w:t>个。</w:t>
      </w:r>
      <w:bookmarkEnd w:id="17"/>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2260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18" w:name="_Toc45726198"/>
      <w:r w:rsidRPr="00D60D65">
        <w:rPr>
          <w:rFonts w:eastAsia="仿宋_GB2312"/>
          <w:bCs/>
          <w:szCs w:val="32"/>
        </w:rPr>
        <w:t>3.</w:t>
      </w:r>
      <w:r w:rsidRPr="00D60D65">
        <w:rPr>
          <w:rFonts w:eastAsia="仿宋_GB2312"/>
          <w:bCs/>
          <w:szCs w:val="32"/>
        </w:rPr>
        <w:t>突破性麦类育种材料和方法创新及新品种选育。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小麦、青稞、荞麦种质资源精准鉴定，重要育种基因发掘、染色体工程和分子育种新技术研究，高产多抗优异新材料创制与育种应用，优质多抗优异新材料创制与育种应用，酿酒专用新材料创制与育种应用，突破性新品种选育与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30</w:t>
      </w:r>
      <w:r w:rsidRPr="00D60D65">
        <w:rPr>
          <w:rFonts w:eastAsia="仿宋_GB2312"/>
          <w:bCs/>
          <w:szCs w:val="32"/>
        </w:rPr>
        <w:t>份，发掘优势基因和分子标记</w:t>
      </w:r>
      <w:r w:rsidRPr="00D60D65">
        <w:rPr>
          <w:rFonts w:eastAsia="仿宋_GB2312"/>
          <w:bCs/>
          <w:szCs w:val="32"/>
        </w:rPr>
        <w:t>10</w:t>
      </w:r>
      <w:r w:rsidRPr="00D60D65">
        <w:rPr>
          <w:rFonts w:eastAsia="仿宋_GB2312"/>
          <w:bCs/>
          <w:szCs w:val="32"/>
        </w:rPr>
        <w:t>个；研发育种新技术</w:t>
      </w:r>
      <w:r w:rsidRPr="00D60D65">
        <w:rPr>
          <w:rFonts w:eastAsia="仿宋_GB2312"/>
          <w:bCs/>
          <w:szCs w:val="32"/>
        </w:rPr>
        <w:t>3</w:t>
      </w:r>
      <w:r w:rsidRPr="00D60D65">
        <w:rPr>
          <w:rFonts w:eastAsia="仿宋_GB2312"/>
          <w:bCs/>
          <w:szCs w:val="32"/>
        </w:rPr>
        <w:t>项，创制育种新材料</w:t>
      </w:r>
      <w:r w:rsidRPr="00D60D65">
        <w:rPr>
          <w:rFonts w:eastAsia="仿宋_GB2312"/>
          <w:bCs/>
          <w:szCs w:val="32"/>
        </w:rPr>
        <w:t>40</w:t>
      </w:r>
      <w:r w:rsidRPr="00D60D65">
        <w:rPr>
          <w:rFonts w:eastAsia="仿宋_GB2312"/>
          <w:bCs/>
          <w:szCs w:val="32"/>
        </w:rPr>
        <w:t>份，育成通过审定（认定或登记）新品种</w:t>
      </w:r>
      <w:r w:rsidRPr="00D60D65">
        <w:rPr>
          <w:rFonts w:eastAsia="仿宋_GB2312"/>
          <w:bCs/>
          <w:szCs w:val="32"/>
        </w:rPr>
        <w:t>20</w:t>
      </w:r>
      <w:r w:rsidRPr="00D60D65">
        <w:rPr>
          <w:rFonts w:eastAsia="仿宋_GB2312"/>
          <w:bCs/>
          <w:szCs w:val="32"/>
        </w:rPr>
        <w:t>个、示范推广</w:t>
      </w:r>
      <w:r w:rsidRPr="00D60D65">
        <w:rPr>
          <w:rFonts w:eastAsia="仿宋_GB2312"/>
          <w:bCs/>
          <w:szCs w:val="32"/>
        </w:rPr>
        <w:t>3000</w:t>
      </w:r>
      <w:r w:rsidRPr="00D60D65">
        <w:rPr>
          <w:rFonts w:eastAsia="仿宋_GB2312"/>
          <w:bCs/>
          <w:szCs w:val="32"/>
        </w:rPr>
        <w:t>万亩；研发优质高效协同栽培配套技术</w:t>
      </w:r>
      <w:r w:rsidRPr="00D60D65">
        <w:rPr>
          <w:rFonts w:eastAsia="仿宋_GB2312"/>
          <w:bCs/>
          <w:szCs w:val="32"/>
        </w:rPr>
        <w:t>3</w:t>
      </w:r>
      <w:r w:rsidRPr="00D60D65">
        <w:rPr>
          <w:rFonts w:eastAsia="仿宋_GB2312"/>
          <w:bCs/>
          <w:szCs w:val="32"/>
        </w:rPr>
        <w:t>项、建设标准化麦类示范生产基地</w:t>
      </w:r>
      <w:r w:rsidRPr="00D60D65">
        <w:rPr>
          <w:rFonts w:eastAsia="仿宋_GB2312"/>
          <w:bCs/>
          <w:szCs w:val="32"/>
        </w:rPr>
        <w:t>3</w:t>
      </w:r>
      <w:r w:rsidRPr="00D60D65">
        <w:rPr>
          <w:rFonts w:eastAsia="仿宋_GB2312"/>
          <w:bCs/>
          <w:szCs w:val="32"/>
        </w:rPr>
        <w:t>个、培育规模化麦类种业及加工示范企业</w:t>
      </w:r>
      <w:r w:rsidRPr="00D60D65">
        <w:rPr>
          <w:rFonts w:eastAsia="仿宋_GB2312"/>
          <w:bCs/>
          <w:szCs w:val="32"/>
        </w:rPr>
        <w:t>2</w:t>
      </w:r>
      <w:r w:rsidRPr="00D60D65">
        <w:rPr>
          <w:rFonts w:eastAsia="仿宋_GB2312"/>
          <w:bCs/>
          <w:szCs w:val="32"/>
        </w:rPr>
        <w:t>家。制</w:t>
      </w:r>
      <w:r w:rsidRPr="00D60D65">
        <w:rPr>
          <w:rFonts w:eastAsia="仿宋_GB2312"/>
          <w:bCs/>
          <w:szCs w:val="32"/>
        </w:rPr>
        <w:t>/</w:t>
      </w:r>
      <w:r w:rsidRPr="00D60D65">
        <w:rPr>
          <w:rFonts w:eastAsia="仿宋_GB2312"/>
          <w:bCs/>
          <w:szCs w:val="32"/>
        </w:rPr>
        <w:t>修订麦类良种繁育及栽培配套技术标准（规程）</w:t>
      </w:r>
      <w:r w:rsidRPr="00D60D65">
        <w:rPr>
          <w:rFonts w:eastAsia="仿宋_GB2312"/>
          <w:bCs/>
          <w:szCs w:val="32"/>
        </w:rPr>
        <w:t>3</w:t>
      </w:r>
      <w:r w:rsidRPr="00D60D65">
        <w:rPr>
          <w:rFonts w:eastAsia="仿宋_GB2312"/>
          <w:bCs/>
          <w:szCs w:val="32"/>
        </w:rPr>
        <w:t>项；获发明专利授权</w:t>
      </w:r>
      <w:r w:rsidRPr="00D60D65">
        <w:rPr>
          <w:rFonts w:eastAsia="仿宋_GB2312"/>
          <w:bCs/>
          <w:szCs w:val="32"/>
        </w:rPr>
        <w:t>2</w:t>
      </w:r>
      <w:r w:rsidRPr="00D60D65">
        <w:rPr>
          <w:rFonts w:eastAsia="仿宋_GB2312"/>
          <w:bCs/>
          <w:szCs w:val="32"/>
        </w:rPr>
        <w:t>件；获新品种权授权</w:t>
      </w:r>
      <w:r w:rsidRPr="00D60D65">
        <w:rPr>
          <w:rFonts w:eastAsia="仿宋_GB2312"/>
          <w:bCs/>
          <w:szCs w:val="32"/>
        </w:rPr>
        <w:t>3</w:t>
      </w:r>
      <w:r w:rsidRPr="00D60D65">
        <w:rPr>
          <w:rFonts w:eastAsia="仿宋_GB2312"/>
          <w:bCs/>
          <w:szCs w:val="32"/>
        </w:rPr>
        <w:t>个。</w:t>
      </w:r>
      <w:bookmarkEnd w:id="18"/>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1280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19" w:name="_Toc45726199"/>
      <w:r w:rsidRPr="00D60D65">
        <w:rPr>
          <w:rFonts w:eastAsia="仿宋_GB2312"/>
          <w:bCs/>
          <w:szCs w:val="32"/>
        </w:rPr>
        <w:lastRenderedPageBreak/>
        <w:t>4.</w:t>
      </w:r>
      <w:r w:rsidRPr="00D60D65">
        <w:rPr>
          <w:rFonts w:eastAsia="仿宋_GB2312"/>
          <w:bCs/>
          <w:szCs w:val="32"/>
        </w:rPr>
        <w:t>突破性油料育种材料和方法创新及新品种选育。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w:t>
      </w:r>
      <w:r w:rsidRPr="00D60D65">
        <w:rPr>
          <w:rFonts w:eastAsia="仿宋_GB2312"/>
          <w:bCs/>
          <w:szCs w:val="32"/>
        </w:rPr>
        <w:t>“</w:t>
      </w:r>
      <w:r w:rsidRPr="00D60D65">
        <w:rPr>
          <w:rFonts w:eastAsia="仿宋_GB2312"/>
          <w:bCs/>
          <w:szCs w:val="32"/>
        </w:rPr>
        <w:t>天府菜油</w:t>
      </w:r>
      <w:r w:rsidRPr="00D60D65">
        <w:rPr>
          <w:rFonts w:eastAsia="仿宋_GB2312"/>
          <w:bCs/>
          <w:szCs w:val="32"/>
        </w:rPr>
        <w:t>”</w:t>
      </w:r>
      <w:r w:rsidRPr="00D60D65">
        <w:rPr>
          <w:rFonts w:eastAsia="仿宋_GB2312"/>
          <w:bCs/>
          <w:szCs w:val="32"/>
        </w:rPr>
        <w:t>油菜、高油酸油菜、综合抗性油菜、特高芥油菜、抗根肿病杂交油菜、早熟优质油菜新材料创制及新品种选育与推广，优质天府花生新材料创制与新品种选育，高产、优质、宜机收大豆新材料创制及新品种选育与推广、油菜新品种提质增效关键栽培技术创新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创制育种新材料</w:t>
      </w:r>
      <w:r w:rsidRPr="00D60D65">
        <w:rPr>
          <w:rFonts w:eastAsia="仿宋_GB2312"/>
          <w:bCs/>
          <w:szCs w:val="32"/>
        </w:rPr>
        <w:t>30</w:t>
      </w:r>
      <w:r w:rsidRPr="00D60D65">
        <w:rPr>
          <w:rFonts w:eastAsia="仿宋_GB2312"/>
          <w:bCs/>
          <w:szCs w:val="32"/>
        </w:rPr>
        <w:t>份，选育通过审定（认定或登记）的突破性新品种</w:t>
      </w:r>
      <w:r w:rsidRPr="00D60D65">
        <w:rPr>
          <w:rFonts w:eastAsia="仿宋_GB2312"/>
          <w:bCs/>
          <w:szCs w:val="32"/>
        </w:rPr>
        <w:t>30</w:t>
      </w:r>
      <w:r w:rsidRPr="00D60D65">
        <w:rPr>
          <w:rFonts w:eastAsia="仿宋_GB2312"/>
          <w:bCs/>
          <w:szCs w:val="32"/>
        </w:rPr>
        <w:t>个；研发突破性新品种提质增效高效配套技术</w:t>
      </w:r>
      <w:r w:rsidRPr="00D60D65">
        <w:rPr>
          <w:rFonts w:eastAsia="仿宋_GB2312"/>
          <w:bCs/>
          <w:szCs w:val="32"/>
        </w:rPr>
        <w:t>3</w:t>
      </w:r>
      <w:r w:rsidRPr="00D60D65">
        <w:rPr>
          <w:rFonts w:eastAsia="仿宋_GB2312"/>
          <w:bCs/>
          <w:szCs w:val="32"/>
        </w:rPr>
        <w:t>项，建立标准化示范生产基地</w:t>
      </w:r>
      <w:r w:rsidRPr="00D60D65">
        <w:rPr>
          <w:rFonts w:eastAsia="仿宋_GB2312"/>
          <w:bCs/>
          <w:szCs w:val="32"/>
        </w:rPr>
        <w:t>8</w:t>
      </w:r>
      <w:r w:rsidRPr="00D60D65">
        <w:rPr>
          <w:rFonts w:eastAsia="仿宋_GB2312"/>
          <w:bCs/>
          <w:szCs w:val="32"/>
        </w:rPr>
        <w:t>个，培育规模化企业</w:t>
      </w:r>
      <w:r w:rsidRPr="00D60D65">
        <w:rPr>
          <w:rFonts w:eastAsia="仿宋_GB2312"/>
          <w:bCs/>
          <w:szCs w:val="32"/>
        </w:rPr>
        <w:t>3</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家，推广新品种、新技术</w:t>
      </w:r>
      <w:r w:rsidRPr="00D60D65">
        <w:rPr>
          <w:rFonts w:eastAsia="仿宋_GB2312"/>
          <w:bCs/>
          <w:szCs w:val="32"/>
        </w:rPr>
        <w:t>1500</w:t>
      </w:r>
      <w:r w:rsidRPr="00D60D65">
        <w:rPr>
          <w:rFonts w:eastAsia="仿宋_GB2312"/>
          <w:bCs/>
          <w:szCs w:val="32"/>
        </w:rPr>
        <w:t>万亩。获发明专利授权</w:t>
      </w:r>
      <w:r w:rsidRPr="00D60D65">
        <w:rPr>
          <w:rFonts w:eastAsia="仿宋_GB2312"/>
          <w:bCs/>
          <w:szCs w:val="32"/>
        </w:rPr>
        <w:t>3</w:t>
      </w:r>
      <w:r w:rsidRPr="00D60D65">
        <w:rPr>
          <w:rFonts w:eastAsia="仿宋_GB2312"/>
          <w:bCs/>
          <w:szCs w:val="32"/>
        </w:rPr>
        <w:t>件；获新品种权授权</w:t>
      </w:r>
      <w:r w:rsidRPr="00D60D65">
        <w:rPr>
          <w:rFonts w:eastAsia="仿宋_GB2312"/>
          <w:bCs/>
          <w:szCs w:val="32"/>
        </w:rPr>
        <w:t>8</w:t>
      </w:r>
      <w:r w:rsidRPr="00D60D65">
        <w:rPr>
          <w:rFonts w:eastAsia="仿宋_GB2312"/>
          <w:bCs/>
          <w:szCs w:val="32"/>
        </w:rPr>
        <w:t>个。</w:t>
      </w:r>
      <w:bookmarkEnd w:id="19"/>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1280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0" w:name="_Toc45726200"/>
      <w:r w:rsidRPr="00D60D65">
        <w:rPr>
          <w:rFonts w:eastAsia="仿宋_GB2312"/>
          <w:bCs/>
          <w:szCs w:val="32"/>
        </w:rPr>
        <w:t>5.</w:t>
      </w:r>
      <w:r w:rsidRPr="00D60D65">
        <w:rPr>
          <w:rFonts w:eastAsia="仿宋_GB2312"/>
          <w:bCs/>
          <w:szCs w:val="32"/>
        </w:rPr>
        <w:t>突破性薯类育种材料和方法创新及新品种选育。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开展马铃薯育种材料创新和育种方法研究、突破性马铃薯优质高产品种选育、专用甘薯育种材料创新和品种选育、马铃薯脱毒种薯繁育技术研发、薯类提质增效栽培技术研发、边远山区马铃薯品种选育和应用。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筛选优质育种材料</w:t>
      </w:r>
      <w:r w:rsidRPr="00D60D65">
        <w:rPr>
          <w:rFonts w:eastAsia="仿宋_GB2312"/>
          <w:bCs/>
          <w:szCs w:val="32"/>
        </w:rPr>
        <w:t>100</w:t>
      </w:r>
      <w:r w:rsidRPr="00D60D65">
        <w:rPr>
          <w:rFonts w:eastAsia="仿宋_GB2312"/>
          <w:bCs/>
          <w:szCs w:val="32"/>
        </w:rPr>
        <w:t>份，挖掘优势基因及分子标记</w:t>
      </w:r>
      <w:r w:rsidRPr="00D60D65">
        <w:rPr>
          <w:rFonts w:eastAsia="仿宋_GB2312"/>
          <w:bCs/>
          <w:szCs w:val="32"/>
        </w:rPr>
        <w:t>6</w:t>
      </w:r>
      <w:r w:rsidRPr="00D60D65">
        <w:rPr>
          <w:rFonts w:eastAsia="仿宋_GB2312"/>
          <w:bCs/>
          <w:szCs w:val="32"/>
        </w:rPr>
        <w:t>个，研发育种新技术</w:t>
      </w:r>
      <w:r w:rsidRPr="00D60D65">
        <w:rPr>
          <w:rFonts w:eastAsia="仿宋_GB2312"/>
          <w:bCs/>
          <w:szCs w:val="32"/>
        </w:rPr>
        <w:t>2</w:t>
      </w:r>
      <w:r w:rsidRPr="00D60D65">
        <w:rPr>
          <w:rFonts w:eastAsia="仿宋_GB2312"/>
          <w:bCs/>
          <w:szCs w:val="32"/>
        </w:rPr>
        <w:t>项，创制育种新材料</w:t>
      </w:r>
      <w:r w:rsidRPr="00D60D65">
        <w:rPr>
          <w:rFonts w:eastAsia="仿宋_GB2312"/>
          <w:bCs/>
          <w:szCs w:val="32"/>
        </w:rPr>
        <w:t>10</w:t>
      </w:r>
      <w:r w:rsidRPr="00D60D65">
        <w:rPr>
          <w:rFonts w:eastAsia="仿宋_GB2312"/>
          <w:bCs/>
          <w:szCs w:val="32"/>
        </w:rPr>
        <w:t>个，育成通过审定（认定或登记）新品种</w:t>
      </w:r>
      <w:r w:rsidRPr="00D60D65">
        <w:rPr>
          <w:rFonts w:eastAsia="仿宋_GB2312"/>
          <w:bCs/>
          <w:szCs w:val="32"/>
        </w:rPr>
        <w:t>10</w:t>
      </w:r>
      <w:r w:rsidRPr="00D60D65">
        <w:rPr>
          <w:rFonts w:eastAsia="仿宋_GB2312"/>
          <w:bCs/>
          <w:szCs w:val="32"/>
        </w:rPr>
        <w:t>个；示范推广</w:t>
      </w:r>
      <w:r w:rsidRPr="00D60D65">
        <w:rPr>
          <w:rFonts w:eastAsia="仿宋_GB2312"/>
          <w:bCs/>
          <w:szCs w:val="32"/>
        </w:rPr>
        <w:t>500</w:t>
      </w:r>
      <w:r w:rsidRPr="00D60D65">
        <w:rPr>
          <w:rFonts w:eastAsia="仿宋_GB2312"/>
          <w:bCs/>
          <w:szCs w:val="32"/>
        </w:rPr>
        <w:t>万亩，平均增产</w:t>
      </w:r>
      <w:r w:rsidRPr="00D60D65">
        <w:rPr>
          <w:rFonts w:eastAsia="仿宋_GB2312"/>
          <w:bCs/>
          <w:szCs w:val="32"/>
        </w:rPr>
        <w:t>15%</w:t>
      </w:r>
      <w:r w:rsidRPr="00D60D65">
        <w:rPr>
          <w:rFonts w:eastAsia="仿宋_GB2312"/>
          <w:bCs/>
          <w:szCs w:val="32"/>
        </w:rPr>
        <w:lastRenderedPageBreak/>
        <w:t>以上；研发高效栽培配套技术</w:t>
      </w:r>
      <w:r w:rsidRPr="00D60D65">
        <w:rPr>
          <w:rFonts w:eastAsia="仿宋_GB2312"/>
          <w:bCs/>
          <w:szCs w:val="32"/>
        </w:rPr>
        <w:t>3</w:t>
      </w:r>
      <w:r w:rsidRPr="00D60D65">
        <w:rPr>
          <w:rFonts w:eastAsia="仿宋_GB2312"/>
          <w:bCs/>
          <w:szCs w:val="32"/>
        </w:rPr>
        <w:t>项；建设标准化示范生产基地</w:t>
      </w:r>
      <w:r w:rsidRPr="00D60D65">
        <w:rPr>
          <w:rFonts w:eastAsia="仿宋_GB2312"/>
          <w:bCs/>
          <w:szCs w:val="32"/>
        </w:rPr>
        <w:t>8</w:t>
      </w:r>
      <w:r w:rsidRPr="00D60D65">
        <w:rPr>
          <w:rFonts w:eastAsia="仿宋_GB2312"/>
          <w:bCs/>
          <w:szCs w:val="32"/>
        </w:rPr>
        <w:t>个，平均增产</w:t>
      </w:r>
      <w:r w:rsidRPr="00D60D65">
        <w:rPr>
          <w:rFonts w:eastAsia="仿宋_GB2312"/>
          <w:bCs/>
          <w:szCs w:val="32"/>
        </w:rPr>
        <w:t>20%</w:t>
      </w:r>
      <w:r w:rsidRPr="00D60D65">
        <w:rPr>
          <w:rFonts w:eastAsia="仿宋_GB2312"/>
          <w:bCs/>
          <w:szCs w:val="32"/>
        </w:rPr>
        <w:t>以上，技术支撑种薯及商品薯生产企业</w:t>
      </w:r>
      <w:r w:rsidRPr="00D60D65">
        <w:rPr>
          <w:rFonts w:eastAsia="仿宋_GB2312"/>
          <w:bCs/>
          <w:szCs w:val="32"/>
        </w:rPr>
        <w:t>6</w:t>
      </w:r>
      <w:r w:rsidRPr="00D60D65">
        <w:rPr>
          <w:rFonts w:eastAsia="仿宋_GB2312"/>
          <w:bCs/>
          <w:szCs w:val="32"/>
        </w:rPr>
        <w:t>家以上。制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2</w:t>
      </w:r>
      <w:r w:rsidRPr="00D60D65">
        <w:rPr>
          <w:rFonts w:eastAsia="仿宋_GB2312"/>
          <w:bCs/>
          <w:szCs w:val="32"/>
        </w:rPr>
        <w:t>项；获发明专利授权</w:t>
      </w:r>
      <w:r w:rsidRPr="00D60D65">
        <w:rPr>
          <w:rFonts w:eastAsia="仿宋_GB2312"/>
          <w:bCs/>
          <w:szCs w:val="32"/>
        </w:rPr>
        <w:t>4</w:t>
      </w:r>
      <w:r w:rsidRPr="00D60D65">
        <w:rPr>
          <w:rFonts w:eastAsia="仿宋_GB2312"/>
          <w:bCs/>
          <w:szCs w:val="32"/>
        </w:rPr>
        <w:t>件；获新品种权授权</w:t>
      </w:r>
      <w:r w:rsidRPr="00D60D65">
        <w:rPr>
          <w:rFonts w:eastAsia="仿宋_GB2312"/>
          <w:bCs/>
          <w:szCs w:val="32"/>
        </w:rPr>
        <w:t>2</w:t>
      </w:r>
      <w:r w:rsidRPr="00D60D65">
        <w:rPr>
          <w:rFonts w:eastAsia="仿宋_GB2312"/>
          <w:bCs/>
          <w:szCs w:val="32"/>
        </w:rPr>
        <w:t>个。</w:t>
      </w:r>
      <w:bookmarkEnd w:id="20"/>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850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1" w:name="_Toc45726201"/>
      <w:r w:rsidRPr="00D60D65">
        <w:rPr>
          <w:rFonts w:eastAsia="仿宋_GB2312"/>
          <w:bCs/>
          <w:szCs w:val="32"/>
        </w:rPr>
        <w:t>6.</w:t>
      </w:r>
      <w:r w:rsidRPr="00D60D65">
        <w:rPr>
          <w:rFonts w:eastAsia="仿宋_GB2312"/>
          <w:bCs/>
          <w:szCs w:val="32"/>
        </w:rPr>
        <w:t>主要农作物种质资源研究与公共服务。</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水稻、玉米、小麦、油菜和薯类等主要粮油作物种质资源收集保存及特色优异种质资源表型与基因型精准鉴定评价，深度发掘具有突破性或具有突出特性的优异种质；完善四川主要农作物种质资源分发网络、资源信息服务和反馈体系，建立种质创新与育种利用的资源服务技术体系。</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300</w:t>
      </w:r>
      <w:r w:rsidRPr="00D60D65">
        <w:rPr>
          <w:rFonts w:eastAsia="仿宋_GB2312"/>
          <w:bCs/>
          <w:szCs w:val="32"/>
        </w:rPr>
        <w:t>份，更新省品种资源库</w:t>
      </w:r>
      <w:r w:rsidRPr="00D60D65">
        <w:rPr>
          <w:rFonts w:eastAsia="仿宋_GB2312"/>
          <w:bCs/>
          <w:szCs w:val="32"/>
        </w:rPr>
        <w:t>4500</w:t>
      </w:r>
      <w:r w:rsidRPr="00D60D65">
        <w:rPr>
          <w:rFonts w:eastAsia="仿宋_GB2312"/>
          <w:bCs/>
          <w:szCs w:val="32"/>
        </w:rPr>
        <w:t>份（次），挖掘优势基因</w:t>
      </w:r>
      <w:r w:rsidRPr="00D60D65">
        <w:rPr>
          <w:rFonts w:eastAsia="仿宋_GB2312"/>
          <w:bCs/>
          <w:szCs w:val="32"/>
        </w:rPr>
        <w:t>20</w:t>
      </w:r>
      <w:r w:rsidRPr="00D60D65">
        <w:rPr>
          <w:rFonts w:eastAsia="仿宋_GB2312"/>
          <w:bCs/>
          <w:szCs w:val="32"/>
        </w:rPr>
        <w:t>个；获发明专利授权</w:t>
      </w:r>
      <w:r w:rsidRPr="00D60D65">
        <w:rPr>
          <w:rFonts w:eastAsia="仿宋_GB2312"/>
          <w:bCs/>
          <w:szCs w:val="32"/>
        </w:rPr>
        <w:t>1-2</w:t>
      </w:r>
      <w:r w:rsidRPr="00D60D65">
        <w:rPr>
          <w:rFonts w:eastAsia="仿宋_GB2312"/>
          <w:bCs/>
          <w:szCs w:val="32"/>
        </w:rPr>
        <w:t>件；获新品种权授权</w:t>
      </w:r>
      <w:r w:rsidRPr="00D60D65">
        <w:rPr>
          <w:rFonts w:eastAsia="仿宋_GB2312"/>
          <w:bCs/>
          <w:szCs w:val="32"/>
        </w:rPr>
        <w:t>1-2</w:t>
      </w:r>
      <w:r w:rsidRPr="00D60D65">
        <w:rPr>
          <w:rFonts w:eastAsia="仿宋_GB2312"/>
          <w:bCs/>
          <w:szCs w:val="32"/>
        </w:rPr>
        <w:t>个。</w:t>
      </w:r>
      <w:bookmarkEnd w:id="21"/>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520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2" w:name="_Toc45726202"/>
      <w:r w:rsidRPr="00D60D65">
        <w:rPr>
          <w:rFonts w:eastAsia="仿宋_GB2312"/>
          <w:bCs/>
          <w:szCs w:val="32"/>
        </w:rPr>
        <w:t>7.</w:t>
      </w:r>
      <w:r w:rsidRPr="00D60D65">
        <w:rPr>
          <w:rFonts w:eastAsia="仿宋_GB2312"/>
          <w:bCs/>
          <w:szCs w:val="32"/>
        </w:rPr>
        <w:t>农作物抗病虫性鉴定技术创新与应用。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开展主要农作物抗性鉴定新方法与新技术研制、主要农作物病虫害致害性变异监测，主要农作物抗源筛选与创制，主要农作物抗性评价与利用。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研制抗性鉴定新技术</w:t>
      </w:r>
      <w:r w:rsidRPr="00D60D65">
        <w:rPr>
          <w:rFonts w:eastAsia="仿宋_GB2312"/>
          <w:bCs/>
          <w:szCs w:val="32"/>
        </w:rPr>
        <w:t>4</w:t>
      </w:r>
      <w:r w:rsidRPr="00D60D65">
        <w:rPr>
          <w:rFonts w:eastAsia="仿宋_GB2312"/>
          <w:bCs/>
          <w:szCs w:val="32"/>
        </w:rPr>
        <w:t>项；建立</w:t>
      </w:r>
      <w:r w:rsidRPr="00D60D65">
        <w:rPr>
          <w:rFonts w:eastAsia="仿宋_GB2312"/>
          <w:bCs/>
          <w:szCs w:val="32"/>
        </w:rPr>
        <w:t>2</w:t>
      </w:r>
      <w:r w:rsidRPr="00D60D65">
        <w:rPr>
          <w:rFonts w:eastAsia="仿宋_GB2312"/>
          <w:bCs/>
          <w:szCs w:val="32"/>
        </w:rPr>
        <w:t>种病菌致害性变异监测</w:t>
      </w:r>
      <w:r w:rsidRPr="00D60D65">
        <w:rPr>
          <w:rFonts w:eastAsia="仿宋_GB2312"/>
          <w:bCs/>
          <w:szCs w:val="32"/>
        </w:rPr>
        <w:lastRenderedPageBreak/>
        <w:t>网络和变异数据库，开展</w:t>
      </w:r>
      <w:r w:rsidRPr="00D60D65">
        <w:rPr>
          <w:rFonts w:eastAsia="仿宋_GB2312"/>
          <w:bCs/>
          <w:szCs w:val="32"/>
        </w:rPr>
        <w:t>1</w:t>
      </w:r>
      <w:r w:rsidRPr="00D60D65">
        <w:rPr>
          <w:rFonts w:eastAsia="仿宋_GB2312"/>
          <w:bCs/>
          <w:szCs w:val="32"/>
        </w:rPr>
        <w:t>种病菌超级小种风险评估；年均完成</w:t>
      </w:r>
      <w:r w:rsidRPr="00D60D65">
        <w:rPr>
          <w:rFonts w:eastAsia="仿宋_GB2312"/>
          <w:bCs/>
          <w:szCs w:val="32"/>
        </w:rPr>
        <w:t>3.5</w:t>
      </w:r>
      <w:r w:rsidRPr="00D60D65">
        <w:rPr>
          <w:rFonts w:eastAsia="仿宋_GB2312"/>
          <w:bCs/>
          <w:szCs w:val="32"/>
        </w:rPr>
        <w:t>万份材料抗性筛选和</w:t>
      </w:r>
      <w:r w:rsidRPr="00D60D65">
        <w:rPr>
          <w:rFonts w:eastAsia="仿宋_GB2312"/>
          <w:bCs/>
          <w:szCs w:val="32"/>
        </w:rPr>
        <w:t>5</w:t>
      </w:r>
      <w:r w:rsidRPr="00D60D65">
        <w:rPr>
          <w:rFonts w:eastAsia="仿宋_GB2312"/>
          <w:bCs/>
          <w:szCs w:val="32"/>
        </w:rPr>
        <w:t>种农作物抗性丧失监测，筛选新抗性资源</w:t>
      </w:r>
      <w:r w:rsidRPr="00D60D65">
        <w:rPr>
          <w:rFonts w:eastAsia="仿宋_GB2312"/>
          <w:bCs/>
          <w:szCs w:val="32"/>
        </w:rPr>
        <w:t>5</w:t>
      </w:r>
      <w:r w:rsidRPr="00D60D65">
        <w:rPr>
          <w:rFonts w:eastAsia="仿宋_GB2312"/>
          <w:bCs/>
          <w:szCs w:val="32"/>
        </w:rPr>
        <w:t>份、抗</w:t>
      </w:r>
      <w:r w:rsidRPr="00D60D65">
        <w:rPr>
          <w:rFonts w:eastAsia="仿宋_GB2312"/>
          <w:bCs/>
          <w:szCs w:val="32"/>
        </w:rPr>
        <w:t>2</w:t>
      </w:r>
      <w:r w:rsidRPr="00D60D65">
        <w:rPr>
          <w:rFonts w:eastAsia="仿宋_GB2312"/>
          <w:bCs/>
          <w:szCs w:val="32"/>
        </w:rPr>
        <w:t>种以上病虫抗性资源</w:t>
      </w:r>
      <w:r w:rsidRPr="00D60D65">
        <w:rPr>
          <w:rFonts w:eastAsia="仿宋_GB2312"/>
          <w:bCs/>
          <w:szCs w:val="32"/>
        </w:rPr>
        <w:t>2</w:t>
      </w:r>
      <w:r w:rsidRPr="00D60D65">
        <w:rPr>
          <w:rFonts w:eastAsia="仿宋_GB2312"/>
          <w:bCs/>
          <w:szCs w:val="32"/>
        </w:rPr>
        <w:t>份。</w:t>
      </w:r>
      <w:bookmarkEnd w:id="22"/>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470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3" w:name="_Toc45726203"/>
      <w:r w:rsidRPr="00D60D65">
        <w:rPr>
          <w:rFonts w:eastAsia="仿宋_GB2312"/>
          <w:bCs/>
          <w:szCs w:val="32"/>
        </w:rPr>
        <w:t>8.</w:t>
      </w:r>
      <w:r w:rsidRPr="00D60D65">
        <w:rPr>
          <w:rFonts w:eastAsia="仿宋_GB2312"/>
          <w:bCs/>
          <w:szCs w:val="32"/>
        </w:rPr>
        <w:t>主要粮油作物新品种关键栽培技术创新与应用。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水稻、玉米、小麦、油料、薯类突破性新品种产量、品质潜力和资源利用效率评价，突破性品种和专用特色品种筛选，播栽管机械化、高光效田间配置和肥药减量等重大、关键、共性配套栽培技术创新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筛选优质特色突破性新品种</w:t>
      </w:r>
      <w:r w:rsidRPr="00D60D65">
        <w:rPr>
          <w:rFonts w:eastAsia="仿宋_GB2312"/>
          <w:bCs/>
          <w:szCs w:val="32"/>
        </w:rPr>
        <w:t>20</w:t>
      </w:r>
      <w:r w:rsidRPr="00D60D65">
        <w:rPr>
          <w:rFonts w:eastAsia="仿宋_GB2312"/>
          <w:bCs/>
          <w:szCs w:val="32"/>
        </w:rPr>
        <w:t>个，构建优质高效协同栽培技术模式</w:t>
      </w:r>
      <w:r w:rsidRPr="00D60D65">
        <w:rPr>
          <w:rFonts w:eastAsia="仿宋_GB2312"/>
          <w:bCs/>
          <w:szCs w:val="32"/>
        </w:rPr>
        <w:t>12</w:t>
      </w:r>
      <w:r w:rsidRPr="00D60D65">
        <w:rPr>
          <w:rFonts w:eastAsia="仿宋_GB2312"/>
          <w:bCs/>
          <w:szCs w:val="32"/>
        </w:rPr>
        <w:t>套、专用品种产业应用模式</w:t>
      </w:r>
      <w:r w:rsidRPr="00D60D65">
        <w:rPr>
          <w:rFonts w:eastAsia="仿宋_GB2312"/>
          <w:bCs/>
          <w:szCs w:val="32"/>
        </w:rPr>
        <w:t>3</w:t>
      </w:r>
      <w:r w:rsidRPr="00D60D65">
        <w:rPr>
          <w:rFonts w:eastAsia="仿宋_GB2312"/>
          <w:bCs/>
          <w:szCs w:val="32"/>
        </w:rPr>
        <w:t>套；建立核心示范基地</w:t>
      </w:r>
      <w:r w:rsidRPr="00D60D65">
        <w:rPr>
          <w:rFonts w:eastAsia="仿宋_GB2312"/>
          <w:bCs/>
          <w:szCs w:val="32"/>
        </w:rPr>
        <w:t>10</w:t>
      </w:r>
      <w:r w:rsidRPr="00D60D65">
        <w:rPr>
          <w:rFonts w:eastAsia="仿宋_GB2312"/>
          <w:bCs/>
          <w:szCs w:val="32"/>
        </w:rPr>
        <w:t>个、</w:t>
      </w:r>
      <w:r w:rsidRPr="00D60D65">
        <w:rPr>
          <w:rFonts w:eastAsia="仿宋_GB2312"/>
          <w:bCs/>
          <w:szCs w:val="32"/>
        </w:rPr>
        <w:t>40</w:t>
      </w:r>
      <w:r w:rsidRPr="00D60D65">
        <w:rPr>
          <w:rFonts w:eastAsia="仿宋_GB2312"/>
          <w:bCs/>
          <w:szCs w:val="32"/>
        </w:rPr>
        <w:t>万亩，示范区平均单产、机械化水平提高</w:t>
      </w:r>
      <w:r w:rsidRPr="00D60D65">
        <w:rPr>
          <w:rFonts w:eastAsia="仿宋_GB2312"/>
          <w:bCs/>
          <w:szCs w:val="32"/>
        </w:rPr>
        <w:t>10%</w:t>
      </w:r>
      <w:r w:rsidRPr="00D60D65">
        <w:rPr>
          <w:rFonts w:eastAsia="仿宋_GB2312"/>
          <w:bCs/>
          <w:szCs w:val="32"/>
        </w:rPr>
        <w:t>以上、劳动生产率提高</w:t>
      </w:r>
      <w:r w:rsidRPr="00D60D65">
        <w:rPr>
          <w:rFonts w:eastAsia="仿宋_GB2312"/>
          <w:bCs/>
          <w:szCs w:val="32"/>
        </w:rPr>
        <w:t>15%</w:t>
      </w:r>
      <w:r w:rsidRPr="00D60D65">
        <w:rPr>
          <w:rFonts w:eastAsia="仿宋_GB2312"/>
          <w:bCs/>
          <w:szCs w:val="32"/>
        </w:rPr>
        <w:t>、农药化肥投入降低</w:t>
      </w:r>
      <w:r w:rsidRPr="00D60D65">
        <w:rPr>
          <w:rFonts w:eastAsia="仿宋_GB2312"/>
          <w:bCs/>
          <w:szCs w:val="32"/>
        </w:rPr>
        <w:t>10%</w:t>
      </w:r>
      <w:r w:rsidRPr="00D60D65">
        <w:rPr>
          <w:rFonts w:eastAsia="仿宋_GB2312"/>
          <w:bCs/>
          <w:szCs w:val="32"/>
        </w:rPr>
        <w:t>、节本增效</w:t>
      </w:r>
      <w:r w:rsidRPr="00D60D65">
        <w:rPr>
          <w:rFonts w:eastAsia="仿宋_GB2312"/>
          <w:bCs/>
          <w:szCs w:val="32"/>
        </w:rPr>
        <w:t>10%</w:t>
      </w:r>
      <w:r w:rsidRPr="00D60D65">
        <w:rPr>
          <w:rFonts w:eastAsia="仿宋_GB2312"/>
          <w:bCs/>
          <w:szCs w:val="32"/>
        </w:rPr>
        <w:t>以上；制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5</w:t>
      </w:r>
      <w:r w:rsidRPr="00D60D65">
        <w:rPr>
          <w:rFonts w:eastAsia="仿宋_GB2312"/>
          <w:bCs/>
          <w:szCs w:val="32"/>
        </w:rPr>
        <w:t>项；获发明专利授权</w:t>
      </w:r>
      <w:r w:rsidRPr="00D60D65">
        <w:rPr>
          <w:rFonts w:eastAsia="仿宋_GB2312"/>
          <w:bCs/>
          <w:szCs w:val="32"/>
        </w:rPr>
        <w:t>5</w:t>
      </w:r>
      <w:r w:rsidRPr="00D60D65">
        <w:rPr>
          <w:rFonts w:eastAsia="仿宋_GB2312"/>
          <w:bCs/>
          <w:szCs w:val="32"/>
        </w:rPr>
        <w:t>件。</w:t>
      </w:r>
      <w:bookmarkEnd w:id="23"/>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300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4" w:name="_Toc45726204"/>
      <w:r w:rsidRPr="00D60D65">
        <w:rPr>
          <w:rFonts w:eastAsia="仿宋_GB2312"/>
          <w:bCs/>
          <w:szCs w:val="32"/>
        </w:rPr>
        <w:t>9.</w:t>
      </w:r>
      <w:r w:rsidRPr="00D60D65">
        <w:rPr>
          <w:rFonts w:eastAsia="仿宋_GB2312"/>
          <w:bCs/>
          <w:szCs w:val="32"/>
        </w:rPr>
        <w:t>农作物新品种区域试验。</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开展适宜机械化、种养循环、加工专用、轻简化栽培、绿色环保、优质高产等适应农业高质量发展的主要粮油棉新品种试验、新技术新方法研究。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在全省不同生态区域的</w:t>
      </w:r>
      <w:r w:rsidRPr="00D60D65">
        <w:rPr>
          <w:rFonts w:eastAsia="仿宋_GB2312"/>
          <w:bCs/>
          <w:szCs w:val="32"/>
        </w:rPr>
        <w:t>90</w:t>
      </w:r>
      <w:r w:rsidRPr="00D60D65">
        <w:rPr>
          <w:rFonts w:eastAsia="仿宋_GB2312"/>
          <w:bCs/>
          <w:szCs w:val="32"/>
        </w:rPr>
        <w:t>余个试验点，年均开展农作物新品种试验</w:t>
      </w:r>
      <w:r w:rsidRPr="00D60D65">
        <w:rPr>
          <w:rFonts w:eastAsia="仿宋_GB2312"/>
          <w:bCs/>
          <w:szCs w:val="32"/>
        </w:rPr>
        <w:t>350</w:t>
      </w:r>
      <w:r w:rsidRPr="00D60D65">
        <w:rPr>
          <w:rFonts w:eastAsia="仿宋_GB2312"/>
          <w:bCs/>
          <w:szCs w:val="32"/>
        </w:rPr>
        <w:t>余点（次），年均筛选区域试验表现较好并通过审定（或登记）农作物品种</w:t>
      </w:r>
      <w:r w:rsidRPr="00D60D65">
        <w:rPr>
          <w:rFonts w:eastAsia="仿宋_GB2312"/>
          <w:bCs/>
          <w:szCs w:val="32"/>
        </w:rPr>
        <w:t>50</w:t>
      </w:r>
      <w:r w:rsidRPr="00D60D65">
        <w:rPr>
          <w:rFonts w:eastAsia="仿宋_GB2312"/>
          <w:bCs/>
          <w:szCs w:val="32"/>
        </w:rPr>
        <w:t>个；建立水稻直播、水稻镉低积累、油菜和玉米机收、酿酒小麦等品种试验技术体系。</w:t>
      </w:r>
      <w:bookmarkEnd w:id="24"/>
    </w:p>
    <w:p w:rsidR="00D60D65" w:rsidRPr="00D60D65" w:rsidRDefault="00D60D65" w:rsidP="00775A3B">
      <w:pPr>
        <w:spacing w:line="530" w:lineRule="exact"/>
        <w:ind w:firstLineChars="200" w:firstLine="640"/>
        <w:rPr>
          <w:rFonts w:eastAsia="仿宋_GB2312"/>
          <w:sz w:val="21"/>
          <w:szCs w:val="24"/>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750</w:t>
      </w:r>
      <w:r w:rsidRPr="00D60D65">
        <w:rPr>
          <w:rFonts w:eastAsia="仿宋_GB2312"/>
          <w:bCs/>
          <w:szCs w:val="32"/>
        </w:rPr>
        <w:t>万元。</w:t>
      </w:r>
    </w:p>
    <w:p w:rsidR="00D60D65" w:rsidRPr="00D60D65" w:rsidRDefault="00D60D65" w:rsidP="00775A3B">
      <w:pPr>
        <w:widowControl/>
        <w:spacing w:line="530" w:lineRule="exact"/>
        <w:ind w:firstLineChars="200" w:firstLine="640"/>
        <w:jc w:val="left"/>
        <w:outlineLvl w:val="1"/>
        <w:rPr>
          <w:rFonts w:eastAsia="楷体_GB2312"/>
          <w:bCs/>
          <w:iCs/>
          <w:kern w:val="0"/>
          <w:szCs w:val="28"/>
          <w:shd w:val="clear" w:color="auto" w:fill="FFFFFF"/>
        </w:rPr>
      </w:pPr>
      <w:bookmarkStart w:id="25" w:name="_Toc45726205"/>
      <w:r w:rsidRPr="00D60D65">
        <w:rPr>
          <w:rFonts w:eastAsia="楷体_GB2312"/>
          <w:bCs/>
          <w:iCs/>
          <w:kern w:val="0"/>
          <w:szCs w:val="28"/>
          <w:shd w:val="clear" w:color="auto" w:fill="FFFFFF"/>
        </w:rPr>
        <w:t>（二）经济作物。</w:t>
      </w:r>
      <w:bookmarkEnd w:id="25"/>
    </w:p>
    <w:p w:rsidR="00D60D65" w:rsidRPr="00D60D65" w:rsidRDefault="00D60D65" w:rsidP="00775A3B">
      <w:pPr>
        <w:spacing w:line="530" w:lineRule="exact"/>
        <w:ind w:firstLineChars="200" w:firstLine="640"/>
        <w:rPr>
          <w:rFonts w:eastAsia="仿宋_GB2312"/>
          <w:bCs/>
          <w:szCs w:val="32"/>
        </w:rPr>
      </w:pPr>
      <w:bookmarkStart w:id="26" w:name="_Toc45726206"/>
      <w:r w:rsidRPr="00D60D65">
        <w:rPr>
          <w:rFonts w:eastAsia="仿宋_GB2312"/>
          <w:bCs/>
          <w:szCs w:val="32"/>
        </w:rPr>
        <w:t>10.</w:t>
      </w:r>
      <w:r w:rsidRPr="00D60D65">
        <w:rPr>
          <w:rFonts w:eastAsia="仿宋_GB2312"/>
          <w:bCs/>
          <w:szCs w:val="32"/>
        </w:rPr>
        <w:t>突破性蔬菜育种材料和方法创新及新品种选育。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开展瓜类蔬菜、根叶类蔬菜、豆类蔬菜、茄子、辣椒、番茄育种新材料创制及突破性新品种选育，蔬菜优异基因挖掘与育种新方法研究应用，蔬菜优质安全高效生产技术研究与应用。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500</w:t>
      </w:r>
      <w:r w:rsidRPr="00D60D65">
        <w:rPr>
          <w:rFonts w:eastAsia="仿宋_GB2312"/>
          <w:bCs/>
          <w:szCs w:val="32"/>
        </w:rPr>
        <w:t>份；研发育种新方法</w:t>
      </w:r>
      <w:r w:rsidRPr="00D60D65">
        <w:rPr>
          <w:rFonts w:eastAsia="仿宋_GB2312"/>
          <w:bCs/>
          <w:szCs w:val="32"/>
        </w:rPr>
        <w:t>5</w:t>
      </w:r>
      <w:r w:rsidRPr="00D60D65">
        <w:rPr>
          <w:rFonts w:eastAsia="仿宋_GB2312"/>
          <w:bCs/>
          <w:szCs w:val="32"/>
        </w:rPr>
        <w:t>项，创制育种新材料</w:t>
      </w:r>
      <w:r w:rsidRPr="00D60D65">
        <w:rPr>
          <w:rFonts w:eastAsia="仿宋_GB2312"/>
          <w:bCs/>
          <w:szCs w:val="32"/>
        </w:rPr>
        <w:t>20</w:t>
      </w:r>
      <w:r w:rsidRPr="00D60D65">
        <w:rPr>
          <w:rFonts w:eastAsia="仿宋_GB2312"/>
          <w:bCs/>
          <w:szCs w:val="32"/>
        </w:rPr>
        <w:t>份，审定（认定或登记）新品种</w:t>
      </w:r>
      <w:r w:rsidRPr="00D60D65">
        <w:rPr>
          <w:rFonts w:eastAsia="仿宋_GB2312"/>
          <w:bCs/>
          <w:szCs w:val="32"/>
        </w:rPr>
        <w:t>20</w:t>
      </w:r>
      <w:r w:rsidRPr="00D60D65">
        <w:rPr>
          <w:rFonts w:eastAsia="仿宋_GB2312"/>
          <w:bCs/>
          <w:szCs w:val="32"/>
        </w:rPr>
        <w:t>个、示范推广</w:t>
      </w:r>
      <w:r w:rsidRPr="00D60D65">
        <w:rPr>
          <w:rFonts w:eastAsia="仿宋_GB2312"/>
          <w:bCs/>
          <w:szCs w:val="32"/>
        </w:rPr>
        <w:t>65</w:t>
      </w:r>
      <w:r w:rsidRPr="00D60D65">
        <w:rPr>
          <w:rFonts w:eastAsia="仿宋_GB2312"/>
          <w:bCs/>
          <w:szCs w:val="32"/>
        </w:rPr>
        <w:t>万亩；建设标准化示范生产基地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5</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家。获发明专利授权</w:t>
      </w:r>
      <w:r w:rsidRPr="00D60D65">
        <w:rPr>
          <w:rFonts w:eastAsia="仿宋_GB2312"/>
          <w:bCs/>
          <w:szCs w:val="32"/>
        </w:rPr>
        <w:t>5</w:t>
      </w:r>
      <w:r w:rsidRPr="00D60D65">
        <w:rPr>
          <w:rFonts w:eastAsia="仿宋_GB2312"/>
          <w:bCs/>
          <w:szCs w:val="32"/>
        </w:rPr>
        <w:t>件。</w:t>
      </w:r>
      <w:bookmarkEnd w:id="26"/>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1250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7" w:name="_Toc45726207"/>
      <w:r w:rsidRPr="00D60D65">
        <w:rPr>
          <w:rFonts w:eastAsia="仿宋_GB2312"/>
          <w:bCs/>
          <w:szCs w:val="32"/>
        </w:rPr>
        <w:t>11.</w:t>
      </w:r>
      <w:r w:rsidRPr="00D60D65">
        <w:rPr>
          <w:rFonts w:eastAsia="仿宋_GB2312"/>
          <w:bCs/>
          <w:szCs w:val="32"/>
        </w:rPr>
        <w:t>突破性果树育种材料和方法创新及新品种选育。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果树优异种质资源、优异基因发掘保存与利用，晚熟柑橘、早熟苹果、早熟梨、抗溃疡病猕猴桃、适宜四川低海拔地区种植的甜樱桃、休眠浅抗病性强草莓、早熟桃、抗冻性强白肉枇杷、早熟葡萄、丰产优质蓝莓、早熟芒果和优质牛油果新品种选育及栽培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收集保存优异种质资源</w:t>
      </w:r>
      <w:r w:rsidRPr="00D60D65">
        <w:rPr>
          <w:rFonts w:eastAsia="仿宋_GB2312"/>
          <w:bCs/>
          <w:szCs w:val="32"/>
        </w:rPr>
        <w:t>1000</w:t>
      </w:r>
      <w:r w:rsidRPr="00D60D65">
        <w:rPr>
          <w:rFonts w:eastAsia="仿宋_GB2312"/>
          <w:bCs/>
          <w:szCs w:val="32"/>
        </w:rPr>
        <w:t>份；发掘优势基因及分子标记</w:t>
      </w:r>
      <w:r w:rsidRPr="00D60D65">
        <w:rPr>
          <w:rFonts w:eastAsia="仿宋_GB2312"/>
          <w:bCs/>
          <w:szCs w:val="32"/>
        </w:rPr>
        <w:t>10</w:t>
      </w:r>
      <w:r w:rsidRPr="00D60D65">
        <w:rPr>
          <w:rFonts w:eastAsia="仿宋_GB2312"/>
          <w:bCs/>
          <w:szCs w:val="32"/>
        </w:rPr>
        <w:t>个；创制育种新材料</w:t>
      </w:r>
      <w:r w:rsidRPr="00D60D65">
        <w:rPr>
          <w:rFonts w:eastAsia="仿宋_GB2312"/>
          <w:bCs/>
          <w:szCs w:val="32"/>
        </w:rPr>
        <w:t>20</w:t>
      </w:r>
      <w:r w:rsidRPr="00D60D65">
        <w:rPr>
          <w:rFonts w:eastAsia="仿宋_GB2312"/>
          <w:bCs/>
          <w:szCs w:val="32"/>
        </w:rPr>
        <w:t>份，育成通过审定（认定或登记）的新品种</w:t>
      </w:r>
      <w:r w:rsidRPr="00D60D65">
        <w:rPr>
          <w:rFonts w:eastAsia="仿宋_GB2312"/>
          <w:bCs/>
          <w:szCs w:val="32"/>
        </w:rPr>
        <w:t>20</w:t>
      </w:r>
      <w:r w:rsidRPr="00D60D65">
        <w:rPr>
          <w:rFonts w:eastAsia="仿宋_GB2312"/>
          <w:bCs/>
          <w:szCs w:val="32"/>
        </w:rPr>
        <w:t>个；示范推广新品种</w:t>
      </w:r>
      <w:r w:rsidRPr="00D60D65">
        <w:rPr>
          <w:rFonts w:eastAsia="仿宋_GB2312"/>
          <w:bCs/>
          <w:szCs w:val="32"/>
        </w:rPr>
        <w:t>12</w:t>
      </w:r>
      <w:r w:rsidRPr="00D60D65">
        <w:rPr>
          <w:rFonts w:eastAsia="仿宋_GB2312"/>
          <w:bCs/>
          <w:szCs w:val="32"/>
        </w:rPr>
        <w:t>万亩；研发高效栽培配套技术</w:t>
      </w:r>
      <w:r w:rsidRPr="00D60D65">
        <w:rPr>
          <w:rFonts w:eastAsia="仿宋_GB2312"/>
          <w:bCs/>
          <w:szCs w:val="32"/>
        </w:rPr>
        <w:t>12</w:t>
      </w:r>
      <w:r w:rsidRPr="00D60D65">
        <w:rPr>
          <w:rFonts w:eastAsia="仿宋_GB2312"/>
          <w:bCs/>
          <w:szCs w:val="32"/>
        </w:rPr>
        <w:t>项；建成国家级园艺作物综合资源圃</w:t>
      </w:r>
      <w:r w:rsidRPr="00D60D65">
        <w:rPr>
          <w:rFonts w:eastAsia="仿宋_GB2312"/>
          <w:bCs/>
          <w:szCs w:val="32"/>
        </w:rPr>
        <w:t>1</w:t>
      </w:r>
      <w:r w:rsidRPr="00D60D65">
        <w:rPr>
          <w:rFonts w:eastAsia="仿宋_GB2312"/>
          <w:bCs/>
          <w:szCs w:val="32"/>
        </w:rPr>
        <w:t>个；建设标准化示范生产基地</w:t>
      </w:r>
      <w:r w:rsidRPr="00D60D65">
        <w:rPr>
          <w:rFonts w:eastAsia="仿宋_GB2312"/>
          <w:bCs/>
          <w:szCs w:val="32"/>
        </w:rPr>
        <w:t>5</w:t>
      </w:r>
      <w:r w:rsidRPr="00D60D65">
        <w:rPr>
          <w:rFonts w:eastAsia="仿宋_GB2312"/>
          <w:bCs/>
          <w:szCs w:val="32"/>
        </w:rPr>
        <w:t>个，培育高新技术企业</w:t>
      </w:r>
      <w:r w:rsidRPr="00D60D65">
        <w:rPr>
          <w:rFonts w:eastAsia="仿宋_GB2312"/>
          <w:bCs/>
          <w:szCs w:val="32"/>
        </w:rPr>
        <w:t>1</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2</w:t>
      </w:r>
      <w:r w:rsidRPr="00D60D65">
        <w:rPr>
          <w:rFonts w:eastAsia="仿宋_GB2312"/>
          <w:bCs/>
          <w:szCs w:val="32"/>
        </w:rPr>
        <w:t>项；获发明专利授权</w:t>
      </w:r>
      <w:r w:rsidRPr="00D60D65">
        <w:rPr>
          <w:rFonts w:eastAsia="仿宋_GB2312"/>
          <w:bCs/>
          <w:szCs w:val="32"/>
        </w:rPr>
        <w:t>5</w:t>
      </w:r>
      <w:r w:rsidRPr="00D60D65">
        <w:rPr>
          <w:rFonts w:eastAsia="仿宋_GB2312"/>
          <w:bCs/>
          <w:szCs w:val="32"/>
        </w:rPr>
        <w:t>件；获新品种权授权</w:t>
      </w:r>
      <w:r w:rsidRPr="00D60D65">
        <w:rPr>
          <w:rFonts w:eastAsia="仿宋_GB2312"/>
          <w:bCs/>
          <w:szCs w:val="32"/>
        </w:rPr>
        <w:t>8</w:t>
      </w:r>
      <w:r w:rsidRPr="00D60D65">
        <w:rPr>
          <w:rFonts w:eastAsia="仿宋_GB2312"/>
          <w:bCs/>
          <w:szCs w:val="32"/>
        </w:rPr>
        <w:t>个。</w:t>
      </w:r>
      <w:bookmarkEnd w:id="27"/>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1160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8" w:name="_Toc45726208"/>
      <w:r w:rsidRPr="00D60D65">
        <w:rPr>
          <w:rFonts w:eastAsia="仿宋_GB2312"/>
          <w:bCs/>
          <w:szCs w:val="32"/>
        </w:rPr>
        <w:t>12.</w:t>
      </w:r>
      <w:r w:rsidRPr="00D60D65">
        <w:rPr>
          <w:rFonts w:eastAsia="仿宋_GB2312"/>
          <w:bCs/>
          <w:szCs w:val="32"/>
        </w:rPr>
        <w:t>突破性道地中药材育种材料和方法创新及新品种选育。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开展石斛、灵芝、附子、白芷、川贝母、丹参、川芎、白芍、柴胡等川产道地中药材珍稀资源收集、新材料和新方法创新、突破性新品种选育以及配套技术研究。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收集种质资源</w:t>
      </w:r>
      <w:r w:rsidRPr="00D60D65">
        <w:rPr>
          <w:rFonts w:eastAsia="仿宋_GB2312"/>
          <w:bCs/>
          <w:szCs w:val="32"/>
        </w:rPr>
        <w:t>1000</w:t>
      </w:r>
      <w:r w:rsidRPr="00D60D65">
        <w:rPr>
          <w:rFonts w:eastAsia="仿宋_GB2312"/>
          <w:bCs/>
          <w:szCs w:val="32"/>
        </w:rPr>
        <w:t>份，建立资源圃</w:t>
      </w:r>
      <w:r w:rsidRPr="00D60D65">
        <w:rPr>
          <w:rFonts w:eastAsia="仿宋_GB2312"/>
          <w:bCs/>
          <w:szCs w:val="32"/>
        </w:rPr>
        <w:t>9</w:t>
      </w:r>
      <w:r w:rsidRPr="00D60D65">
        <w:rPr>
          <w:rFonts w:eastAsia="仿宋_GB2312"/>
          <w:bCs/>
          <w:szCs w:val="32"/>
        </w:rPr>
        <w:t>个；建立生产示范基地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3</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家，示范推广</w:t>
      </w:r>
      <w:r w:rsidRPr="00D60D65">
        <w:rPr>
          <w:rFonts w:eastAsia="仿宋_GB2312"/>
          <w:bCs/>
          <w:szCs w:val="32"/>
        </w:rPr>
        <w:t>10000</w:t>
      </w:r>
      <w:r w:rsidRPr="00D60D65">
        <w:rPr>
          <w:rFonts w:eastAsia="仿宋_GB2312"/>
          <w:bCs/>
          <w:szCs w:val="32"/>
        </w:rPr>
        <w:t>亩；研发配套栽培技术</w:t>
      </w:r>
      <w:r w:rsidRPr="00D60D65">
        <w:rPr>
          <w:rFonts w:eastAsia="仿宋_GB2312"/>
          <w:bCs/>
          <w:szCs w:val="32"/>
        </w:rPr>
        <w:t>/</w:t>
      </w:r>
      <w:r w:rsidRPr="00D60D65">
        <w:rPr>
          <w:rFonts w:eastAsia="仿宋_GB2312"/>
          <w:bCs/>
          <w:szCs w:val="32"/>
        </w:rPr>
        <w:t>方法</w:t>
      </w:r>
      <w:r w:rsidRPr="00D60D65">
        <w:rPr>
          <w:rFonts w:eastAsia="仿宋_GB2312"/>
          <w:bCs/>
          <w:szCs w:val="32"/>
        </w:rPr>
        <w:t>5</w:t>
      </w:r>
      <w:r w:rsidRPr="00D60D65">
        <w:rPr>
          <w:rFonts w:eastAsia="仿宋_GB2312"/>
          <w:bCs/>
          <w:szCs w:val="32"/>
        </w:rPr>
        <w:t>项；育成通过审定（认定或登记）的新品种</w:t>
      </w:r>
      <w:r w:rsidRPr="00D60D65">
        <w:rPr>
          <w:rFonts w:eastAsia="仿宋_GB2312"/>
          <w:bCs/>
          <w:szCs w:val="32"/>
        </w:rPr>
        <w:t>9</w:t>
      </w:r>
      <w:r w:rsidRPr="00D60D65">
        <w:rPr>
          <w:rFonts w:eastAsia="仿宋_GB2312"/>
          <w:bCs/>
          <w:szCs w:val="32"/>
        </w:rPr>
        <w:t>个；获发明专利授权</w:t>
      </w:r>
      <w:r w:rsidRPr="00D60D65">
        <w:rPr>
          <w:rFonts w:eastAsia="仿宋_GB2312"/>
          <w:bCs/>
          <w:szCs w:val="32"/>
        </w:rPr>
        <w:t>3</w:t>
      </w:r>
      <w:r w:rsidRPr="00D60D65">
        <w:rPr>
          <w:rFonts w:eastAsia="仿宋_GB2312"/>
          <w:bCs/>
          <w:szCs w:val="32"/>
        </w:rPr>
        <w:t>件。</w:t>
      </w:r>
      <w:bookmarkEnd w:id="28"/>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1250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29" w:name="_Toc45726209"/>
      <w:r w:rsidRPr="00D60D65">
        <w:rPr>
          <w:rFonts w:eastAsia="仿宋_GB2312"/>
          <w:bCs/>
          <w:szCs w:val="32"/>
        </w:rPr>
        <w:t>13.</w:t>
      </w:r>
      <w:r w:rsidRPr="00D60D65">
        <w:rPr>
          <w:rFonts w:eastAsia="仿宋_GB2312"/>
          <w:bCs/>
          <w:szCs w:val="32"/>
        </w:rPr>
        <w:t>突破性林木育种材料和方法创新及新品种选育。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开展桢楠、杉木、桤木、大花序桉、香椿、红椿、乡土杨树、核桃、花椒、油橄榄、油茶、山桐子、红松种质资源收集、保存与评价利用、优异育种材料创制、突破性新品种</w:t>
      </w:r>
      <w:r w:rsidRPr="00D60D65">
        <w:rPr>
          <w:rFonts w:eastAsia="仿宋_GB2312"/>
          <w:bCs/>
          <w:szCs w:val="32"/>
        </w:rPr>
        <w:t>/</w:t>
      </w:r>
      <w:r w:rsidRPr="00D60D65">
        <w:rPr>
          <w:rFonts w:eastAsia="仿宋_GB2312"/>
          <w:bCs/>
          <w:szCs w:val="32"/>
        </w:rPr>
        <w:t>良种选育</w:t>
      </w:r>
      <w:r w:rsidRPr="00D60D65">
        <w:rPr>
          <w:rFonts w:eastAsia="仿宋_GB2312"/>
          <w:bCs/>
          <w:szCs w:val="32"/>
        </w:rPr>
        <w:lastRenderedPageBreak/>
        <w:t>及配套技术创新。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30</w:t>
      </w:r>
      <w:r w:rsidRPr="00D60D65">
        <w:rPr>
          <w:rFonts w:eastAsia="仿宋_GB2312"/>
          <w:bCs/>
          <w:szCs w:val="32"/>
        </w:rPr>
        <w:t>份，创制育种新材料</w:t>
      </w:r>
      <w:r w:rsidRPr="00D60D65">
        <w:rPr>
          <w:rFonts w:eastAsia="仿宋_GB2312"/>
          <w:bCs/>
          <w:szCs w:val="32"/>
        </w:rPr>
        <w:t>15</w:t>
      </w:r>
      <w:r w:rsidRPr="00D60D65">
        <w:rPr>
          <w:rFonts w:eastAsia="仿宋_GB2312"/>
          <w:bCs/>
          <w:szCs w:val="32"/>
        </w:rPr>
        <w:t>份；育成通过审定（认定或登记）良种</w:t>
      </w:r>
      <w:r w:rsidRPr="00D60D65">
        <w:rPr>
          <w:rFonts w:eastAsia="仿宋_GB2312"/>
          <w:bCs/>
          <w:szCs w:val="32"/>
        </w:rPr>
        <w:t>5</w:t>
      </w:r>
      <w:r w:rsidRPr="00D60D65">
        <w:rPr>
          <w:rFonts w:eastAsia="仿宋_GB2312"/>
          <w:bCs/>
          <w:szCs w:val="32"/>
        </w:rPr>
        <w:t>个；研发高效配套栽培新技术</w:t>
      </w:r>
      <w:r w:rsidRPr="00D60D65">
        <w:rPr>
          <w:rFonts w:eastAsia="仿宋_GB2312"/>
          <w:bCs/>
          <w:szCs w:val="32"/>
        </w:rPr>
        <w:t>3</w:t>
      </w:r>
      <w:r w:rsidRPr="00D60D65">
        <w:rPr>
          <w:rFonts w:eastAsia="仿宋_GB2312"/>
          <w:bCs/>
          <w:szCs w:val="32"/>
        </w:rPr>
        <w:t>项；建设标准化示范生产基地</w:t>
      </w:r>
      <w:r w:rsidRPr="00D60D65">
        <w:rPr>
          <w:rFonts w:eastAsia="仿宋_GB2312"/>
          <w:bCs/>
          <w:szCs w:val="32"/>
        </w:rPr>
        <w:t>3</w:t>
      </w:r>
      <w:r w:rsidRPr="00D60D65">
        <w:rPr>
          <w:rFonts w:eastAsia="仿宋_GB2312"/>
          <w:bCs/>
          <w:szCs w:val="32"/>
        </w:rPr>
        <w:t>个，推广造林</w:t>
      </w:r>
      <w:r w:rsidRPr="00D60D65">
        <w:rPr>
          <w:rFonts w:eastAsia="仿宋_GB2312"/>
          <w:bCs/>
          <w:szCs w:val="32"/>
        </w:rPr>
        <w:t>20</w:t>
      </w:r>
      <w:r w:rsidRPr="00D60D65">
        <w:rPr>
          <w:rFonts w:eastAsia="仿宋_GB2312"/>
          <w:bCs/>
          <w:szCs w:val="32"/>
        </w:rPr>
        <w:t>万亩。制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3</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件；获新品种权授权</w:t>
      </w:r>
      <w:r w:rsidRPr="00D60D65">
        <w:rPr>
          <w:rFonts w:eastAsia="仿宋_GB2312"/>
          <w:bCs/>
          <w:szCs w:val="32"/>
        </w:rPr>
        <w:t>2</w:t>
      </w:r>
      <w:r w:rsidRPr="00D60D65">
        <w:rPr>
          <w:rFonts w:eastAsia="仿宋_GB2312"/>
          <w:bCs/>
          <w:szCs w:val="32"/>
        </w:rPr>
        <w:t>个。</w:t>
      </w:r>
      <w:bookmarkEnd w:id="29"/>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1050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0" w:name="_Toc45726210"/>
      <w:r w:rsidRPr="00D60D65">
        <w:rPr>
          <w:rFonts w:eastAsia="仿宋_GB2312"/>
          <w:bCs/>
          <w:szCs w:val="32"/>
        </w:rPr>
        <w:t>14.</w:t>
      </w:r>
      <w:r w:rsidRPr="00D60D65">
        <w:rPr>
          <w:rFonts w:eastAsia="仿宋_GB2312"/>
          <w:bCs/>
          <w:szCs w:val="32"/>
        </w:rPr>
        <w:t>突破性茶树育种材料和方法创新及新品种选育。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开展茶树种质资源收集、发掘、评价与利用，茶树育种技术创新与新材料创制，茶树优质、高香、高鲜、专用型特色新品种选育及示范推广，茶树新品种配套关键技术集成研究与应用。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建设茶树种质资源基因库</w:t>
      </w:r>
      <w:r w:rsidRPr="00D60D65">
        <w:rPr>
          <w:rFonts w:eastAsia="仿宋_GB2312"/>
          <w:bCs/>
          <w:szCs w:val="32"/>
        </w:rPr>
        <w:t>1</w:t>
      </w:r>
      <w:r w:rsidRPr="00D60D65">
        <w:rPr>
          <w:rFonts w:eastAsia="仿宋_GB2312"/>
          <w:bCs/>
          <w:szCs w:val="32"/>
        </w:rPr>
        <w:t>个，筛选优异种质资源</w:t>
      </w:r>
      <w:r w:rsidRPr="00D60D65">
        <w:rPr>
          <w:rFonts w:eastAsia="仿宋_GB2312"/>
          <w:bCs/>
          <w:szCs w:val="32"/>
        </w:rPr>
        <w:t>450</w:t>
      </w:r>
      <w:r w:rsidRPr="00D60D65">
        <w:rPr>
          <w:rFonts w:eastAsia="仿宋_GB2312"/>
          <w:bCs/>
          <w:szCs w:val="32"/>
        </w:rPr>
        <w:t>份；研发育种新技术</w:t>
      </w:r>
      <w:r w:rsidRPr="00D60D65">
        <w:rPr>
          <w:rFonts w:eastAsia="仿宋_GB2312"/>
          <w:bCs/>
          <w:szCs w:val="32"/>
        </w:rPr>
        <w:t>2</w:t>
      </w:r>
      <w:r w:rsidRPr="00D60D65">
        <w:rPr>
          <w:rFonts w:eastAsia="仿宋_GB2312"/>
          <w:bCs/>
          <w:szCs w:val="32"/>
        </w:rPr>
        <w:t>项，创制育种新材料</w:t>
      </w:r>
      <w:r w:rsidRPr="00D60D65">
        <w:rPr>
          <w:rFonts w:eastAsia="仿宋_GB2312"/>
          <w:bCs/>
          <w:szCs w:val="32"/>
        </w:rPr>
        <w:t>8</w:t>
      </w:r>
      <w:r w:rsidRPr="00D60D65">
        <w:rPr>
          <w:rFonts w:eastAsia="仿宋_GB2312"/>
          <w:bCs/>
          <w:szCs w:val="32"/>
        </w:rPr>
        <w:t>份，育成通过审定（认定或登记）新品种</w:t>
      </w:r>
      <w:r w:rsidRPr="00D60D65">
        <w:rPr>
          <w:rFonts w:eastAsia="仿宋_GB2312"/>
          <w:bCs/>
          <w:szCs w:val="32"/>
        </w:rPr>
        <w:t>8</w:t>
      </w:r>
      <w:r w:rsidRPr="00D60D65">
        <w:rPr>
          <w:rFonts w:eastAsia="仿宋_GB2312"/>
          <w:bCs/>
          <w:szCs w:val="32"/>
        </w:rPr>
        <w:t>个、建设标准化示范生产基地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4</w:t>
      </w:r>
      <w:r w:rsidRPr="00D60D65">
        <w:rPr>
          <w:rFonts w:eastAsia="仿宋_GB2312"/>
          <w:bCs/>
          <w:szCs w:val="32"/>
        </w:rPr>
        <w:t>家，推广</w:t>
      </w:r>
      <w:r w:rsidRPr="00D60D65">
        <w:rPr>
          <w:rFonts w:eastAsia="仿宋_GB2312"/>
          <w:bCs/>
          <w:szCs w:val="32"/>
        </w:rPr>
        <w:t>10</w:t>
      </w:r>
      <w:r w:rsidRPr="00D60D65">
        <w:rPr>
          <w:rFonts w:eastAsia="仿宋_GB2312"/>
          <w:bCs/>
          <w:szCs w:val="32"/>
        </w:rPr>
        <w:t>万亩。获发明专利授权</w:t>
      </w:r>
      <w:r w:rsidRPr="00D60D65">
        <w:rPr>
          <w:rFonts w:eastAsia="仿宋_GB2312"/>
          <w:bCs/>
          <w:szCs w:val="32"/>
        </w:rPr>
        <w:t>2</w:t>
      </w:r>
      <w:r w:rsidRPr="00D60D65">
        <w:rPr>
          <w:rFonts w:eastAsia="仿宋_GB2312"/>
          <w:bCs/>
          <w:szCs w:val="32"/>
        </w:rPr>
        <w:t>件。</w:t>
      </w:r>
      <w:bookmarkEnd w:id="30"/>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650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1" w:name="_Toc45726211"/>
      <w:r w:rsidRPr="00D60D65">
        <w:rPr>
          <w:rFonts w:eastAsia="仿宋_GB2312"/>
          <w:bCs/>
          <w:szCs w:val="32"/>
        </w:rPr>
        <w:t>15.</w:t>
      </w:r>
      <w:r w:rsidRPr="00D60D65">
        <w:rPr>
          <w:rFonts w:eastAsia="仿宋_GB2312"/>
          <w:bCs/>
          <w:szCs w:val="32"/>
        </w:rPr>
        <w:t>突破性饲草育种材料和方法创新及新品种选育。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收集与评价西南区饲草种质资源，开展优质高产禾草新品</w:t>
      </w:r>
      <w:r w:rsidRPr="00D60D65">
        <w:rPr>
          <w:rFonts w:eastAsia="仿宋_GB2312"/>
          <w:bCs/>
          <w:szCs w:val="32"/>
        </w:rPr>
        <w:lastRenderedPageBreak/>
        <w:t>种、高寒牧区多用途牧草新品种、饲草玉米新品种、高大型饲草新品种选育及配套技术研究，优质饲草品种引种选育及配套技术研究。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创制育种新材料</w:t>
      </w:r>
      <w:r w:rsidRPr="00D60D65">
        <w:rPr>
          <w:rFonts w:eastAsia="仿宋_GB2312"/>
          <w:bCs/>
          <w:szCs w:val="32"/>
        </w:rPr>
        <w:t>25</w:t>
      </w:r>
      <w:r w:rsidRPr="00D60D65">
        <w:rPr>
          <w:rFonts w:eastAsia="仿宋_GB2312"/>
          <w:bCs/>
          <w:szCs w:val="32"/>
        </w:rPr>
        <w:t>份，育成通过审定（认定或登记）突破性新品种</w:t>
      </w:r>
      <w:r w:rsidRPr="00D60D65">
        <w:rPr>
          <w:rFonts w:eastAsia="仿宋_GB2312"/>
          <w:bCs/>
          <w:szCs w:val="32"/>
        </w:rPr>
        <w:t>8-10</w:t>
      </w:r>
      <w:r w:rsidRPr="00D60D65">
        <w:rPr>
          <w:rFonts w:eastAsia="仿宋_GB2312"/>
          <w:bCs/>
          <w:szCs w:val="32"/>
        </w:rPr>
        <w:t>个，示范推广</w:t>
      </w:r>
      <w:r w:rsidRPr="00D60D65">
        <w:rPr>
          <w:rFonts w:eastAsia="仿宋_GB2312"/>
          <w:bCs/>
          <w:szCs w:val="32"/>
        </w:rPr>
        <w:t>200</w:t>
      </w:r>
      <w:r w:rsidRPr="00D60D65">
        <w:rPr>
          <w:rFonts w:eastAsia="仿宋_GB2312"/>
          <w:bCs/>
          <w:szCs w:val="32"/>
        </w:rPr>
        <w:t>万亩；研发高效栽培配套技术</w:t>
      </w:r>
      <w:r w:rsidRPr="00D60D65">
        <w:rPr>
          <w:rFonts w:eastAsia="仿宋_GB2312"/>
          <w:bCs/>
          <w:szCs w:val="32"/>
        </w:rPr>
        <w:t>8</w:t>
      </w:r>
      <w:r w:rsidRPr="00D60D65">
        <w:rPr>
          <w:rFonts w:eastAsia="仿宋_GB2312"/>
          <w:bCs/>
          <w:szCs w:val="32"/>
        </w:rPr>
        <w:t>项；建设标准化示范生产基地</w:t>
      </w:r>
      <w:r w:rsidRPr="00D60D65">
        <w:rPr>
          <w:rFonts w:eastAsia="仿宋_GB2312"/>
          <w:bCs/>
          <w:szCs w:val="32"/>
        </w:rPr>
        <w:t>4-5</w:t>
      </w:r>
      <w:r w:rsidRPr="00D60D65">
        <w:rPr>
          <w:rFonts w:eastAsia="仿宋_GB2312"/>
          <w:bCs/>
          <w:szCs w:val="32"/>
        </w:rPr>
        <w:t>个，培育规模化种业示范企业</w:t>
      </w:r>
      <w:r w:rsidRPr="00D60D65">
        <w:rPr>
          <w:rFonts w:eastAsia="仿宋_GB2312"/>
          <w:bCs/>
          <w:szCs w:val="32"/>
        </w:rPr>
        <w:t>1-2</w:t>
      </w:r>
      <w:r w:rsidRPr="00D60D65">
        <w:rPr>
          <w:rFonts w:eastAsia="仿宋_GB2312"/>
          <w:bCs/>
          <w:szCs w:val="32"/>
        </w:rPr>
        <w:t>家。制</w:t>
      </w:r>
      <w:r w:rsidRPr="00D60D65">
        <w:rPr>
          <w:rFonts w:eastAsia="仿宋_GB2312"/>
          <w:bCs/>
          <w:szCs w:val="32"/>
        </w:rPr>
        <w:t>/</w:t>
      </w:r>
      <w:r w:rsidRPr="00D60D65">
        <w:rPr>
          <w:rFonts w:eastAsia="仿宋_GB2312"/>
          <w:bCs/>
          <w:szCs w:val="32"/>
        </w:rPr>
        <w:t>修订技术规程（标准）</w:t>
      </w:r>
      <w:r w:rsidRPr="00D60D65">
        <w:rPr>
          <w:rFonts w:eastAsia="仿宋_GB2312"/>
          <w:bCs/>
          <w:szCs w:val="32"/>
        </w:rPr>
        <w:t>8</w:t>
      </w:r>
      <w:r w:rsidRPr="00D60D65">
        <w:rPr>
          <w:rFonts w:eastAsia="仿宋_GB2312"/>
          <w:bCs/>
          <w:szCs w:val="32"/>
        </w:rPr>
        <w:t>项。</w:t>
      </w:r>
      <w:bookmarkEnd w:id="31"/>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640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2" w:name="_Toc45726212"/>
      <w:r w:rsidRPr="00D60D65">
        <w:rPr>
          <w:rFonts w:eastAsia="仿宋_GB2312"/>
          <w:bCs/>
          <w:szCs w:val="32"/>
        </w:rPr>
        <w:t>16.</w:t>
      </w:r>
      <w:r w:rsidRPr="00D60D65">
        <w:rPr>
          <w:rFonts w:eastAsia="仿宋_GB2312"/>
          <w:bCs/>
          <w:szCs w:val="32"/>
        </w:rPr>
        <w:t>突破性蚕桑麻育种材料和方法创新及新品种选育。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开展家蚕种质资源安全保存及优异育种材料创新与利用，桑树种质资源保护利用及突破性新桑品种选育与配套技术研究，桑蚕高效育种配套设施设备研究与应用，苎麻种质资源收集及新品种选育与应用。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筛选保存优异种质资源</w:t>
      </w:r>
      <w:r w:rsidRPr="00D60D65">
        <w:rPr>
          <w:rFonts w:eastAsia="仿宋_GB2312"/>
          <w:bCs/>
          <w:szCs w:val="32"/>
        </w:rPr>
        <w:t>1600</w:t>
      </w:r>
      <w:r w:rsidRPr="00D60D65">
        <w:rPr>
          <w:rFonts w:eastAsia="仿宋_GB2312"/>
          <w:bCs/>
          <w:szCs w:val="32"/>
        </w:rPr>
        <w:t>份；创制育种新材料</w:t>
      </w:r>
      <w:r w:rsidRPr="00D60D65">
        <w:rPr>
          <w:rFonts w:eastAsia="仿宋_GB2312"/>
          <w:bCs/>
          <w:szCs w:val="32"/>
        </w:rPr>
        <w:t>15</w:t>
      </w:r>
      <w:r w:rsidRPr="00D60D65">
        <w:rPr>
          <w:rFonts w:eastAsia="仿宋_GB2312"/>
          <w:bCs/>
          <w:szCs w:val="32"/>
        </w:rPr>
        <w:t>份，育成通过审定（认定或登记）新品种</w:t>
      </w:r>
      <w:r w:rsidRPr="00D60D65">
        <w:rPr>
          <w:rFonts w:eastAsia="仿宋_GB2312"/>
          <w:bCs/>
          <w:szCs w:val="32"/>
        </w:rPr>
        <w:t>6</w:t>
      </w:r>
      <w:r w:rsidRPr="00D60D65">
        <w:rPr>
          <w:rFonts w:eastAsia="仿宋_GB2312"/>
          <w:bCs/>
          <w:szCs w:val="32"/>
        </w:rPr>
        <w:t>个；研发高效生产配套技术</w:t>
      </w:r>
      <w:r w:rsidRPr="00D60D65">
        <w:rPr>
          <w:rFonts w:eastAsia="仿宋_GB2312"/>
          <w:bCs/>
          <w:szCs w:val="32"/>
        </w:rPr>
        <w:t>5</w:t>
      </w:r>
      <w:r w:rsidRPr="00D60D65">
        <w:rPr>
          <w:rFonts w:eastAsia="仿宋_GB2312"/>
          <w:bCs/>
          <w:szCs w:val="32"/>
        </w:rPr>
        <w:t>项，建立标准化生产示范基地</w:t>
      </w:r>
      <w:r w:rsidRPr="00D60D65">
        <w:rPr>
          <w:rFonts w:eastAsia="仿宋_GB2312"/>
          <w:bCs/>
          <w:szCs w:val="32"/>
        </w:rPr>
        <w:t>5</w:t>
      </w:r>
      <w:r w:rsidRPr="00D60D65">
        <w:rPr>
          <w:rFonts w:eastAsia="仿宋_GB2312"/>
          <w:bCs/>
          <w:szCs w:val="32"/>
        </w:rPr>
        <w:t>个，推广</w:t>
      </w:r>
      <w:r w:rsidRPr="00D60D65">
        <w:rPr>
          <w:rFonts w:eastAsia="仿宋_GB2312"/>
          <w:bCs/>
          <w:szCs w:val="32"/>
        </w:rPr>
        <w:t>60</w:t>
      </w:r>
      <w:r w:rsidRPr="00D60D65">
        <w:rPr>
          <w:rFonts w:eastAsia="仿宋_GB2312"/>
          <w:bCs/>
          <w:szCs w:val="32"/>
        </w:rPr>
        <w:t>万亩。制</w:t>
      </w:r>
      <w:r w:rsidRPr="00D60D65">
        <w:rPr>
          <w:rFonts w:eastAsia="仿宋_GB2312"/>
          <w:bCs/>
          <w:szCs w:val="32"/>
        </w:rPr>
        <w:t>/</w:t>
      </w:r>
      <w:r w:rsidRPr="00D60D65">
        <w:rPr>
          <w:rFonts w:eastAsia="仿宋_GB2312"/>
          <w:bCs/>
          <w:szCs w:val="32"/>
        </w:rPr>
        <w:t>修订技术规程（标准）</w:t>
      </w:r>
      <w:r w:rsidRPr="00D60D65">
        <w:rPr>
          <w:rFonts w:eastAsia="仿宋_GB2312"/>
          <w:bCs/>
          <w:szCs w:val="32"/>
        </w:rPr>
        <w:t>5</w:t>
      </w:r>
      <w:r w:rsidRPr="00D60D65">
        <w:rPr>
          <w:rFonts w:eastAsia="仿宋_GB2312"/>
          <w:bCs/>
          <w:szCs w:val="32"/>
        </w:rPr>
        <w:t>项；获发明专利授权</w:t>
      </w:r>
      <w:r w:rsidRPr="00D60D65">
        <w:rPr>
          <w:rFonts w:eastAsia="仿宋_GB2312"/>
          <w:bCs/>
          <w:szCs w:val="32"/>
        </w:rPr>
        <w:t>3-5</w:t>
      </w:r>
      <w:r w:rsidRPr="00D60D65">
        <w:rPr>
          <w:rFonts w:eastAsia="仿宋_GB2312"/>
          <w:bCs/>
          <w:szCs w:val="32"/>
        </w:rPr>
        <w:t>件。</w:t>
      </w:r>
      <w:bookmarkEnd w:id="32"/>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540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3" w:name="_Toc45726213"/>
      <w:r w:rsidRPr="00D60D65">
        <w:rPr>
          <w:rFonts w:eastAsia="仿宋_GB2312"/>
          <w:bCs/>
          <w:szCs w:val="32"/>
        </w:rPr>
        <w:t>17.</w:t>
      </w:r>
      <w:r w:rsidRPr="00D60D65">
        <w:rPr>
          <w:rFonts w:eastAsia="仿宋_GB2312"/>
          <w:bCs/>
          <w:szCs w:val="32"/>
        </w:rPr>
        <w:t>突破性食用菌育种材料和方法创新及新品种选育。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开展四川特色食药用菌种质资源发掘、评价与利用，羊肚</w:t>
      </w:r>
      <w:r w:rsidRPr="00D60D65">
        <w:rPr>
          <w:rFonts w:eastAsia="仿宋_GB2312"/>
          <w:bCs/>
          <w:szCs w:val="32"/>
        </w:rPr>
        <w:lastRenderedPageBreak/>
        <w:t>菌、毛木耳、大球盖菇、香菇、杏鲍菇、侧耳育种新材料创制与应用，块菌人工栽培菌根新材料创制与应用。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创制育种新材料</w:t>
      </w:r>
      <w:r w:rsidRPr="00D60D65">
        <w:rPr>
          <w:rFonts w:eastAsia="仿宋_GB2312"/>
          <w:bCs/>
          <w:szCs w:val="32"/>
        </w:rPr>
        <w:t>15</w:t>
      </w:r>
      <w:r w:rsidRPr="00D60D65">
        <w:rPr>
          <w:rFonts w:eastAsia="仿宋_GB2312"/>
          <w:bCs/>
          <w:szCs w:val="32"/>
        </w:rPr>
        <w:t>份；育成通过审定（认定或登记）新品种</w:t>
      </w:r>
      <w:r w:rsidRPr="00D60D65">
        <w:rPr>
          <w:rFonts w:eastAsia="仿宋_GB2312"/>
          <w:bCs/>
          <w:szCs w:val="32"/>
        </w:rPr>
        <w:t>8</w:t>
      </w:r>
      <w:r w:rsidRPr="00D60D65">
        <w:rPr>
          <w:rFonts w:eastAsia="仿宋_GB2312"/>
          <w:bCs/>
          <w:szCs w:val="32"/>
        </w:rPr>
        <w:t>个；研发高效生产配套技术</w:t>
      </w:r>
      <w:r w:rsidRPr="00D60D65">
        <w:rPr>
          <w:rFonts w:eastAsia="仿宋_GB2312"/>
          <w:bCs/>
          <w:szCs w:val="32"/>
        </w:rPr>
        <w:t>6</w:t>
      </w:r>
      <w:r w:rsidRPr="00D60D65">
        <w:rPr>
          <w:rFonts w:eastAsia="仿宋_GB2312"/>
          <w:bCs/>
          <w:szCs w:val="32"/>
        </w:rPr>
        <w:t>项，示范推广</w:t>
      </w:r>
      <w:r w:rsidRPr="00D60D65">
        <w:rPr>
          <w:rFonts w:eastAsia="仿宋_GB2312"/>
          <w:bCs/>
          <w:szCs w:val="32"/>
        </w:rPr>
        <w:t>1</w:t>
      </w:r>
      <w:r w:rsidRPr="00D60D65">
        <w:rPr>
          <w:rFonts w:eastAsia="仿宋_GB2312"/>
          <w:bCs/>
          <w:szCs w:val="32"/>
        </w:rPr>
        <w:t>亿袋；建设标准化示范生产基地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2</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6</w:t>
      </w:r>
      <w:r w:rsidRPr="00D60D65">
        <w:rPr>
          <w:rFonts w:eastAsia="仿宋_GB2312"/>
          <w:bCs/>
          <w:szCs w:val="32"/>
        </w:rPr>
        <w:t>项；获发明专利授权</w:t>
      </w:r>
      <w:r w:rsidRPr="00D60D65">
        <w:rPr>
          <w:rFonts w:eastAsia="仿宋_GB2312"/>
          <w:bCs/>
          <w:szCs w:val="32"/>
        </w:rPr>
        <w:t>5</w:t>
      </w:r>
      <w:r w:rsidRPr="00D60D65">
        <w:rPr>
          <w:rFonts w:eastAsia="仿宋_GB2312"/>
          <w:bCs/>
          <w:szCs w:val="32"/>
        </w:rPr>
        <w:t>件；获新品种权授权</w:t>
      </w:r>
      <w:r w:rsidRPr="00D60D65">
        <w:rPr>
          <w:rFonts w:eastAsia="仿宋_GB2312"/>
          <w:bCs/>
          <w:szCs w:val="32"/>
        </w:rPr>
        <w:t>3</w:t>
      </w:r>
      <w:r w:rsidRPr="00D60D65">
        <w:rPr>
          <w:rFonts w:eastAsia="仿宋_GB2312"/>
          <w:bCs/>
          <w:szCs w:val="32"/>
        </w:rPr>
        <w:t>个。</w:t>
      </w:r>
      <w:bookmarkEnd w:id="33"/>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4" w:name="_Toc45726214"/>
      <w:r w:rsidRPr="00D60D65">
        <w:rPr>
          <w:rFonts w:eastAsia="仿宋_GB2312"/>
          <w:bCs/>
          <w:szCs w:val="32"/>
        </w:rPr>
        <w:t>18.</w:t>
      </w:r>
      <w:r w:rsidRPr="00D60D65">
        <w:rPr>
          <w:rFonts w:eastAsia="仿宋_GB2312"/>
          <w:bCs/>
          <w:szCs w:val="32"/>
        </w:rPr>
        <w:t>突破性竹类及花卉育种材料和方法创新及新品种选育。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开展本色竹浆用竹、竹旅康养用竹、笋用竹种质资源创制、育种新材料与新方法研究、新品种选育与配套技术研究，特色花卉资源创制与利用创新关键技术研究。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育成通过审定（认定或登记）新品种</w:t>
      </w:r>
      <w:r w:rsidRPr="00D60D65">
        <w:rPr>
          <w:rFonts w:eastAsia="仿宋_GB2312"/>
          <w:bCs/>
          <w:szCs w:val="32"/>
        </w:rPr>
        <w:t>5</w:t>
      </w:r>
      <w:r w:rsidRPr="00D60D65">
        <w:rPr>
          <w:rFonts w:eastAsia="仿宋_GB2312"/>
          <w:bCs/>
          <w:szCs w:val="32"/>
        </w:rPr>
        <w:t>个；建设标准化示范生产基地</w:t>
      </w:r>
      <w:r w:rsidRPr="00D60D65">
        <w:rPr>
          <w:rFonts w:eastAsia="仿宋_GB2312"/>
          <w:bCs/>
          <w:szCs w:val="32"/>
        </w:rPr>
        <w:t>2</w:t>
      </w:r>
      <w:r w:rsidRPr="00D60D65">
        <w:rPr>
          <w:rFonts w:eastAsia="仿宋_GB2312"/>
          <w:bCs/>
          <w:szCs w:val="32"/>
        </w:rPr>
        <w:t>个，培育规模化种业示范企业</w:t>
      </w:r>
      <w:r w:rsidRPr="00D60D65">
        <w:rPr>
          <w:rFonts w:eastAsia="仿宋_GB2312"/>
          <w:bCs/>
          <w:szCs w:val="32"/>
        </w:rPr>
        <w:t>2</w:t>
      </w:r>
      <w:r w:rsidRPr="00D60D65">
        <w:rPr>
          <w:rFonts w:eastAsia="仿宋_GB2312"/>
          <w:bCs/>
          <w:szCs w:val="32"/>
        </w:rPr>
        <w:t>家，示范推广</w:t>
      </w:r>
      <w:r w:rsidRPr="00D60D65">
        <w:rPr>
          <w:rFonts w:eastAsia="仿宋_GB2312"/>
          <w:bCs/>
          <w:szCs w:val="32"/>
        </w:rPr>
        <w:t>5</w:t>
      </w:r>
      <w:r w:rsidRPr="00D60D65">
        <w:rPr>
          <w:rFonts w:eastAsia="仿宋_GB2312"/>
          <w:bCs/>
          <w:szCs w:val="32"/>
        </w:rPr>
        <w:t>万亩；制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8</w:t>
      </w:r>
      <w:r w:rsidRPr="00D60D65">
        <w:rPr>
          <w:rFonts w:eastAsia="仿宋_GB2312"/>
          <w:bCs/>
          <w:szCs w:val="32"/>
        </w:rPr>
        <w:t>项；获发明专利授权</w:t>
      </w:r>
      <w:r w:rsidRPr="00D60D65">
        <w:rPr>
          <w:rFonts w:eastAsia="仿宋_GB2312"/>
          <w:bCs/>
          <w:szCs w:val="32"/>
        </w:rPr>
        <w:t>5</w:t>
      </w:r>
      <w:r w:rsidRPr="00D60D65">
        <w:rPr>
          <w:rFonts w:eastAsia="仿宋_GB2312"/>
          <w:bCs/>
          <w:szCs w:val="32"/>
        </w:rPr>
        <w:t>件；获新品种权授权</w:t>
      </w:r>
      <w:r w:rsidRPr="00D60D65">
        <w:rPr>
          <w:rFonts w:eastAsia="仿宋_GB2312"/>
          <w:bCs/>
          <w:szCs w:val="32"/>
        </w:rPr>
        <w:t>10</w:t>
      </w:r>
      <w:r w:rsidRPr="00D60D65">
        <w:rPr>
          <w:rFonts w:eastAsia="仿宋_GB2312"/>
          <w:bCs/>
          <w:szCs w:val="32"/>
        </w:rPr>
        <w:t>个。</w:t>
      </w:r>
      <w:bookmarkEnd w:id="34"/>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550</w:t>
      </w:r>
      <w:r w:rsidRPr="00D60D65">
        <w:rPr>
          <w:rFonts w:eastAsia="仿宋_GB2312"/>
          <w:bCs/>
          <w:szCs w:val="32"/>
        </w:rPr>
        <w:t>万元。</w:t>
      </w:r>
    </w:p>
    <w:p w:rsidR="00D60D65" w:rsidRPr="00D60D65" w:rsidRDefault="00D60D65" w:rsidP="00775A3B">
      <w:pPr>
        <w:widowControl/>
        <w:spacing w:line="530" w:lineRule="exact"/>
        <w:ind w:firstLineChars="200" w:firstLine="640"/>
        <w:jc w:val="left"/>
        <w:outlineLvl w:val="1"/>
        <w:rPr>
          <w:rFonts w:eastAsia="楷体_GB2312"/>
          <w:bCs/>
          <w:iCs/>
          <w:kern w:val="0"/>
          <w:szCs w:val="28"/>
          <w:shd w:val="clear" w:color="auto" w:fill="FFFFFF"/>
        </w:rPr>
      </w:pPr>
      <w:bookmarkStart w:id="35" w:name="_Toc45726215"/>
      <w:r w:rsidRPr="00D60D65">
        <w:rPr>
          <w:rFonts w:eastAsia="楷体_GB2312"/>
          <w:bCs/>
          <w:iCs/>
          <w:kern w:val="0"/>
          <w:szCs w:val="28"/>
          <w:shd w:val="clear" w:color="auto" w:fill="FFFFFF"/>
        </w:rPr>
        <w:t>（三）畜禽水产。</w:t>
      </w:r>
      <w:bookmarkEnd w:id="35"/>
    </w:p>
    <w:p w:rsidR="00D60D65" w:rsidRPr="00D60D65" w:rsidRDefault="00D60D65" w:rsidP="00775A3B">
      <w:pPr>
        <w:spacing w:line="530" w:lineRule="exact"/>
        <w:ind w:firstLineChars="200" w:firstLine="640"/>
        <w:rPr>
          <w:rFonts w:eastAsia="仿宋_GB2312"/>
          <w:bCs/>
          <w:szCs w:val="32"/>
        </w:rPr>
      </w:pPr>
      <w:bookmarkStart w:id="36" w:name="_Toc45726216"/>
      <w:r w:rsidRPr="00D60D65">
        <w:rPr>
          <w:rFonts w:eastAsia="仿宋_GB2312"/>
          <w:bCs/>
          <w:szCs w:val="32"/>
        </w:rPr>
        <w:t>19.</w:t>
      </w:r>
      <w:r w:rsidRPr="00D60D65">
        <w:rPr>
          <w:rFonts w:eastAsia="仿宋_GB2312"/>
          <w:bCs/>
          <w:szCs w:val="32"/>
        </w:rPr>
        <w:t>优质猪育种材料和方法创新及新品种选育。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开展特色猪种资源优势性状发掘与育种方法创新应用，优</w:t>
      </w:r>
      <w:r w:rsidRPr="00D60D65">
        <w:rPr>
          <w:rFonts w:eastAsia="仿宋_GB2312"/>
          <w:bCs/>
          <w:szCs w:val="32"/>
        </w:rPr>
        <w:lastRenderedPageBreak/>
        <w:t>质猪突破性新品种（配套系）选育与应用，外种猪选育与应用，优质高效猪配套技术研究与应用。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发掘优势特色基因或分子标记</w:t>
      </w:r>
      <w:r w:rsidRPr="00D60D65">
        <w:rPr>
          <w:rFonts w:eastAsia="仿宋_GB2312"/>
          <w:bCs/>
          <w:szCs w:val="32"/>
        </w:rPr>
        <w:t>30</w:t>
      </w:r>
      <w:r w:rsidRPr="00D60D65">
        <w:rPr>
          <w:rFonts w:eastAsia="仿宋_GB2312"/>
          <w:bCs/>
          <w:szCs w:val="32"/>
        </w:rPr>
        <w:t>个，研发育种新技术</w:t>
      </w:r>
      <w:r w:rsidRPr="00D60D65">
        <w:rPr>
          <w:rFonts w:eastAsia="仿宋_GB2312"/>
          <w:bCs/>
          <w:szCs w:val="32"/>
        </w:rPr>
        <w:t>5</w:t>
      </w:r>
      <w:r w:rsidRPr="00D60D65">
        <w:rPr>
          <w:rFonts w:eastAsia="仿宋_GB2312"/>
          <w:bCs/>
          <w:szCs w:val="32"/>
        </w:rPr>
        <w:t>项，创制育种新材料</w:t>
      </w:r>
      <w:r w:rsidRPr="00D60D65">
        <w:rPr>
          <w:rFonts w:eastAsia="仿宋_GB2312"/>
          <w:bCs/>
          <w:szCs w:val="32"/>
        </w:rPr>
        <w:t>2</w:t>
      </w:r>
      <w:r w:rsidRPr="00D60D65">
        <w:rPr>
          <w:rFonts w:eastAsia="仿宋_GB2312"/>
          <w:bCs/>
          <w:szCs w:val="32"/>
        </w:rPr>
        <w:t>个；选育新品种（配套系）</w:t>
      </w:r>
      <w:r w:rsidRPr="00D60D65">
        <w:rPr>
          <w:rFonts w:eastAsia="仿宋_GB2312"/>
          <w:bCs/>
          <w:szCs w:val="32"/>
        </w:rPr>
        <w:t>2</w:t>
      </w:r>
      <w:r w:rsidRPr="00D60D65">
        <w:rPr>
          <w:rFonts w:eastAsia="仿宋_GB2312"/>
          <w:bCs/>
          <w:szCs w:val="32"/>
        </w:rPr>
        <w:t>个，育成通过审定（认定或登记）新品种（配套系）</w:t>
      </w:r>
      <w:r w:rsidRPr="00D60D65">
        <w:rPr>
          <w:rFonts w:eastAsia="仿宋_GB2312"/>
          <w:bCs/>
          <w:szCs w:val="32"/>
        </w:rPr>
        <w:t>1</w:t>
      </w:r>
      <w:r w:rsidRPr="00D60D65">
        <w:rPr>
          <w:rFonts w:eastAsia="仿宋_GB2312"/>
          <w:bCs/>
          <w:szCs w:val="32"/>
        </w:rPr>
        <w:t>个，推广种猪</w:t>
      </w:r>
      <w:r w:rsidRPr="00D60D65">
        <w:rPr>
          <w:rFonts w:eastAsia="仿宋_GB2312"/>
          <w:bCs/>
          <w:szCs w:val="32"/>
        </w:rPr>
        <w:t>40</w:t>
      </w:r>
      <w:r w:rsidRPr="00D60D65">
        <w:rPr>
          <w:rFonts w:eastAsia="仿宋_GB2312"/>
          <w:bCs/>
          <w:szCs w:val="32"/>
        </w:rPr>
        <w:t>万头；研发高效养殖配套技术</w:t>
      </w:r>
      <w:r w:rsidRPr="00D60D65">
        <w:rPr>
          <w:rFonts w:eastAsia="仿宋_GB2312"/>
          <w:bCs/>
          <w:szCs w:val="32"/>
        </w:rPr>
        <w:t>3</w:t>
      </w:r>
      <w:r w:rsidRPr="00D60D65">
        <w:rPr>
          <w:rFonts w:eastAsia="仿宋_GB2312"/>
          <w:bCs/>
          <w:szCs w:val="32"/>
        </w:rPr>
        <w:t>项；建设标准化示范生产基地</w:t>
      </w:r>
      <w:r w:rsidRPr="00D60D65">
        <w:rPr>
          <w:rFonts w:eastAsia="仿宋_GB2312"/>
          <w:bCs/>
          <w:szCs w:val="32"/>
        </w:rPr>
        <w:t>20</w:t>
      </w:r>
      <w:r w:rsidRPr="00D60D65">
        <w:rPr>
          <w:rFonts w:eastAsia="仿宋_GB2312"/>
          <w:bCs/>
          <w:szCs w:val="32"/>
        </w:rPr>
        <w:t>个，培育规模化种业示范企业</w:t>
      </w:r>
      <w:r w:rsidRPr="00D60D65">
        <w:rPr>
          <w:rFonts w:eastAsia="仿宋_GB2312"/>
          <w:bCs/>
          <w:szCs w:val="32"/>
        </w:rPr>
        <w:t>8</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5</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w:t>
      </w:r>
      <w:bookmarkEnd w:id="36"/>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1500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7" w:name="_Toc45726217"/>
      <w:r w:rsidRPr="00D60D65">
        <w:rPr>
          <w:rFonts w:eastAsia="仿宋_GB2312"/>
          <w:bCs/>
          <w:szCs w:val="32"/>
        </w:rPr>
        <w:t>20.</w:t>
      </w:r>
      <w:r w:rsidRPr="00D60D65">
        <w:rPr>
          <w:rFonts w:eastAsia="仿宋_GB2312"/>
          <w:bCs/>
          <w:szCs w:val="32"/>
        </w:rPr>
        <w:t>优质鸡育种材料和方法创新及新品种选育。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开展特色地方鸡种遗传资源评价与发掘，优质鸡分子育种研究与新技术研发，优质鸡育种遗传选择技术研究及新品系选育，突破性优质鸡配套系选育及良种配套技术研究与产业化示范。</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筛选地方鸡优异种质资源</w:t>
      </w:r>
      <w:r w:rsidRPr="00D60D65">
        <w:rPr>
          <w:rFonts w:eastAsia="仿宋_GB2312"/>
          <w:bCs/>
          <w:szCs w:val="32"/>
        </w:rPr>
        <w:t>10</w:t>
      </w:r>
      <w:r w:rsidRPr="00D60D65">
        <w:rPr>
          <w:rFonts w:eastAsia="仿宋_GB2312"/>
          <w:bCs/>
          <w:szCs w:val="32"/>
        </w:rPr>
        <w:t>份，发掘优势特色基因或分子标记</w:t>
      </w:r>
      <w:r w:rsidRPr="00D60D65">
        <w:rPr>
          <w:rFonts w:eastAsia="仿宋_GB2312"/>
          <w:bCs/>
          <w:szCs w:val="32"/>
        </w:rPr>
        <w:t>30</w:t>
      </w:r>
      <w:r w:rsidRPr="00D60D65">
        <w:rPr>
          <w:rFonts w:eastAsia="仿宋_GB2312"/>
          <w:bCs/>
          <w:szCs w:val="32"/>
        </w:rPr>
        <w:t>个，研发育种新技术</w:t>
      </w:r>
      <w:r w:rsidRPr="00D60D65">
        <w:rPr>
          <w:rFonts w:eastAsia="仿宋_GB2312"/>
          <w:bCs/>
          <w:szCs w:val="32"/>
        </w:rPr>
        <w:t>5</w:t>
      </w:r>
      <w:r w:rsidRPr="00D60D65">
        <w:rPr>
          <w:rFonts w:eastAsia="仿宋_GB2312"/>
          <w:bCs/>
          <w:szCs w:val="32"/>
        </w:rPr>
        <w:t>项，创制育种新材料</w:t>
      </w:r>
      <w:r w:rsidRPr="00D60D65">
        <w:rPr>
          <w:rFonts w:eastAsia="仿宋_GB2312"/>
          <w:bCs/>
          <w:szCs w:val="32"/>
        </w:rPr>
        <w:t>8</w:t>
      </w:r>
      <w:r w:rsidRPr="00D60D65">
        <w:rPr>
          <w:rFonts w:eastAsia="仿宋_GB2312"/>
          <w:bCs/>
          <w:szCs w:val="32"/>
        </w:rPr>
        <w:t>个；选育新品种（配套系）</w:t>
      </w:r>
      <w:r w:rsidRPr="00D60D65">
        <w:rPr>
          <w:rFonts w:eastAsia="仿宋_GB2312"/>
          <w:bCs/>
          <w:szCs w:val="32"/>
        </w:rPr>
        <w:t>2</w:t>
      </w:r>
      <w:r w:rsidRPr="00D60D65">
        <w:rPr>
          <w:rFonts w:eastAsia="仿宋_GB2312"/>
          <w:bCs/>
          <w:szCs w:val="32"/>
        </w:rPr>
        <w:t>个，育成通过审定（认定或登记）新品种（配套系）</w:t>
      </w:r>
      <w:r w:rsidRPr="00D60D65">
        <w:rPr>
          <w:rFonts w:eastAsia="仿宋_GB2312"/>
          <w:bCs/>
          <w:szCs w:val="32"/>
        </w:rPr>
        <w:t>1</w:t>
      </w:r>
      <w:r w:rsidRPr="00D60D65">
        <w:rPr>
          <w:rFonts w:eastAsia="仿宋_GB2312"/>
          <w:bCs/>
          <w:szCs w:val="32"/>
        </w:rPr>
        <w:t>个，推广父母代种鸡</w:t>
      </w:r>
      <w:r w:rsidRPr="00D60D65">
        <w:rPr>
          <w:rFonts w:eastAsia="仿宋_GB2312"/>
          <w:bCs/>
          <w:szCs w:val="32"/>
        </w:rPr>
        <w:t>150</w:t>
      </w:r>
      <w:r w:rsidRPr="00D60D65">
        <w:rPr>
          <w:rFonts w:eastAsia="仿宋_GB2312"/>
          <w:bCs/>
          <w:szCs w:val="32"/>
        </w:rPr>
        <w:t>万套；研发高效养殖配套技术</w:t>
      </w:r>
      <w:r w:rsidRPr="00D60D65">
        <w:rPr>
          <w:rFonts w:eastAsia="仿宋_GB2312"/>
          <w:bCs/>
          <w:szCs w:val="32"/>
        </w:rPr>
        <w:t>3</w:t>
      </w:r>
      <w:r w:rsidRPr="00D60D65">
        <w:rPr>
          <w:rFonts w:eastAsia="仿宋_GB2312"/>
          <w:bCs/>
          <w:szCs w:val="32"/>
        </w:rPr>
        <w:t>项；建设标准化示范生产基地</w:t>
      </w:r>
      <w:r w:rsidRPr="00D60D65">
        <w:rPr>
          <w:rFonts w:eastAsia="仿宋_GB2312"/>
          <w:bCs/>
          <w:szCs w:val="32"/>
        </w:rPr>
        <w:t>8</w:t>
      </w:r>
      <w:r w:rsidRPr="00D60D65">
        <w:rPr>
          <w:rFonts w:eastAsia="仿宋_GB2312"/>
          <w:bCs/>
          <w:szCs w:val="32"/>
        </w:rPr>
        <w:t>个，培育规模化种业示范企业</w:t>
      </w:r>
      <w:r w:rsidRPr="00D60D65">
        <w:rPr>
          <w:rFonts w:eastAsia="仿宋_GB2312"/>
          <w:bCs/>
          <w:szCs w:val="32"/>
        </w:rPr>
        <w:t>5</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5</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w:t>
      </w:r>
      <w:bookmarkEnd w:id="37"/>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1040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8" w:name="_Toc45726218"/>
      <w:r w:rsidRPr="00D60D65">
        <w:rPr>
          <w:rFonts w:eastAsia="仿宋_GB2312"/>
          <w:bCs/>
          <w:szCs w:val="32"/>
        </w:rPr>
        <w:t>21.</w:t>
      </w:r>
      <w:r w:rsidRPr="00D60D65">
        <w:rPr>
          <w:rFonts w:eastAsia="仿宋_GB2312"/>
          <w:bCs/>
          <w:szCs w:val="32"/>
        </w:rPr>
        <w:t>优质牛育种材料和方法创新及新品种选育。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开展特色地方牛种资源评价与种质创新，乳肉兼用牛新品系选育与创新利用，牦牛新品系选育及开发利用，奶牛品种选育及配套技术研究，牛高效养殖技术研究与示范应用。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创新牛育种素材</w:t>
      </w:r>
      <w:r w:rsidRPr="00D60D65">
        <w:rPr>
          <w:rFonts w:eastAsia="仿宋_GB2312"/>
          <w:bCs/>
          <w:szCs w:val="32"/>
        </w:rPr>
        <w:t>5</w:t>
      </w:r>
      <w:r w:rsidRPr="00D60D65">
        <w:rPr>
          <w:rFonts w:eastAsia="仿宋_GB2312"/>
          <w:bCs/>
          <w:szCs w:val="32"/>
        </w:rPr>
        <w:t>个，挖掘优势特色基因及分子标记</w:t>
      </w:r>
      <w:r w:rsidRPr="00D60D65">
        <w:rPr>
          <w:rFonts w:eastAsia="仿宋_GB2312"/>
          <w:bCs/>
          <w:szCs w:val="32"/>
        </w:rPr>
        <w:t>30</w:t>
      </w:r>
      <w:r w:rsidRPr="00D60D65">
        <w:rPr>
          <w:rFonts w:eastAsia="仿宋_GB2312"/>
          <w:bCs/>
          <w:szCs w:val="32"/>
        </w:rPr>
        <w:t>个；研发育种新技术</w:t>
      </w:r>
      <w:r w:rsidRPr="00D60D65">
        <w:rPr>
          <w:rFonts w:eastAsia="仿宋_GB2312"/>
          <w:bCs/>
          <w:szCs w:val="32"/>
        </w:rPr>
        <w:t>1</w:t>
      </w:r>
      <w:r w:rsidRPr="00D60D65">
        <w:rPr>
          <w:rFonts w:eastAsia="仿宋_GB2312"/>
          <w:bCs/>
          <w:szCs w:val="32"/>
        </w:rPr>
        <w:t>项，高效养殖配套技术</w:t>
      </w:r>
      <w:r w:rsidRPr="00D60D65">
        <w:rPr>
          <w:rFonts w:eastAsia="仿宋_GB2312"/>
          <w:bCs/>
          <w:szCs w:val="32"/>
        </w:rPr>
        <w:t>4</w:t>
      </w:r>
      <w:r w:rsidRPr="00D60D65">
        <w:rPr>
          <w:rFonts w:eastAsia="仿宋_GB2312"/>
          <w:bCs/>
          <w:szCs w:val="32"/>
        </w:rPr>
        <w:t>项；选育新品系</w:t>
      </w:r>
      <w:r w:rsidRPr="00D60D65">
        <w:rPr>
          <w:rFonts w:eastAsia="仿宋_GB2312"/>
          <w:bCs/>
          <w:szCs w:val="32"/>
        </w:rPr>
        <w:t>2</w:t>
      </w:r>
      <w:r w:rsidRPr="00D60D65">
        <w:rPr>
          <w:rFonts w:eastAsia="仿宋_GB2312"/>
          <w:bCs/>
          <w:szCs w:val="32"/>
        </w:rPr>
        <w:t>个，推广优良种牛</w:t>
      </w:r>
      <w:r w:rsidRPr="00D60D65">
        <w:rPr>
          <w:rFonts w:eastAsia="仿宋_GB2312"/>
          <w:bCs/>
          <w:szCs w:val="32"/>
        </w:rPr>
        <w:t>3</w:t>
      </w:r>
      <w:r w:rsidRPr="00D60D65">
        <w:rPr>
          <w:rFonts w:eastAsia="仿宋_GB2312"/>
          <w:bCs/>
          <w:szCs w:val="32"/>
        </w:rPr>
        <w:t>万头；建设标准化示范生产基地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3</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1</w:t>
      </w:r>
      <w:r w:rsidRPr="00D60D65">
        <w:rPr>
          <w:rFonts w:eastAsia="仿宋_GB2312"/>
          <w:bCs/>
          <w:szCs w:val="32"/>
        </w:rPr>
        <w:t>项；获发明专利授权</w:t>
      </w:r>
      <w:r w:rsidRPr="00D60D65">
        <w:rPr>
          <w:rFonts w:eastAsia="仿宋_GB2312"/>
          <w:bCs/>
          <w:szCs w:val="32"/>
        </w:rPr>
        <w:t>4</w:t>
      </w:r>
      <w:r w:rsidRPr="00D60D65">
        <w:rPr>
          <w:rFonts w:eastAsia="仿宋_GB2312"/>
          <w:bCs/>
          <w:szCs w:val="32"/>
        </w:rPr>
        <w:t>件。</w:t>
      </w:r>
      <w:bookmarkEnd w:id="38"/>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1000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39" w:name="_Toc45726219"/>
      <w:r w:rsidRPr="00D60D65">
        <w:rPr>
          <w:rFonts w:eastAsia="仿宋_GB2312"/>
          <w:bCs/>
          <w:szCs w:val="32"/>
        </w:rPr>
        <w:t>22.</w:t>
      </w:r>
      <w:r w:rsidRPr="00D60D65">
        <w:rPr>
          <w:rFonts w:eastAsia="仿宋_GB2312"/>
          <w:bCs/>
          <w:szCs w:val="32"/>
        </w:rPr>
        <w:t>优质肉羊育种材料和方法创新及新品种选育。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开展优质肉羊育种素材的挖掘利用、育种技术与方法创新应用，开展肥羔型黑山羊、川中黑山羊、天府肉羊等新品系选育、育种材料创制及高效生产关键配套技术研究。</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挖掘优势特色基因或分子标记</w:t>
      </w:r>
      <w:r w:rsidRPr="00D60D65">
        <w:rPr>
          <w:rFonts w:eastAsia="仿宋_GB2312"/>
          <w:bCs/>
          <w:szCs w:val="32"/>
        </w:rPr>
        <w:t>10</w:t>
      </w:r>
      <w:r w:rsidRPr="00D60D65">
        <w:rPr>
          <w:rFonts w:eastAsia="仿宋_GB2312"/>
          <w:bCs/>
          <w:szCs w:val="32"/>
        </w:rPr>
        <w:t>个；创制育种材料</w:t>
      </w:r>
      <w:r w:rsidRPr="00D60D65">
        <w:rPr>
          <w:rFonts w:eastAsia="仿宋_GB2312"/>
          <w:bCs/>
          <w:szCs w:val="32"/>
        </w:rPr>
        <w:t>2</w:t>
      </w:r>
      <w:r w:rsidRPr="00D60D65">
        <w:rPr>
          <w:rFonts w:eastAsia="仿宋_GB2312"/>
          <w:bCs/>
          <w:szCs w:val="32"/>
        </w:rPr>
        <w:t>个；研发高效养殖配套技术</w:t>
      </w:r>
      <w:r w:rsidRPr="00D60D65">
        <w:rPr>
          <w:rFonts w:eastAsia="仿宋_GB2312"/>
          <w:bCs/>
          <w:szCs w:val="32"/>
        </w:rPr>
        <w:t>5</w:t>
      </w:r>
      <w:r w:rsidRPr="00D60D65">
        <w:rPr>
          <w:rFonts w:eastAsia="仿宋_GB2312"/>
          <w:bCs/>
          <w:szCs w:val="32"/>
        </w:rPr>
        <w:t>项；选育优质新品系</w:t>
      </w:r>
      <w:r w:rsidRPr="00D60D65">
        <w:rPr>
          <w:rFonts w:eastAsia="仿宋_GB2312"/>
          <w:bCs/>
          <w:szCs w:val="32"/>
        </w:rPr>
        <w:t>4</w:t>
      </w:r>
      <w:r w:rsidRPr="00D60D65">
        <w:rPr>
          <w:rFonts w:eastAsia="仿宋_GB2312"/>
          <w:bCs/>
          <w:szCs w:val="32"/>
        </w:rPr>
        <w:t>个，示范推广</w:t>
      </w:r>
      <w:r w:rsidRPr="00D60D65">
        <w:rPr>
          <w:rFonts w:eastAsia="仿宋_GB2312"/>
          <w:bCs/>
          <w:szCs w:val="32"/>
        </w:rPr>
        <w:t>5</w:t>
      </w:r>
      <w:r w:rsidRPr="00D60D65">
        <w:rPr>
          <w:rFonts w:eastAsia="仿宋_GB2312"/>
          <w:bCs/>
          <w:szCs w:val="32"/>
        </w:rPr>
        <w:t>万只；育成通过审定（认定或登记）新品种（配套系）</w:t>
      </w:r>
      <w:r w:rsidRPr="00D60D65">
        <w:rPr>
          <w:rFonts w:eastAsia="仿宋_GB2312"/>
          <w:bCs/>
          <w:szCs w:val="32"/>
        </w:rPr>
        <w:t>1</w:t>
      </w:r>
      <w:r w:rsidRPr="00D60D65">
        <w:rPr>
          <w:rFonts w:eastAsia="仿宋_GB2312"/>
          <w:bCs/>
          <w:szCs w:val="32"/>
        </w:rPr>
        <w:t>个；建设标准示范基地</w:t>
      </w:r>
      <w:r w:rsidRPr="00D60D65">
        <w:rPr>
          <w:rFonts w:eastAsia="仿宋_GB2312"/>
          <w:bCs/>
          <w:szCs w:val="32"/>
        </w:rPr>
        <w:t>10</w:t>
      </w:r>
      <w:r w:rsidRPr="00D60D65">
        <w:rPr>
          <w:rFonts w:eastAsia="仿宋_GB2312"/>
          <w:bCs/>
          <w:szCs w:val="32"/>
        </w:rPr>
        <w:t>个，培育种业示范企业</w:t>
      </w:r>
      <w:r w:rsidRPr="00D60D65">
        <w:rPr>
          <w:rFonts w:eastAsia="仿宋_GB2312"/>
          <w:bCs/>
          <w:szCs w:val="32"/>
        </w:rPr>
        <w:t>3</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5</w:t>
      </w:r>
      <w:r w:rsidRPr="00D60D65">
        <w:rPr>
          <w:rFonts w:eastAsia="仿宋_GB2312"/>
          <w:bCs/>
          <w:szCs w:val="32"/>
        </w:rPr>
        <w:t>项；获发明专利授权</w:t>
      </w:r>
      <w:r w:rsidRPr="00D60D65">
        <w:rPr>
          <w:rFonts w:eastAsia="仿宋_GB2312"/>
          <w:bCs/>
          <w:szCs w:val="32"/>
        </w:rPr>
        <w:t>2</w:t>
      </w:r>
      <w:r w:rsidRPr="00D60D65">
        <w:rPr>
          <w:rFonts w:eastAsia="仿宋_GB2312"/>
          <w:bCs/>
          <w:szCs w:val="32"/>
        </w:rPr>
        <w:t>件。</w:t>
      </w:r>
      <w:bookmarkEnd w:id="39"/>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800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0" w:name="_Toc45726220"/>
      <w:r w:rsidRPr="00D60D65">
        <w:rPr>
          <w:rFonts w:eastAsia="仿宋_GB2312"/>
          <w:bCs/>
          <w:szCs w:val="32"/>
        </w:rPr>
        <w:t>23.</w:t>
      </w:r>
      <w:r w:rsidRPr="00D60D65">
        <w:rPr>
          <w:rFonts w:eastAsia="仿宋_GB2312"/>
          <w:bCs/>
          <w:szCs w:val="32"/>
        </w:rPr>
        <w:t>优质特色兔育种材料和方法创新及新品种选育。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开展优质獭兔配套系、优质肉兔配套系、天府大白兔新品种等选育，育种材料创制，优质兔安全高效生产配套技术研究与应用。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2</w:t>
      </w:r>
      <w:r w:rsidRPr="00D60D65">
        <w:rPr>
          <w:rFonts w:eastAsia="仿宋_GB2312"/>
          <w:bCs/>
          <w:szCs w:val="32"/>
        </w:rPr>
        <w:t>份，挖掘优势特色基因或分子标记</w:t>
      </w:r>
      <w:r w:rsidRPr="00D60D65">
        <w:rPr>
          <w:rFonts w:eastAsia="仿宋_GB2312"/>
          <w:bCs/>
          <w:szCs w:val="32"/>
        </w:rPr>
        <w:t>10</w:t>
      </w:r>
      <w:r w:rsidRPr="00D60D65">
        <w:rPr>
          <w:rFonts w:eastAsia="仿宋_GB2312"/>
          <w:bCs/>
          <w:szCs w:val="32"/>
        </w:rPr>
        <w:t>个，创制育种新材料</w:t>
      </w:r>
      <w:r w:rsidRPr="00D60D65">
        <w:rPr>
          <w:rFonts w:eastAsia="仿宋_GB2312"/>
          <w:bCs/>
          <w:szCs w:val="32"/>
        </w:rPr>
        <w:t>6</w:t>
      </w:r>
      <w:r w:rsidRPr="00D60D65">
        <w:rPr>
          <w:rFonts w:eastAsia="仿宋_GB2312"/>
          <w:bCs/>
          <w:szCs w:val="32"/>
        </w:rPr>
        <w:t>个；选育优质新品种（配套系）</w:t>
      </w:r>
      <w:r w:rsidRPr="00D60D65">
        <w:rPr>
          <w:rFonts w:eastAsia="仿宋_GB2312"/>
          <w:bCs/>
          <w:szCs w:val="32"/>
        </w:rPr>
        <w:t>3</w:t>
      </w:r>
      <w:r w:rsidRPr="00D60D65">
        <w:rPr>
          <w:rFonts w:eastAsia="仿宋_GB2312"/>
          <w:bCs/>
          <w:szCs w:val="32"/>
        </w:rPr>
        <w:t>个，育成通过审定（认定或登记）新品种（配套系）</w:t>
      </w:r>
      <w:r w:rsidRPr="00D60D65">
        <w:rPr>
          <w:rFonts w:eastAsia="仿宋_GB2312"/>
          <w:bCs/>
          <w:szCs w:val="32"/>
        </w:rPr>
        <w:t>1</w:t>
      </w:r>
      <w:r w:rsidRPr="00D60D65">
        <w:rPr>
          <w:rFonts w:eastAsia="仿宋_GB2312"/>
          <w:bCs/>
          <w:szCs w:val="32"/>
        </w:rPr>
        <w:t>个，推广种兔</w:t>
      </w:r>
      <w:r w:rsidRPr="00D60D65">
        <w:rPr>
          <w:rFonts w:eastAsia="仿宋_GB2312"/>
          <w:bCs/>
          <w:szCs w:val="32"/>
        </w:rPr>
        <w:t>5</w:t>
      </w:r>
      <w:r w:rsidRPr="00D60D65">
        <w:rPr>
          <w:rFonts w:eastAsia="仿宋_GB2312"/>
          <w:bCs/>
          <w:szCs w:val="32"/>
        </w:rPr>
        <w:t>万只；研发高效养殖配套技术</w:t>
      </w:r>
      <w:r w:rsidRPr="00D60D65">
        <w:rPr>
          <w:rFonts w:eastAsia="仿宋_GB2312"/>
          <w:bCs/>
          <w:szCs w:val="32"/>
        </w:rPr>
        <w:t>3</w:t>
      </w:r>
      <w:r w:rsidRPr="00D60D65">
        <w:rPr>
          <w:rFonts w:eastAsia="仿宋_GB2312"/>
          <w:bCs/>
          <w:szCs w:val="32"/>
        </w:rPr>
        <w:t>项；建设标准化示范生产基地</w:t>
      </w:r>
      <w:r w:rsidRPr="00D60D65">
        <w:rPr>
          <w:rFonts w:eastAsia="仿宋_GB2312"/>
          <w:bCs/>
          <w:szCs w:val="32"/>
        </w:rPr>
        <w:t>6</w:t>
      </w:r>
      <w:r w:rsidRPr="00D60D65">
        <w:rPr>
          <w:rFonts w:eastAsia="仿宋_GB2312"/>
          <w:bCs/>
          <w:szCs w:val="32"/>
        </w:rPr>
        <w:t>个，培育规模化种业示范企业</w:t>
      </w:r>
      <w:r w:rsidRPr="00D60D65">
        <w:rPr>
          <w:rFonts w:eastAsia="仿宋_GB2312"/>
          <w:bCs/>
          <w:szCs w:val="32"/>
        </w:rPr>
        <w:t>3</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4</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w:t>
      </w:r>
      <w:bookmarkEnd w:id="40"/>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750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1" w:name="_Toc45726221"/>
      <w:r w:rsidRPr="00D60D65">
        <w:rPr>
          <w:rFonts w:eastAsia="仿宋_GB2312"/>
          <w:bCs/>
          <w:szCs w:val="32"/>
        </w:rPr>
        <w:t>24.</w:t>
      </w:r>
      <w:r w:rsidRPr="00D60D65">
        <w:rPr>
          <w:rFonts w:eastAsia="仿宋_GB2312"/>
          <w:bCs/>
          <w:szCs w:val="32"/>
        </w:rPr>
        <w:t>优质水禽育种材料和方法创新及新品种选育。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开展特色水禽遗传资源发掘与素材创制，育种技术与方法创新，标准化高效生产技术研究与集成，优质水禽配套系选育与产业化应用。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筛选优异水禽种质资源</w:t>
      </w:r>
      <w:r w:rsidRPr="00D60D65">
        <w:rPr>
          <w:rFonts w:eastAsia="仿宋_GB2312"/>
          <w:bCs/>
          <w:szCs w:val="32"/>
        </w:rPr>
        <w:t>5</w:t>
      </w:r>
      <w:r w:rsidRPr="00D60D65">
        <w:rPr>
          <w:rFonts w:eastAsia="仿宋_GB2312"/>
          <w:bCs/>
          <w:szCs w:val="32"/>
        </w:rPr>
        <w:t>份，发掘优势特色基因或分子标记</w:t>
      </w:r>
      <w:r w:rsidRPr="00D60D65">
        <w:rPr>
          <w:rFonts w:eastAsia="仿宋_GB2312"/>
          <w:bCs/>
          <w:szCs w:val="32"/>
        </w:rPr>
        <w:t>20</w:t>
      </w:r>
      <w:r w:rsidRPr="00D60D65">
        <w:rPr>
          <w:rFonts w:eastAsia="仿宋_GB2312"/>
          <w:bCs/>
          <w:szCs w:val="32"/>
        </w:rPr>
        <w:t>个，研发育种新技术</w:t>
      </w:r>
      <w:r w:rsidRPr="00D60D65">
        <w:rPr>
          <w:rFonts w:eastAsia="仿宋_GB2312"/>
          <w:bCs/>
          <w:szCs w:val="32"/>
        </w:rPr>
        <w:t>5</w:t>
      </w:r>
      <w:r w:rsidRPr="00D60D65">
        <w:rPr>
          <w:rFonts w:eastAsia="仿宋_GB2312"/>
          <w:bCs/>
          <w:szCs w:val="32"/>
        </w:rPr>
        <w:t>项，创制育种新材料</w:t>
      </w:r>
      <w:r w:rsidRPr="00D60D65">
        <w:rPr>
          <w:rFonts w:eastAsia="仿宋_GB2312"/>
          <w:bCs/>
          <w:szCs w:val="32"/>
        </w:rPr>
        <w:t>6</w:t>
      </w:r>
      <w:r w:rsidRPr="00D60D65">
        <w:rPr>
          <w:rFonts w:eastAsia="仿宋_GB2312"/>
          <w:bCs/>
          <w:szCs w:val="32"/>
        </w:rPr>
        <w:t>个；选育优质新品种（配套系）</w:t>
      </w:r>
      <w:r w:rsidRPr="00D60D65">
        <w:rPr>
          <w:rFonts w:eastAsia="仿宋_GB2312"/>
          <w:bCs/>
          <w:szCs w:val="32"/>
        </w:rPr>
        <w:t>3</w:t>
      </w:r>
      <w:r w:rsidRPr="00D60D65">
        <w:rPr>
          <w:rFonts w:eastAsia="仿宋_GB2312"/>
          <w:bCs/>
          <w:szCs w:val="32"/>
        </w:rPr>
        <w:t>个，育成通过审定（认定或登记）新品种（配套系）</w:t>
      </w:r>
      <w:r w:rsidRPr="00D60D65">
        <w:rPr>
          <w:rFonts w:eastAsia="仿宋_GB2312"/>
          <w:bCs/>
          <w:szCs w:val="32"/>
        </w:rPr>
        <w:t>1</w:t>
      </w:r>
      <w:r w:rsidRPr="00D60D65">
        <w:rPr>
          <w:rFonts w:eastAsia="仿宋_GB2312"/>
          <w:bCs/>
          <w:szCs w:val="32"/>
        </w:rPr>
        <w:t>个，推广种禽</w:t>
      </w:r>
      <w:r w:rsidRPr="00D60D65">
        <w:rPr>
          <w:rFonts w:eastAsia="仿宋_GB2312"/>
          <w:bCs/>
          <w:szCs w:val="32"/>
        </w:rPr>
        <w:t>50</w:t>
      </w:r>
      <w:r w:rsidRPr="00D60D65">
        <w:rPr>
          <w:rFonts w:eastAsia="仿宋_GB2312"/>
          <w:bCs/>
          <w:szCs w:val="32"/>
        </w:rPr>
        <w:t>万套；研发高效养殖配套技术</w:t>
      </w:r>
      <w:r w:rsidRPr="00D60D65">
        <w:rPr>
          <w:rFonts w:eastAsia="仿宋_GB2312"/>
          <w:bCs/>
          <w:szCs w:val="32"/>
        </w:rPr>
        <w:lastRenderedPageBreak/>
        <w:t>3</w:t>
      </w:r>
      <w:r w:rsidRPr="00D60D65">
        <w:rPr>
          <w:rFonts w:eastAsia="仿宋_GB2312"/>
          <w:bCs/>
          <w:szCs w:val="32"/>
        </w:rPr>
        <w:t>项；建设标准化示范生产基地</w:t>
      </w:r>
      <w:r w:rsidRPr="00D60D65">
        <w:rPr>
          <w:rFonts w:eastAsia="仿宋_GB2312"/>
          <w:bCs/>
          <w:szCs w:val="32"/>
        </w:rPr>
        <w:t>1</w:t>
      </w:r>
      <w:r w:rsidRPr="00D60D65">
        <w:rPr>
          <w:rFonts w:eastAsia="仿宋_GB2312"/>
          <w:bCs/>
          <w:szCs w:val="32"/>
        </w:rPr>
        <w:t>个，培育规模化种业示范企业</w:t>
      </w:r>
      <w:r w:rsidRPr="00D60D65">
        <w:rPr>
          <w:rFonts w:eastAsia="仿宋_GB2312"/>
          <w:bCs/>
          <w:szCs w:val="32"/>
        </w:rPr>
        <w:t>1</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4</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w:t>
      </w:r>
      <w:bookmarkEnd w:id="41"/>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640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2" w:name="_Toc45726222"/>
      <w:r w:rsidRPr="00D60D65">
        <w:rPr>
          <w:rFonts w:eastAsia="仿宋_GB2312"/>
          <w:bCs/>
          <w:szCs w:val="32"/>
        </w:rPr>
        <w:t>25.</w:t>
      </w:r>
      <w:r w:rsidRPr="00D60D65">
        <w:rPr>
          <w:rFonts w:eastAsia="仿宋_GB2312"/>
          <w:bCs/>
          <w:szCs w:val="32"/>
        </w:rPr>
        <w:t>高品质鱼类育种材料和方法创新及新品种选育。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开展特色经济鱼类种质资源创新与高效养殖技术研究示范、冷水性鱼类优势性状基因挖掘与产业化开发、鳅科新品种选育及标准化养殖技术研究示范、优质虾类选育及种质资源创新。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筛选优异鱼类种质资源</w:t>
      </w:r>
      <w:r w:rsidRPr="00D60D65">
        <w:rPr>
          <w:rFonts w:eastAsia="仿宋_GB2312"/>
          <w:bCs/>
          <w:szCs w:val="32"/>
        </w:rPr>
        <w:t>300</w:t>
      </w:r>
      <w:r w:rsidRPr="00D60D65">
        <w:rPr>
          <w:rFonts w:eastAsia="仿宋_GB2312"/>
          <w:bCs/>
          <w:szCs w:val="32"/>
        </w:rPr>
        <w:t>份，发掘利用优良性状及有利基因或分子标记</w:t>
      </w:r>
      <w:r w:rsidRPr="00D60D65">
        <w:rPr>
          <w:rFonts w:eastAsia="仿宋_GB2312"/>
          <w:bCs/>
          <w:szCs w:val="32"/>
        </w:rPr>
        <w:t>10</w:t>
      </w:r>
      <w:r w:rsidRPr="00D60D65">
        <w:rPr>
          <w:rFonts w:eastAsia="仿宋_GB2312"/>
          <w:bCs/>
          <w:szCs w:val="32"/>
        </w:rPr>
        <w:t>个，研发育种新技术</w:t>
      </w:r>
      <w:r w:rsidRPr="00D60D65">
        <w:rPr>
          <w:rFonts w:eastAsia="仿宋_GB2312"/>
          <w:bCs/>
          <w:szCs w:val="32"/>
        </w:rPr>
        <w:t>5</w:t>
      </w:r>
      <w:r w:rsidRPr="00D60D65">
        <w:rPr>
          <w:rFonts w:eastAsia="仿宋_GB2312"/>
          <w:bCs/>
          <w:szCs w:val="32"/>
        </w:rPr>
        <w:t>项，创制育种新材料</w:t>
      </w:r>
      <w:r w:rsidRPr="00D60D65">
        <w:rPr>
          <w:rFonts w:eastAsia="仿宋_GB2312"/>
          <w:bCs/>
          <w:szCs w:val="32"/>
        </w:rPr>
        <w:t>4</w:t>
      </w:r>
      <w:r w:rsidRPr="00D60D65">
        <w:rPr>
          <w:rFonts w:eastAsia="仿宋_GB2312"/>
          <w:bCs/>
          <w:szCs w:val="32"/>
        </w:rPr>
        <w:t>个；育成新品种（新品系）</w:t>
      </w:r>
      <w:r w:rsidRPr="00D60D65">
        <w:rPr>
          <w:rFonts w:eastAsia="仿宋_GB2312"/>
          <w:bCs/>
          <w:szCs w:val="32"/>
        </w:rPr>
        <w:t>3</w:t>
      </w:r>
      <w:r w:rsidRPr="00D60D65">
        <w:rPr>
          <w:rFonts w:eastAsia="仿宋_GB2312"/>
          <w:bCs/>
          <w:szCs w:val="32"/>
        </w:rPr>
        <w:t>个，示范推广</w:t>
      </w:r>
      <w:r w:rsidRPr="00D60D65">
        <w:rPr>
          <w:rFonts w:eastAsia="仿宋_GB2312"/>
          <w:bCs/>
          <w:szCs w:val="32"/>
        </w:rPr>
        <w:t>100</w:t>
      </w:r>
      <w:r w:rsidRPr="00D60D65">
        <w:rPr>
          <w:rFonts w:eastAsia="仿宋_GB2312"/>
          <w:bCs/>
          <w:szCs w:val="32"/>
        </w:rPr>
        <w:t>万尾；集成示范关键养殖技术</w:t>
      </w:r>
      <w:r w:rsidRPr="00D60D65">
        <w:rPr>
          <w:rFonts w:eastAsia="仿宋_GB2312"/>
          <w:bCs/>
          <w:szCs w:val="32"/>
        </w:rPr>
        <w:t>4</w:t>
      </w:r>
      <w:r w:rsidRPr="00D60D65">
        <w:rPr>
          <w:rFonts w:eastAsia="仿宋_GB2312"/>
          <w:bCs/>
          <w:szCs w:val="32"/>
        </w:rPr>
        <w:t>套，形成绿色高效养殖典型模式</w:t>
      </w:r>
      <w:r w:rsidRPr="00D60D65">
        <w:rPr>
          <w:rFonts w:eastAsia="仿宋_GB2312"/>
          <w:bCs/>
          <w:szCs w:val="32"/>
        </w:rPr>
        <w:t>4</w:t>
      </w:r>
      <w:r w:rsidRPr="00D60D65">
        <w:rPr>
          <w:rFonts w:eastAsia="仿宋_GB2312"/>
          <w:bCs/>
          <w:szCs w:val="32"/>
        </w:rPr>
        <w:t>项；建设标准化生产基地</w:t>
      </w:r>
      <w:r w:rsidRPr="00D60D65">
        <w:rPr>
          <w:rFonts w:eastAsia="仿宋_GB2312"/>
          <w:bCs/>
          <w:szCs w:val="32"/>
        </w:rPr>
        <w:t>5</w:t>
      </w:r>
      <w:r w:rsidRPr="00D60D65">
        <w:rPr>
          <w:rFonts w:eastAsia="仿宋_GB2312"/>
          <w:bCs/>
          <w:szCs w:val="32"/>
        </w:rPr>
        <w:t>个，培育规模化种业示范企业</w:t>
      </w:r>
      <w:r w:rsidRPr="00D60D65">
        <w:rPr>
          <w:rFonts w:eastAsia="仿宋_GB2312"/>
          <w:bCs/>
          <w:szCs w:val="32"/>
        </w:rPr>
        <w:t>5</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4</w:t>
      </w:r>
      <w:r w:rsidRPr="00D60D65">
        <w:rPr>
          <w:rFonts w:eastAsia="仿宋_GB2312"/>
          <w:bCs/>
          <w:szCs w:val="32"/>
        </w:rPr>
        <w:t>项；获发明专利授权</w:t>
      </w:r>
      <w:r w:rsidRPr="00D60D65">
        <w:rPr>
          <w:rFonts w:eastAsia="仿宋_GB2312"/>
          <w:bCs/>
          <w:szCs w:val="32"/>
        </w:rPr>
        <w:t>3</w:t>
      </w:r>
      <w:r w:rsidRPr="00D60D65">
        <w:rPr>
          <w:rFonts w:eastAsia="仿宋_GB2312"/>
          <w:bCs/>
          <w:szCs w:val="32"/>
        </w:rPr>
        <w:t>件。</w:t>
      </w:r>
      <w:bookmarkEnd w:id="42"/>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800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3" w:name="_Toc45726223"/>
      <w:r w:rsidRPr="00D60D65">
        <w:rPr>
          <w:rFonts w:eastAsia="仿宋_GB2312"/>
          <w:bCs/>
          <w:szCs w:val="32"/>
        </w:rPr>
        <w:t>26.</w:t>
      </w:r>
      <w:r w:rsidRPr="00D60D65">
        <w:rPr>
          <w:rFonts w:eastAsia="仿宋_GB2312"/>
          <w:bCs/>
          <w:szCs w:val="32"/>
        </w:rPr>
        <w:t>主要畜禽种质资源研究与公共服务。</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开展地方猪种质资源挖掘、保护与创新利用，牛种质资源挖掘、保护与创新利用，鸡种质资源挖掘、保护与创新利用。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建成四川主要地方畜禽资源保种场</w:t>
      </w:r>
      <w:r w:rsidRPr="00D60D65">
        <w:rPr>
          <w:rFonts w:eastAsia="仿宋_GB2312"/>
          <w:bCs/>
          <w:szCs w:val="32"/>
        </w:rPr>
        <w:t>8</w:t>
      </w:r>
      <w:r w:rsidRPr="00D60D65">
        <w:rPr>
          <w:rFonts w:eastAsia="仿宋_GB2312"/>
          <w:bCs/>
          <w:szCs w:val="32"/>
        </w:rPr>
        <w:t>个，筛选优异地方猪、牛、鸡种质资源</w:t>
      </w:r>
      <w:r w:rsidRPr="00D60D65">
        <w:rPr>
          <w:rFonts w:eastAsia="仿宋_GB2312"/>
          <w:bCs/>
          <w:szCs w:val="32"/>
        </w:rPr>
        <w:t>20</w:t>
      </w:r>
      <w:r w:rsidRPr="00D60D65">
        <w:rPr>
          <w:rFonts w:eastAsia="仿宋_GB2312"/>
          <w:bCs/>
          <w:szCs w:val="32"/>
        </w:rPr>
        <w:t>份，发掘优势特色基因或分子标记</w:t>
      </w:r>
      <w:r w:rsidRPr="00D60D65">
        <w:rPr>
          <w:rFonts w:eastAsia="仿宋_GB2312"/>
          <w:bCs/>
          <w:szCs w:val="32"/>
        </w:rPr>
        <w:t>50</w:t>
      </w:r>
      <w:r w:rsidRPr="00D60D65">
        <w:rPr>
          <w:rFonts w:eastAsia="仿宋_GB2312"/>
          <w:bCs/>
          <w:szCs w:val="32"/>
        </w:rPr>
        <w:t>个，研发种质资源保护新技术</w:t>
      </w:r>
      <w:r w:rsidRPr="00D60D65">
        <w:rPr>
          <w:rFonts w:eastAsia="仿宋_GB2312"/>
          <w:bCs/>
          <w:szCs w:val="32"/>
        </w:rPr>
        <w:t>5</w:t>
      </w:r>
      <w:r w:rsidRPr="00D60D65">
        <w:rPr>
          <w:rFonts w:eastAsia="仿宋_GB2312"/>
          <w:bCs/>
          <w:szCs w:val="32"/>
        </w:rPr>
        <w:t>项。制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3</w:t>
      </w:r>
      <w:r w:rsidRPr="00D60D65">
        <w:rPr>
          <w:rFonts w:eastAsia="仿宋_GB2312"/>
          <w:bCs/>
          <w:szCs w:val="32"/>
        </w:rPr>
        <w:t>项；</w:t>
      </w:r>
      <w:r w:rsidRPr="00D60D65">
        <w:rPr>
          <w:rFonts w:eastAsia="仿宋_GB2312"/>
          <w:bCs/>
          <w:szCs w:val="32"/>
        </w:rPr>
        <w:lastRenderedPageBreak/>
        <w:t>获发明专利授权</w:t>
      </w:r>
      <w:r w:rsidRPr="00D60D65">
        <w:rPr>
          <w:rFonts w:eastAsia="仿宋_GB2312"/>
          <w:bCs/>
          <w:szCs w:val="32"/>
        </w:rPr>
        <w:t>3</w:t>
      </w:r>
      <w:r w:rsidRPr="00D60D65">
        <w:rPr>
          <w:rFonts w:eastAsia="仿宋_GB2312"/>
          <w:bCs/>
          <w:szCs w:val="32"/>
        </w:rPr>
        <w:t>件。</w:t>
      </w:r>
      <w:bookmarkEnd w:id="43"/>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450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4" w:name="_Toc45726224"/>
      <w:r w:rsidRPr="00D60D65">
        <w:rPr>
          <w:rFonts w:eastAsia="仿宋_GB2312"/>
          <w:bCs/>
          <w:szCs w:val="32"/>
        </w:rPr>
        <w:t>27.</w:t>
      </w:r>
      <w:r w:rsidRPr="00D60D65">
        <w:rPr>
          <w:rFonts w:eastAsia="仿宋_GB2312"/>
          <w:bCs/>
          <w:szCs w:val="32"/>
        </w:rPr>
        <w:t>主要畜禽新品种关键养殖技术创新与应用。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开展我省猪、肉鸡主导品种和地方特色品种的精准营养需要研究与集成示范，优质高效无抗饲料配制关键技术研究与集成示范，健康养殖与精细化饲养管理配套关键技术研究与示范。</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建立地方特色品种关键营养需要参数</w:t>
      </w:r>
      <w:r w:rsidRPr="00D60D65">
        <w:rPr>
          <w:rFonts w:eastAsia="仿宋_GB2312"/>
          <w:bCs/>
          <w:szCs w:val="32"/>
        </w:rPr>
        <w:t>5</w:t>
      </w:r>
      <w:r w:rsidRPr="00D60D65">
        <w:rPr>
          <w:rFonts w:eastAsia="仿宋_GB2312"/>
          <w:bCs/>
          <w:szCs w:val="32"/>
        </w:rPr>
        <w:t>个；研制优质高效无抗饲料配方</w:t>
      </w:r>
      <w:r w:rsidRPr="00D60D65">
        <w:rPr>
          <w:rFonts w:eastAsia="仿宋_GB2312"/>
          <w:bCs/>
          <w:szCs w:val="32"/>
        </w:rPr>
        <w:t>5</w:t>
      </w:r>
      <w:r w:rsidRPr="00D60D65">
        <w:rPr>
          <w:rFonts w:eastAsia="仿宋_GB2312"/>
          <w:bCs/>
          <w:szCs w:val="32"/>
        </w:rPr>
        <w:t>个；研发猪和肉鸡高效养殖配套技术</w:t>
      </w:r>
      <w:r w:rsidRPr="00D60D65">
        <w:rPr>
          <w:rFonts w:eastAsia="仿宋_GB2312"/>
          <w:bCs/>
          <w:szCs w:val="32"/>
        </w:rPr>
        <w:t>6</w:t>
      </w:r>
      <w:r w:rsidRPr="00D60D65">
        <w:rPr>
          <w:rFonts w:eastAsia="仿宋_GB2312"/>
          <w:bCs/>
          <w:szCs w:val="32"/>
        </w:rPr>
        <w:t>项，建立标准化生产示范基地</w:t>
      </w:r>
      <w:r w:rsidRPr="00D60D65">
        <w:rPr>
          <w:rFonts w:eastAsia="仿宋_GB2312"/>
          <w:bCs/>
          <w:szCs w:val="32"/>
        </w:rPr>
        <w:t>6</w:t>
      </w:r>
      <w:r w:rsidRPr="00D60D65">
        <w:rPr>
          <w:rFonts w:eastAsia="仿宋_GB2312"/>
          <w:bCs/>
          <w:szCs w:val="32"/>
        </w:rPr>
        <w:t>个，生产效率提高</w:t>
      </w:r>
      <w:r w:rsidRPr="00D60D65">
        <w:rPr>
          <w:rFonts w:eastAsia="仿宋_GB2312"/>
          <w:bCs/>
          <w:szCs w:val="32"/>
        </w:rPr>
        <w:t>10%</w:t>
      </w:r>
      <w:r w:rsidRPr="00D60D65">
        <w:rPr>
          <w:rFonts w:eastAsia="仿宋_GB2312"/>
          <w:bCs/>
          <w:szCs w:val="32"/>
        </w:rPr>
        <w:t>；制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5</w:t>
      </w:r>
      <w:r w:rsidRPr="00D60D65">
        <w:rPr>
          <w:rFonts w:eastAsia="仿宋_GB2312"/>
          <w:bCs/>
          <w:szCs w:val="32"/>
        </w:rPr>
        <w:t>项。</w:t>
      </w:r>
      <w:bookmarkEnd w:id="44"/>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300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5" w:name="_Toc45726225"/>
      <w:r w:rsidRPr="00D60D65">
        <w:rPr>
          <w:rFonts w:eastAsia="仿宋_GB2312"/>
          <w:bCs/>
          <w:szCs w:val="32"/>
        </w:rPr>
        <w:t>28.</w:t>
      </w:r>
      <w:r w:rsidRPr="00D60D65">
        <w:rPr>
          <w:rFonts w:eastAsia="仿宋_GB2312"/>
          <w:bCs/>
          <w:szCs w:val="32"/>
        </w:rPr>
        <w:t>高产中蜂育种材料和方法创新及新品种选育。</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开展中蜂高产组合的筛选与育种新材料创制以及高产中蜂健康高效饲养配套技术研究与应用。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筛选优异种质资源</w:t>
      </w:r>
      <w:r w:rsidRPr="00D60D65">
        <w:rPr>
          <w:rFonts w:eastAsia="仿宋_GB2312"/>
          <w:bCs/>
          <w:szCs w:val="32"/>
        </w:rPr>
        <w:t>150</w:t>
      </w:r>
      <w:r w:rsidRPr="00D60D65">
        <w:rPr>
          <w:rFonts w:eastAsia="仿宋_GB2312"/>
          <w:bCs/>
          <w:szCs w:val="32"/>
        </w:rPr>
        <w:t>群，发掘优势特色基因或分子标记</w:t>
      </w:r>
      <w:r w:rsidRPr="00D60D65">
        <w:rPr>
          <w:rFonts w:eastAsia="仿宋_GB2312"/>
          <w:bCs/>
          <w:szCs w:val="32"/>
        </w:rPr>
        <w:t>5</w:t>
      </w:r>
      <w:r w:rsidRPr="00D60D65">
        <w:rPr>
          <w:rFonts w:eastAsia="仿宋_GB2312"/>
          <w:bCs/>
          <w:szCs w:val="32"/>
        </w:rPr>
        <w:t>个，研发育种新技术</w:t>
      </w:r>
      <w:r w:rsidRPr="00D60D65">
        <w:rPr>
          <w:rFonts w:eastAsia="仿宋_GB2312"/>
          <w:bCs/>
          <w:szCs w:val="32"/>
        </w:rPr>
        <w:t>2</w:t>
      </w:r>
      <w:r w:rsidRPr="00D60D65">
        <w:rPr>
          <w:rFonts w:eastAsia="仿宋_GB2312"/>
          <w:bCs/>
          <w:szCs w:val="32"/>
        </w:rPr>
        <w:t>项；选育配套组合</w:t>
      </w:r>
      <w:r w:rsidRPr="00D60D65">
        <w:rPr>
          <w:rFonts w:eastAsia="仿宋_GB2312"/>
          <w:bCs/>
          <w:szCs w:val="32"/>
        </w:rPr>
        <w:t>1</w:t>
      </w:r>
      <w:r w:rsidRPr="00D60D65">
        <w:rPr>
          <w:rFonts w:eastAsia="仿宋_GB2312"/>
          <w:bCs/>
          <w:szCs w:val="32"/>
        </w:rPr>
        <w:t>个，推广种蜂群（王）</w:t>
      </w:r>
      <w:r w:rsidRPr="00D60D65">
        <w:rPr>
          <w:rFonts w:eastAsia="仿宋_GB2312"/>
          <w:bCs/>
          <w:szCs w:val="32"/>
        </w:rPr>
        <w:t>5</w:t>
      </w:r>
      <w:r w:rsidRPr="00D60D65">
        <w:rPr>
          <w:rFonts w:eastAsia="仿宋_GB2312"/>
          <w:bCs/>
          <w:szCs w:val="32"/>
        </w:rPr>
        <w:t>万群；研发高产中蜂健康高效饲养配套技术</w:t>
      </w:r>
      <w:r w:rsidRPr="00D60D65">
        <w:rPr>
          <w:rFonts w:eastAsia="仿宋_GB2312"/>
          <w:bCs/>
          <w:szCs w:val="32"/>
        </w:rPr>
        <w:t>2</w:t>
      </w:r>
      <w:r w:rsidRPr="00D60D65">
        <w:rPr>
          <w:rFonts w:eastAsia="仿宋_GB2312"/>
          <w:bCs/>
          <w:szCs w:val="32"/>
        </w:rPr>
        <w:t>套；建设标准化示范生产基地</w:t>
      </w:r>
      <w:r w:rsidRPr="00D60D65">
        <w:rPr>
          <w:rFonts w:eastAsia="仿宋_GB2312"/>
          <w:bCs/>
          <w:szCs w:val="32"/>
        </w:rPr>
        <w:t>18</w:t>
      </w:r>
      <w:r w:rsidRPr="00D60D65">
        <w:rPr>
          <w:rFonts w:eastAsia="仿宋_GB2312"/>
          <w:bCs/>
          <w:szCs w:val="32"/>
        </w:rPr>
        <w:t>个，培育规模化种业示范企业（蜂场）</w:t>
      </w:r>
      <w:r w:rsidRPr="00D60D65">
        <w:rPr>
          <w:rFonts w:eastAsia="仿宋_GB2312"/>
          <w:bCs/>
          <w:szCs w:val="32"/>
        </w:rPr>
        <w:t>2</w:t>
      </w:r>
      <w:r w:rsidRPr="00D60D65">
        <w:rPr>
          <w:rFonts w:eastAsia="仿宋_GB2312"/>
          <w:bCs/>
          <w:szCs w:val="32"/>
        </w:rPr>
        <w:t>家、高新技术企业</w:t>
      </w:r>
      <w:r w:rsidRPr="00D60D65">
        <w:rPr>
          <w:rFonts w:eastAsia="仿宋_GB2312"/>
          <w:bCs/>
          <w:szCs w:val="32"/>
        </w:rPr>
        <w:t>1</w:t>
      </w:r>
      <w:r w:rsidRPr="00D60D65">
        <w:rPr>
          <w:rFonts w:eastAsia="仿宋_GB2312"/>
          <w:bCs/>
          <w:szCs w:val="32"/>
        </w:rPr>
        <w:t>家。制</w:t>
      </w:r>
      <w:r w:rsidRPr="00D60D65">
        <w:rPr>
          <w:rFonts w:eastAsia="仿宋_GB2312"/>
          <w:bCs/>
          <w:szCs w:val="32"/>
        </w:rPr>
        <w:t>/</w:t>
      </w:r>
      <w:r w:rsidRPr="00D60D65">
        <w:rPr>
          <w:rFonts w:eastAsia="仿宋_GB2312"/>
          <w:bCs/>
          <w:szCs w:val="32"/>
        </w:rPr>
        <w:t>修订技术标准（规程）</w:t>
      </w:r>
      <w:r w:rsidRPr="00D60D65">
        <w:rPr>
          <w:rFonts w:eastAsia="仿宋_GB2312"/>
          <w:bCs/>
          <w:szCs w:val="32"/>
        </w:rPr>
        <w:t>2</w:t>
      </w:r>
      <w:r w:rsidRPr="00D60D65">
        <w:rPr>
          <w:rFonts w:eastAsia="仿宋_GB2312"/>
          <w:bCs/>
          <w:szCs w:val="32"/>
        </w:rPr>
        <w:t>项；获发明专利授权</w:t>
      </w:r>
      <w:r w:rsidRPr="00D60D65">
        <w:rPr>
          <w:rFonts w:eastAsia="仿宋_GB2312"/>
          <w:bCs/>
          <w:szCs w:val="32"/>
        </w:rPr>
        <w:t>2</w:t>
      </w:r>
      <w:r w:rsidRPr="00D60D65">
        <w:rPr>
          <w:rFonts w:eastAsia="仿宋_GB2312"/>
          <w:bCs/>
          <w:szCs w:val="32"/>
        </w:rPr>
        <w:t>件。</w:t>
      </w:r>
      <w:bookmarkEnd w:id="45"/>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250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6" w:name="_Toc45726226"/>
      <w:r w:rsidRPr="00D60D65">
        <w:rPr>
          <w:rFonts w:eastAsia="仿宋_GB2312"/>
          <w:bCs/>
          <w:szCs w:val="32"/>
        </w:rPr>
        <w:t>（四）育种平台。</w:t>
      </w:r>
      <w:bookmarkEnd w:id="46"/>
    </w:p>
    <w:p w:rsidR="00D60D65" w:rsidRPr="00D60D65" w:rsidRDefault="00D60D65" w:rsidP="00775A3B">
      <w:pPr>
        <w:spacing w:line="530" w:lineRule="exact"/>
        <w:ind w:firstLineChars="200" w:firstLine="640"/>
        <w:rPr>
          <w:rFonts w:eastAsia="仿宋_GB2312"/>
          <w:bCs/>
          <w:szCs w:val="32"/>
        </w:rPr>
      </w:pPr>
      <w:bookmarkStart w:id="47" w:name="_Toc45726227"/>
      <w:r w:rsidRPr="00D60D65">
        <w:rPr>
          <w:rFonts w:eastAsia="仿宋_GB2312"/>
          <w:bCs/>
          <w:szCs w:val="32"/>
        </w:rPr>
        <w:t>29.</w:t>
      </w:r>
      <w:r w:rsidRPr="00D60D65">
        <w:rPr>
          <w:rFonts w:eastAsia="仿宋_GB2312"/>
          <w:bCs/>
          <w:szCs w:val="32"/>
        </w:rPr>
        <w:t>主要粮油作物分子育种平台。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开展主要粮油作物重要性状的遗传机理解析及生物信息学数据库建设与应用，重要性状紧密连锁的分子标记开发及高效检测体系建设，高产、稳产、抗病、抗逆、优质育种新材料创制与应用。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鉴定农作物育种材料</w:t>
      </w:r>
      <w:r w:rsidRPr="00D60D65">
        <w:rPr>
          <w:rFonts w:eastAsia="仿宋_GB2312"/>
          <w:bCs/>
          <w:szCs w:val="32"/>
        </w:rPr>
        <w:t>2000</w:t>
      </w:r>
      <w:r w:rsidRPr="00D60D65">
        <w:rPr>
          <w:rFonts w:eastAsia="仿宋_GB2312"/>
          <w:bCs/>
          <w:szCs w:val="32"/>
        </w:rPr>
        <w:t>份，挖掘优势特色分子标记</w:t>
      </w:r>
      <w:r w:rsidRPr="00D60D65">
        <w:rPr>
          <w:rFonts w:eastAsia="仿宋_GB2312"/>
          <w:bCs/>
          <w:szCs w:val="32"/>
        </w:rPr>
        <w:t>100</w:t>
      </w:r>
      <w:r w:rsidRPr="00D60D65">
        <w:rPr>
          <w:rFonts w:eastAsia="仿宋_GB2312"/>
          <w:bCs/>
          <w:szCs w:val="32"/>
        </w:rPr>
        <w:t>个；提供分子育种对外技术服务</w:t>
      </w:r>
      <w:r w:rsidRPr="00D60D65">
        <w:rPr>
          <w:rFonts w:eastAsia="仿宋_GB2312"/>
          <w:bCs/>
          <w:szCs w:val="32"/>
        </w:rPr>
        <w:t>200</w:t>
      </w:r>
      <w:r w:rsidRPr="00D60D65">
        <w:rPr>
          <w:rFonts w:eastAsia="仿宋_GB2312"/>
          <w:bCs/>
          <w:szCs w:val="32"/>
        </w:rPr>
        <w:t>次，分子设计育种技术培训</w:t>
      </w:r>
      <w:r w:rsidRPr="00D60D65">
        <w:rPr>
          <w:rFonts w:eastAsia="仿宋_GB2312"/>
          <w:bCs/>
          <w:szCs w:val="32"/>
        </w:rPr>
        <w:t>5</w:t>
      </w:r>
      <w:r w:rsidRPr="00D60D65">
        <w:rPr>
          <w:rFonts w:eastAsia="仿宋_GB2312"/>
          <w:bCs/>
          <w:szCs w:val="32"/>
        </w:rPr>
        <w:t>次、</w:t>
      </w:r>
      <w:r w:rsidRPr="00D60D65">
        <w:rPr>
          <w:rFonts w:eastAsia="仿宋_GB2312"/>
          <w:bCs/>
          <w:szCs w:val="32"/>
        </w:rPr>
        <w:t>100</w:t>
      </w:r>
      <w:r w:rsidRPr="00D60D65">
        <w:rPr>
          <w:rFonts w:eastAsia="仿宋_GB2312"/>
          <w:bCs/>
          <w:szCs w:val="32"/>
        </w:rPr>
        <w:t>人；获发明专利授权</w:t>
      </w:r>
      <w:r w:rsidRPr="00D60D65">
        <w:rPr>
          <w:rFonts w:eastAsia="仿宋_GB2312"/>
          <w:bCs/>
          <w:szCs w:val="32"/>
        </w:rPr>
        <w:t>2</w:t>
      </w:r>
      <w:r w:rsidRPr="00D60D65">
        <w:rPr>
          <w:rFonts w:eastAsia="仿宋_GB2312"/>
          <w:bCs/>
          <w:szCs w:val="32"/>
        </w:rPr>
        <w:t>件。</w:t>
      </w:r>
      <w:bookmarkEnd w:id="47"/>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8" w:name="_Toc45726228"/>
      <w:r w:rsidRPr="00D60D65">
        <w:rPr>
          <w:rFonts w:eastAsia="仿宋_GB2312"/>
          <w:bCs/>
          <w:szCs w:val="32"/>
        </w:rPr>
        <w:t>30.</w:t>
      </w:r>
      <w:r w:rsidRPr="00D60D65">
        <w:rPr>
          <w:rFonts w:eastAsia="仿宋_GB2312"/>
          <w:bCs/>
          <w:szCs w:val="32"/>
        </w:rPr>
        <w:t>主要畜禽分子育种平台。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开展主要畜禽重要性状的遗传机理解析及生物信息学数据库建设与应用，重要性状紧密连锁的分子标记开发及高效检测体系建设，高产、抗病、优质育种新材料创制与应用。</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建立生物信息学数据库</w:t>
      </w:r>
      <w:r w:rsidRPr="00D60D65">
        <w:rPr>
          <w:rFonts w:eastAsia="仿宋_GB2312"/>
          <w:bCs/>
          <w:szCs w:val="32"/>
        </w:rPr>
        <w:t>1</w:t>
      </w:r>
      <w:r w:rsidRPr="00D60D65">
        <w:rPr>
          <w:rFonts w:eastAsia="仿宋_GB2312"/>
          <w:bCs/>
          <w:szCs w:val="32"/>
        </w:rPr>
        <w:t>个，筛选优异种质资源</w:t>
      </w:r>
      <w:r w:rsidRPr="00D60D65">
        <w:rPr>
          <w:rFonts w:eastAsia="仿宋_GB2312"/>
          <w:bCs/>
          <w:szCs w:val="32"/>
        </w:rPr>
        <w:t>8</w:t>
      </w:r>
      <w:r w:rsidRPr="00D60D65">
        <w:rPr>
          <w:rFonts w:eastAsia="仿宋_GB2312"/>
          <w:bCs/>
          <w:szCs w:val="32"/>
        </w:rPr>
        <w:t>个，创新分子育种新技术</w:t>
      </w:r>
      <w:r w:rsidRPr="00D60D65">
        <w:rPr>
          <w:rFonts w:eastAsia="仿宋_GB2312"/>
          <w:bCs/>
          <w:szCs w:val="32"/>
        </w:rPr>
        <w:t>10</w:t>
      </w:r>
      <w:r w:rsidRPr="00D60D65">
        <w:rPr>
          <w:rFonts w:eastAsia="仿宋_GB2312"/>
          <w:bCs/>
          <w:szCs w:val="32"/>
        </w:rPr>
        <w:t>项，挖掘优势特色基因及分子标记</w:t>
      </w:r>
      <w:r w:rsidRPr="00D60D65">
        <w:rPr>
          <w:rFonts w:eastAsia="仿宋_GB2312"/>
          <w:bCs/>
          <w:szCs w:val="32"/>
        </w:rPr>
        <w:t>100</w:t>
      </w:r>
      <w:r w:rsidRPr="00D60D65">
        <w:rPr>
          <w:rFonts w:eastAsia="仿宋_GB2312"/>
          <w:bCs/>
          <w:szCs w:val="32"/>
        </w:rPr>
        <w:t>个；提供分子育种对外技术服务</w:t>
      </w:r>
      <w:r w:rsidRPr="00D60D65">
        <w:rPr>
          <w:rFonts w:eastAsia="仿宋_GB2312"/>
          <w:bCs/>
          <w:szCs w:val="32"/>
        </w:rPr>
        <w:t>200</w:t>
      </w:r>
      <w:r w:rsidRPr="00D60D65">
        <w:rPr>
          <w:rFonts w:eastAsia="仿宋_GB2312"/>
          <w:bCs/>
          <w:szCs w:val="32"/>
        </w:rPr>
        <w:t>次。</w:t>
      </w:r>
      <w:bookmarkEnd w:id="48"/>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500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49" w:name="_Toc45726229"/>
      <w:r w:rsidRPr="00D60D65">
        <w:rPr>
          <w:rFonts w:eastAsia="仿宋_GB2312"/>
          <w:bCs/>
          <w:szCs w:val="32"/>
        </w:rPr>
        <w:t>31.</w:t>
      </w:r>
      <w:r w:rsidRPr="00D60D65">
        <w:rPr>
          <w:rFonts w:eastAsia="仿宋_GB2312"/>
          <w:bCs/>
          <w:szCs w:val="32"/>
        </w:rPr>
        <w:t>主要经济作物分子育种平台。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lastRenderedPageBreak/>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构建主要经济作物高效、精准、共享的分子育种平台，开展表型与基因型精准鉴定评价，高效分子标记和重要经济性状检测服务，定向创制优异育种材料，构建分子设计育种技术体系。</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检测育种材料</w:t>
      </w:r>
      <w:r w:rsidRPr="00D60D65">
        <w:rPr>
          <w:rFonts w:eastAsia="仿宋_GB2312"/>
          <w:bCs/>
          <w:szCs w:val="32"/>
        </w:rPr>
        <w:t>1000</w:t>
      </w:r>
      <w:r w:rsidRPr="00D60D65">
        <w:rPr>
          <w:rFonts w:eastAsia="仿宋_GB2312"/>
          <w:bCs/>
          <w:szCs w:val="32"/>
        </w:rPr>
        <w:t>份，筛选优异种质资源</w:t>
      </w:r>
      <w:r w:rsidRPr="00D60D65">
        <w:rPr>
          <w:rFonts w:eastAsia="仿宋_GB2312"/>
          <w:bCs/>
          <w:szCs w:val="32"/>
        </w:rPr>
        <w:t>100</w:t>
      </w:r>
      <w:r w:rsidRPr="00D60D65">
        <w:rPr>
          <w:rFonts w:eastAsia="仿宋_GB2312"/>
          <w:bCs/>
          <w:szCs w:val="32"/>
        </w:rPr>
        <w:t>份，挖掘优势特色基因及分子标记</w:t>
      </w:r>
      <w:r w:rsidRPr="00D60D65">
        <w:rPr>
          <w:rFonts w:eastAsia="仿宋_GB2312"/>
          <w:bCs/>
          <w:szCs w:val="32"/>
        </w:rPr>
        <w:t>10</w:t>
      </w:r>
      <w:r w:rsidRPr="00D60D65">
        <w:rPr>
          <w:rFonts w:eastAsia="仿宋_GB2312"/>
          <w:bCs/>
          <w:szCs w:val="32"/>
        </w:rPr>
        <w:t>个；创新分子育种新技术</w:t>
      </w:r>
      <w:r w:rsidRPr="00D60D65">
        <w:rPr>
          <w:rFonts w:eastAsia="仿宋_GB2312"/>
          <w:bCs/>
          <w:szCs w:val="32"/>
        </w:rPr>
        <w:t>2</w:t>
      </w:r>
      <w:r w:rsidRPr="00D60D65">
        <w:rPr>
          <w:rFonts w:eastAsia="仿宋_GB2312"/>
          <w:bCs/>
          <w:szCs w:val="32"/>
        </w:rPr>
        <w:t>项；提供分子育种对外技术服务</w:t>
      </w:r>
      <w:r w:rsidRPr="00D60D65">
        <w:rPr>
          <w:rFonts w:eastAsia="仿宋_GB2312"/>
          <w:bCs/>
          <w:szCs w:val="32"/>
        </w:rPr>
        <w:t>200</w:t>
      </w:r>
      <w:r w:rsidRPr="00D60D65">
        <w:rPr>
          <w:rFonts w:eastAsia="仿宋_GB2312"/>
          <w:bCs/>
          <w:szCs w:val="32"/>
        </w:rPr>
        <w:t>次，分子设计育种技术培训</w:t>
      </w:r>
      <w:r w:rsidRPr="00D60D65">
        <w:rPr>
          <w:rFonts w:eastAsia="仿宋_GB2312"/>
          <w:bCs/>
          <w:szCs w:val="32"/>
        </w:rPr>
        <w:t>5</w:t>
      </w:r>
      <w:r w:rsidRPr="00D60D65">
        <w:rPr>
          <w:rFonts w:eastAsia="仿宋_GB2312"/>
          <w:bCs/>
          <w:szCs w:val="32"/>
        </w:rPr>
        <w:t>次、</w:t>
      </w:r>
      <w:r w:rsidRPr="00D60D65">
        <w:rPr>
          <w:rFonts w:eastAsia="仿宋_GB2312"/>
          <w:bCs/>
          <w:szCs w:val="32"/>
        </w:rPr>
        <w:t>100</w:t>
      </w:r>
      <w:r w:rsidRPr="00D60D65">
        <w:rPr>
          <w:rFonts w:eastAsia="仿宋_GB2312"/>
          <w:bCs/>
          <w:szCs w:val="32"/>
        </w:rPr>
        <w:t>人。</w:t>
      </w:r>
      <w:bookmarkEnd w:id="49"/>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300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50" w:name="_Toc45726230"/>
      <w:r w:rsidRPr="00D60D65">
        <w:rPr>
          <w:rFonts w:eastAsia="仿宋_GB2312"/>
          <w:bCs/>
          <w:szCs w:val="32"/>
        </w:rPr>
        <w:t>32.</w:t>
      </w:r>
      <w:r w:rsidRPr="00D60D65">
        <w:rPr>
          <w:rFonts w:eastAsia="仿宋_GB2312"/>
          <w:bCs/>
          <w:szCs w:val="32"/>
        </w:rPr>
        <w:t>辐射诱变技术育种平台。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创新辐射诱变技术与诱变机理研究，创制与鉴定水稻、玉米、花卉、中药材、油菜等作物优异新种质，提升辐射诱变技术育种硬件和数据共享平台，构建对外公共综合服务体系。</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搜集和创制突变材料（突变体）</w:t>
      </w:r>
      <w:r w:rsidRPr="00D60D65">
        <w:rPr>
          <w:rFonts w:eastAsia="仿宋_GB2312"/>
          <w:bCs/>
          <w:szCs w:val="32"/>
        </w:rPr>
        <w:t>750</w:t>
      </w:r>
      <w:r w:rsidRPr="00D60D65">
        <w:rPr>
          <w:rFonts w:eastAsia="仿宋_GB2312"/>
          <w:bCs/>
          <w:szCs w:val="32"/>
        </w:rPr>
        <w:t>个，筛选优特种质资源</w:t>
      </w:r>
      <w:r w:rsidRPr="00D60D65">
        <w:rPr>
          <w:rFonts w:eastAsia="仿宋_GB2312"/>
          <w:bCs/>
          <w:szCs w:val="32"/>
        </w:rPr>
        <w:t>400</w:t>
      </w:r>
      <w:r w:rsidRPr="00D60D65">
        <w:rPr>
          <w:rFonts w:eastAsia="仿宋_GB2312"/>
          <w:bCs/>
          <w:szCs w:val="32"/>
        </w:rPr>
        <w:t>个；创新辐射诱变、辐射育种新技术</w:t>
      </w:r>
      <w:r w:rsidRPr="00D60D65">
        <w:rPr>
          <w:rFonts w:eastAsia="仿宋_GB2312"/>
          <w:bCs/>
          <w:szCs w:val="32"/>
        </w:rPr>
        <w:t>6</w:t>
      </w:r>
      <w:r w:rsidRPr="00D60D65">
        <w:rPr>
          <w:rFonts w:eastAsia="仿宋_GB2312"/>
          <w:bCs/>
          <w:szCs w:val="32"/>
        </w:rPr>
        <w:t>项；对外辐照技术服务</w:t>
      </w:r>
      <w:r w:rsidRPr="00D60D65">
        <w:rPr>
          <w:rFonts w:eastAsia="仿宋_GB2312"/>
          <w:bCs/>
          <w:szCs w:val="32"/>
        </w:rPr>
        <w:t>200</w:t>
      </w:r>
      <w:r w:rsidRPr="00D60D65">
        <w:rPr>
          <w:rFonts w:eastAsia="仿宋_GB2312"/>
          <w:bCs/>
          <w:szCs w:val="32"/>
        </w:rPr>
        <w:t>次，硬件共享服务</w:t>
      </w:r>
      <w:r w:rsidRPr="00D60D65">
        <w:rPr>
          <w:rFonts w:eastAsia="仿宋_GB2312"/>
          <w:bCs/>
          <w:szCs w:val="32"/>
        </w:rPr>
        <w:t>350</w:t>
      </w:r>
      <w:r w:rsidRPr="00D60D65">
        <w:rPr>
          <w:rFonts w:eastAsia="仿宋_GB2312"/>
          <w:bCs/>
          <w:szCs w:val="32"/>
        </w:rPr>
        <w:t>次。</w:t>
      </w:r>
      <w:bookmarkEnd w:id="50"/>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300</w:t>
      </w:r>
      <w:r w:rsidRPr="00D60D65">
        <w:rPr>
          <w:rFonts w:eastAsia="仿宋_GB2312"/>
          <w:bCs/>
          <w:szCs w:val="32"/>
        </w:rPr>
        <w:t>万元。</w:t>
      </w:r>
    </w:p>
    <w:p w:rsidR="00D60D65" w:rsidRPr="00D60D65" w:rsidRDefault="00D60D65" w:rsidP="00775A3B">
      <w:pPr>
        <w:spacing w:line="530" w:lineRule="exact"/>
        <w:ind w:firstLineChars="200" w:firstLine="640"/>
        <w:rPr>
          <w:rFonts w:eastAsia="仿宋_GB2312"/>
          <w:bCs/>
          <w:szCs w:val="32"/>
        </w:rPr>
      </w:pPr>
      <w:bookmarkStart w:id="51" w:name="_Toc45726231"/>
      <w:r w:rsidRPr="00D60D65">
        <w:rPr>
          <w:rFonts w:eastAsia="仿宋_GB2312"/>
          <w:bCs/>
          <w:szCs w:val="32"/>
        </w:rPr>
        <w:t>33.</w:t>
      </w:r>
      <w:r w:rsidRPr="00D60D65">
        <w:rPr>
          <w:rFonts w:eastAsia="仿宋_GB2312"/>
          <w:bCs/>
          <w:szCs w:val="32"/>
        </w:rPr>
        <w:t>农作物及畜禽育种信息服务平台。</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1</w:t>
      </w:r>
      <w:r w:rsidRPr="00D60D65">
        <w:rPr>
          <w:rFonts w:eastAsia="仿宋_GB2312"/>
          <w:bCs/>
          <w:szCs w:val="32"/>
        </w:rPr>
        <w:t>）研究内容。</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开展农作物及畜禽育种攻关创新知识服务，农作物及畜禽</w:t>
      </w:r>
      <w:r w:rsidRPr="00D60D65">
        <w:rPr>
          <w:rFonts w:eastAsia="仿宋_GB2312"/>
          <w:bCs/>
          <w:szCs w:val="32"/>
        </w:rPr>
        <w:lastRenderedPageBreak/>
        <w:t>育种攻关智库决策服务，农作物及畜禽育种攻关绩效管理服务。</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2</w:t>
      </w:r>
      <w:r w:rsidRPr="00D60D65">
        <w:rPr>
          <w:rFonts w:eastAsia="仿宋_GB2312"/>
          <w:bCs/>
          <w:szCs w:val="32"/>
        </w:rPr>
        <w:t>）考核指标。</w:t>
      </w:r>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形成育种攻关年度发展报告及绩效考评报告各</w:t>
      </w:r>
      <w:r w:rsidRPr="00D60D65">
        <w:rPr>
          <w:rFonts w:eastAsia="仿宋_GB2312"/>
          <w:bCs/>
          <w:szCs w:val="32"/>
        </w:rPr>
        <w:t>5</w:t>
      </w:r>
      <w:r w:rsidRPr="00D60D65">
        <w:rPr>
          <w:rFonts w:eastAsia="仿宋_GB2312"/>
          <w:bCs/>
          <w:szCs w:val="32"/>
        </w:rPr>
        <w:t>份，育种创新发展报告及学科态势报告各</w:t>
      </w:r>
      <w:r w:rsidRPr="00D60D65">
        <w:rPr>
          <w:rFonts w:eastAsia="仿宋_GB2312"/>
          <w:bCs/>
          <w:szCs w:val="32"/>
        </w:rPr>
        <w:t>2</w:t>
      </w:r>
      <w:r w:rsidRPr="00D60D65">
        <w:rPr>
          <w:rFonts w:eastAsia="仿宋_GB2312"/>
          <w:bCs/>
          <w:szCs w:val="32"/>
        </w:rPr>
        <w:t>份；提交决策建议</w:t>
      </w:r>
      <w:r w:rsidRPr="00D60D65">
        <w:rPr>
          <w:rFonts w:eastAsia="仿宋_GB2312"/>
          <w:bCs/>
          <w:szCs w:val="32"/>
        </w:rPr>
        <w:t>3</w:t>
      </w:r>
      <w:r w:rsidRPr="00D60D65">
        <w:rPr>
          <w:rFonts w:eastAsia="仿宋_GB2312"/>
          <w:bCs/>
          <w:szCs w:val="32"/>
        </w:rPr>
        <w:t>篇以上，出刊《四川育种攻关动态》</w:t>
      </w:r>
      <w:r w:rsidRPr="00D60D65">
        <w:rPr>
          <w:rFonts w:eastAsia="仿宋_GB2312"/>
          <w:bCs/>
          <w:szCs w:val="32"/>
        </w:rPr>
        <w:t>60</w:t>
      </w:r>
      <w:r w:rsidRPr="00D60D65">
        <w:rPr>
          <w:rFonts w:eastAsia="仿宋_GB2312"/>
          <w:bCs/>
          <w:szCs w:val="32"/>
        </w:rPr>
        <w:t>期；完成育种科技查新咨询服务</w:t>
      </w:r>
      <w:r w:rsidRPr="00D60D65">
        <w:rPr>
          <w:rFonts w:eastAsia="仿宋_GB2312"/>
          <w:bCs/>
          <w:szCs w:val="32"/>
        </w:rPr>
        <w:t>100</w:t>
      </w:r>
      <w:r w:rsidRPr="00D60D65">
        <w:rPr>
          <w:rFonts w:eastAsia="仿宋_GB2312"/>
          <w:bCs/>
          <w:szCs w:val="32"/>
        </w:rPr>
        <w:t>次。</w:t>
      </w:r>
      <w:bookmarkEnd w:id="51"/>
    </w:p>
    <w:p w:rsidR="00D60D65" w:rsidRPr="00D60D65" w:rsidRDefault="00D60D65" w:rsidP="00775A3B">
      <w:pPr>
        <w:spacing w:line="530" w:lineRule="exact"/>
        <w:ind w:firstLineChars="200" w:firstLine="640"/>
        <w:rPr>
          <w:rFonts w:eastAsia="仿宋_GB2312"/>
          <w:bCs/>
          <w:szCs w:val="32"/>
        </w:rPr>
      </w:pPr>
      <w:r w:rsidRPr="00D60D65">
        <w:rPr>
          <w:rFonts w:eastAsia="仿宋_GB2312"/>
          <w:bCs/>
          <w:szCs w:val="32"/>
        </w:rPr>
        <w:t>（</w:t>
      </w:r>
      <w:r w:rsidRPr="00D60D65">
        <w:rPr>
          <w:rFonts w:eastAsia="仿宋_GB2312"/>
          <w:bCs/>
          <w:szCs w:val="32"/>
        </w:rPr>
        <w:t>3</w:t>
      </w:r>
      <w:r w:rsidRPr="00D60D65">
        <w:rPr>
          <w:rFonts w:eastAsia="仿宋_GB2312"/>
          <w:bCs/>
          <w:szCs w:val="32"/>
        </w:rPr>
        <w:t>）有关说明：拟支持</w:t>
      </w:r>
      <w:r w:rsidRPr="00D60D65">
        <w:rPr>
          <w:rFonts w:eastAsia="仿宋_GB2312"/>
          <w:bCs/>
          <w:szCs w:val="32"/>
        </w:rPr>
        <w:t>1</w:t>
      </w:r>
      <w:r w:rsidRPr="00D60D65">
        <w:rPr>
          <w:rFonts w:eastAsia="仿宋_GB2312"/>
          <w:bCs/>
          <w:szCs w:val="32"/>
        </w:rPr>
        <w:t>项，支持经费不超过</w:t>
      </w:r>
      <w:r w:rsidRPr="00D60D65">
        <w:rPr>
          <w:rFonts w:eastAsia="仿宋_GB2312"/>
          <w:bCs/>
          <w:szCs w:val="32"/>
        </w:rPr>
        <w:t>250</w:t>
      </w:r>
      <w:r w:rsidRPr="00D60D65">
        <w:rPr>
          <w:rFonts w:eastAsia="仿宋_GB2312"/>
          <w:bCs/>
          <w:szCs w:val="32"/>
        </w:rPr>
        <w:t>万元。</w:t>
      </w:r>
    </w:p>
    <w:p w:rsidR="00D60D65" w:rsidRPr="00D60D65" w:rsidRDefault="00D60D65" w:rsidP="00D60D65">
      <w:pPr>
        <w:widowControl/>
        <w:jc w:val="left"/>
        <w:rPr>
          <w:rFonts w:eastAsia="仿宋_GB2312"/>
          <w:bCs/>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tabs>
          <w:tab w:val="left" w:pos="2310"/>
        </w:tabs>
        <w:spacing w:line="560" w:lineRule="exact"/>
        <w:rPr>
          <w:rFonts w:eastAsia="黑体"/>
          <w:szCs w:val="32"/>
        </w:rPr>
      </w:pPr>
      <w:r w:rsidRPr="00D60D65">
        <w:rPr>
          <w:rFonts w:eastAsia="黑体"/>
          <w:szCs w:val="32"/>
        </w:rPr>
        <w:lastRenderedPageBreak/>
        <w:t>附件</w:t>
      </w:r>
      <w:r w:rsidRPr="00D60D65">
        <w:rPr>
          <w:rFonts w:eastAsia="黑体"/>
          <w:szCs w:val="32"/>
        </w:rPr>
        <w:t>9</w:t>
      </w:r>
    </w:p>
    <w:p w:rsidR="00D60D65" w:rsidRPr="00D60D65" w:rsidRDefault="00D60D65" w:rsidP="00D60D65">
      <w:pPr>
        <w:widowControl/>
        <w:tabs>
          <w:tab w:val="left" w:pos="2310"/>
        </w:tabs>
        <w:spacing w:line="560" w:lineRule="exact"/>
        <w:rPr>
          <w:rFonts w:eastAsia="黑体"/>
          <w:szCs w:val="32"/>
        </w:rPr>
      </w:pPr>
    </w:p>
    <w:p w:rsidR="00D60D65" w:rsidRPr="00D60D65" w:rsidRDefault="00D60D65" w:rsidP="00D60D65">
      <w:pPr>
        <w:spacing w:line="540" w:lineRule="exact"/>
        <w:jc w:val="center"/>
        <w:outlineLvl w:val="0"/>
        <w:rPr>
          <w:rFonts w:eastAsia="方正小标宋_GBK"/>
          <w:sz w:val="44"/>
          <w:szCs w:val="44"/>
        </w:rPr>
      </w:pPr>
      <w:r w:rsidRPr="00D60D65">
        <w:rPr>
          <w:rFonts w:eastAsia="方正小标宋_GBK"/>
          <w:sz w:val="44"/>
          <w:szCs w:val="44"/>
        </w:rPr>
        <w:t>2021</w:t>
      </w:r>
      <w:r w:rsidRPr="00D60D65">
        <w:rPr>
          <w:rFonts w:eastAsia="方正小标宋_GBK"/>
          <w:sz w:val="44"/>
          <w:szCs w:val="44"/>
        </w:rPr>
        <w:t>年度科技成果转移转化</w:t>
      </w:r>
      <w:bookmarkStart w:id="52" w:name="_Toc15481957"/>
      <w:r w:rsidRPr="00D60D65">
        <w:rPr>
          <w:rFonts w:eastAsia="方正小标宋_GBK"/>
          <w:sz w:val="44"/>
          <w:szCs w:val="44"/>
        </w:rPr>
        <w:t>示范项目</w:t>
      </w:r>
    </w:p>
    <w:p w:rsidR="00D60D65" w:rsidRPr="00D60D65" w:rsidRDefault="00D60D65" w:rsidP="00D60D65">
      <w:pPr>
        <w:spacing w:line="540" w:lineRule="exact"/>
        <w:jc w:val="center"/>
        <w:outlineLvl w:val="0"/>
      </w:pPr>
      <w:r w:rsidRPr="00D60D65">
        <w:rPr>
          <w:rFonts w:eastAsia="方正小标宋_GBK"/>
          <w:sz w:val="44"/>
          <w:szCs w:val="44"/>
        </w:rPr>
        <w:t>申报指南</w:t>
      </w:r>
      <w:bookmarkEnd w:id="52"/>
    </w:p>
    <w:p w:rsidR="00D60D65" w:rsidRPr="00775A3B" w:rsidRDefault="00D60D65" w:rsidP="00D60D65">
      <w:pPr>
        <w:shd w:val="clear" w:color="auto" w:fill="FFFFFF"/>
        <w:spacing w:line="540" w:lineRule="exact"/>
        <w:jc w:val="center"/>
        <w:rPr>
          <w:rFonts w:ascii="楷体_GB2312" w:eastAsia="楷体_GB2312"/>
          <w:kern w:val="0"/>
          <w:szCs w:val="32"/>
        </w:rPr>
      </w:pPr>
      <w:r w:rsidRPr="00775A3B">
        <w:rPr>
          <w:rFonts w:ascii="楷体_GB2312" w:eastAsia="楷体_GB2312" w:hint="eastAsia"/>
          <w:kern w:val="0"/>
          <w:szCs w:val="32"/>
        </w:rPr>
        <w:t>（该指南在线填写“四川省科技成果转移转化示范项目申报书”）</w:t>
      </w:r>
    </w:p>
    <w:p w:rsidR="00D60D65" w:rsidRPr="00D60D65" w:rsidRDefault="00D60D65" w:rsidP="00D60D65">
      <w:pPr>
        <w:shd w:val="clear" w:color="auto" w:fill="FFFFFF"/>
        <w:spacing w:line="540" w:lineRule="exact"/>
        <w:ind w:firstLineChars="196" w:firstLine="627"/>
        <w:rPr>
          <w:rFonts w:eastAsia="仿宋_GB2312"/>
          <w:kern w:val="0"/>
          <w:szCs w:val="32"/>
        </w:rPr>
      </w:pPr>
    </w:p>
    <w:p w:rsidR="00D60D65" w:rsidRPr="00D60D65" w:rsidRDefault="00D60D65" w:rsidP="00D60D65">
      <w:pPr>
        <w:shd w:val="clear" w:color="auto" w:fill="FFFFFF"/>
        <w:spacing w:line="500" w:lineRule="exact"/>
        <w:ind w:firstLineChars="196" w:firstLine="627"/>
        <w:rPr>
          <w:rFonts w:eastAsia="仿宋_GB2312"/>
          <w:kern w:val="0"/>
          <w:szCs w:val="32"/>
        </w:rPr>
      </w:pPr>
      <w:r w:rsidRPr="00D60D65">
        <w:rPr>
          <w:rFonts w:eastAsia="仿宋_GB2312"/>
          <w:kern w:val="0"/>
          <w:szCs w:val="32"/>
        </w:rPr>
        <w:t>为贯彻落实省委十一届七次全会精神，围绕</w:t>
      </w:r>
      <w:r w:rsidRPr="00D60D65">
        <w:rPr>
          <w:rFonts w:eastAsia="仿宋_GB2312"/>
          <w:kern w:val="0"/>
          <w:szCs w:val="32"/>
        </w:rPr>
        <w:t>“5+1”“10+3”“4+6”</w:t>
      </w:r>
      <w:r w:rsidRPr="00D60D65">
        <w:rPr>
          <w:rFonts w:eastAsia="仿宋_GB2312"/>
          <w:kern w:val="0"/>
          <w:szCs w:val="32"/>
        </w:rPr>
        <w:t>现代产业体系发展，促进科技成果转化和产业化，推动经济高质量发展，助推成渝地区双城经济圈建设，按照省委省政府安排部署，开展科技成果转移转化示范。</w:t>
      </w:r>
      <w:r w:rsidRPr="00D60D65">
        <w:rPr>
          <w:rFonts w:eastAsia="仿宋_GB2312"/>
          <w:kern w:val="0"/>
          <w:szCs w:val="32"/>
        </w:rPr>
        <w:t>2021</w:t>
      </w:r>
      <w:r w:rsidRPr="00D60D65">
        <w:rPr>
          <w:rFonts w:eastAsia="仿宋_GB2312"/>
          <w:kern w:val="0"/>
          <w:szCs w:val="32"/>
        </w:rPr>
        <w:t>年度科技成果转移转化示范项目支持科技成果转移转化示范项目和秦巴山区特色科技成果转化示范项目。优先支持获得国家和省科学技术奖励、国省级科技成果转移转化示范区和厅市会商议定的科技成果转移转化示范项目。</w:t>
      </w:r>
    </w:p>
    <w:p w:rsidR="00D60D65" w:rsidRPr="00D60D65" w:rsidRDefault="00D60D65" w:rsidP="00D60D65">
      <w:pPr>
        <w:shd w:val="clear" w:color="auto" w:fill="FFFFFF"/>
        <w:spacing w:line="500" w:lineRule="exact"/>
        <w:ind w:firstLineChars="200" w:firstLine="640"/>
        <w:rPr>
          <w:kern w:val="0"/>
          <w:szCs w:val="32"/>
        </w:rPr>
      </w:pPr>
      <w:r w:rsidRPr="00D60D65">
        <w:rPr>
          <w:rFonts w:eastAsia="黑体"/>
          <w:kern w:val="0"/>
          <w:szCs w:val="32"/>
        </w:rPr>
        <w:t>一、科技成果转移转化示范项目</w:t>
      </w:r>
    </w:p>
    <w:p w:rsidR="00D60D65" w:rsidRPr="00D60D65" w:rsidRDefault="00D60D65" w:rsidP="00D60D65">
      <w:pPr>
        <w:shd w:val="clear" w:color="auto" w:fill="FFFFFF"/>
        <w:spacing w:line="500" w:lineRule="exact"/>
        <w:ind w:firstLineChars="196" w:firstLine="627"/>
        <w:rPr>
          <w:rFonts w:eastAsia="仿宋_GB2312"/>
          <w:kern w:val="0"/>
          <w:szCs w:val="32"/>
        </w:rPr>
      </w:pPr>
      <w:r w:rsidRPr="00D60D65">
        <w:rPr>
          <w:rFonts w:eastAsia="仿宋_GB2312"/>
          <w:kern w:val="0"/>
          <w:szCs w:val="32"/>
        </w:rPr>
        <w:t>绩效目标：通过本项目实施，支持一批专利、新产品、新技术、新工艺等科技成果的转移转化，带动企业加大投入，促进产学研用结合，取得良好经济社会效益，形成经济持续稳定增长新动力，支撑四川省经济高质量发展。</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楷体_GB2312"/>
          <w:bCs/>
          <w:kern w:val="0"/>
          <w:szCs w:val="32"/>
        </w:rPr>
        <w:t>（一）资金支持方式。</w:t>
      </w:r>
    </w:p>
    <w:p w:rsidR="00D60D65" w:rsidRPr="00D60D65" w:rsidRDefault="00D60D65" w:rsidP="00D60D65">
      <w:pPr>
        <w:shd w:val="clear" w:color="auto" w:fill="FFFFFF"/>
        <w:spacing w:line="500" w:lineRule="exact"/>
        <w:ind w:firstLine="628"/>
        <w:rPr>
          <w:rFonts w:eastAsia="仿宋_GB2312"/>
          <w:kern w:val="0"/>
          <w:szCs w:val="32"/>
        </w:rPr>
      </w:pPr>
      <w:r w:rsidRPr="00D60D65">
        <w:rPr>
          <w:rFonts w:eastAsia="仿宋_GB2312"/>
          <w:kern w:val="0"/>
          <w:szCs w:val="32"/>
        </w:rPr>
        <w:t>专项资金采取前补助支持方式。</w:t>
      </w:r>
    </w:p>
    <w:p w:rsidR="00D60D65" w:rsidRPr="00D60D65" w:rsidRDefault="00D60D65" w:rsidP="00D60D65">
      <w:pPr>
        <w:shd w:val="clear" w:color="auto" w:fill="FFFFFF"/>
        <w:spacing w:line="500" w:lineRule="exact"/>
        <w:ind w:firstLineChars="196" w:firstLine="627"/>
        <w:rPr>
          <w:rFonts w:eastAsia="楷体_GB2312"/>
          <w:bCs/>
          <w:kern w:val="0"/>
          <w:szCs w:val="32"/>
        </w:rPr>
      </w:pPr>
      <w:r w:rsidRPr="00D60D65">
        <w:rPr>
          <w:rFonts w:eastAsia="楷体_GB2312"/>
          <w:bCs/>
          <w:kern w:val="0"/>
          <w:szCs w:val="32"/>
        </w:rPr>
        <w:t>（二）支持类型和经费。</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1.</w:t>
      </w:r>
      <w:r w:rsidRPr="00D60D65">
        <w:rPr>
          <w:rFonts w:eastAsia="仿宋_GB2312"/>
          <w:kern w:val="0"/>
          <w:szCs w:val="32"/>
        </w:rPr>
        <w:t>重大项目：每项支持经费不超过</w:t>
      </w:r>
      <w:r w:rsidRPr="00D60D65">
        <w:rPr>
          <w:rFonts w:eastAsia="仿宋_GB2312"/>
          <w:kern w:val="0"/>
          <w:szCs w:val="32"/>
        </w:rPr>
        <w:t>200</w:t>
      </w:r>
      <w:r w:rsidRPr="00D60D65">
        <w:rPr>
          <w:rFonts w:eastAsia="仿宋_GB2312"/>
          <w:kern w:val="0"/>
          <w:szCs w:val="32"/>
        </w:rPr>
        <w:t>万元。</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2.</w:t>
      </w:r>
      <w:r w:rsidRPr="00D60D65">
        <w:rPr>
          <w:rFonts w:eastAsia="仿宋_GB2312"/>
          <w:kern w:val="0"/>
          <w:szCs w:val="32"/>
        </w:rPr>
        <w:t>重点项目：每项支持经费不超过</w:t>
      </w:r>
      <w:r w:rsidRPr="00D60D65">
        <w:rPr>
          <w:rFonts w:eastAsia="仿宋_GB2312"/>
          <w:kern w:val="0"/>
          <w:szCs w:val="32"/>
        </w:rPr>
        <w:t>50</w:t>
      </w:r>
      <w:r w:rsidRPr="00D60D65">
        <w:rPr>
          <w:rFonts w:eastAsia="仿宋_GB2312"/>
          <w:kern w:val="0"/>
          <w:szCs w:val="32"/>
        </w:rPr>
        <w:t>万元。</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lastRenderedPageBreak/>
        <w:t>支持类型可根据申报项目的实际情况与评审情况进行确定，重点项目可从重大项目申报项目中产生。</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楷体_GB2312"/>
          <w:bCs/>
          <w:kern w:val="0"/>
          <w:szCs w:val="32"/>
        </w:rPr>
        <w:t>（三）实施周期。</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项目实施周期为</w:t>
      </w:r>
      <w:r w:rsidRPr="00D60D65">
        <w:rPr>
          <w:rFonts w:eastAsia="仿宋_GB2312"/>
          <w:kern w:val="0"/>
          <w:szCs w:val="32"/>
        </w:rPr>
        <w:t>2</w:t>
      </w:r>
      <w:r w:rsidRPr="00D60D65">
        <w:rPr>
          <w:rFonts w:eastAsia="仿宋_GB2312"/>
          <w:kern w:val="0"/>
          <w:szCs w:val="32"/>
        </w:rPr>
        <w:t>年，自</w:t>
      </w:r>
      <w:r w:rsidRPr="00D60D65">
        <w:rPr>
          <w:rFonts w:eastAsia="仿宋_GB2312"/>
          <w:kern w:val="0"/>
          <w:szCs w:val="32"/>
        </w:rPr>
        <w:t>2021</w:t>
      </w:r>
      <w:r w:rsidRPr="00D60D65">
        <w:rPr>
          <w:rFonts w:eastAsia="仿宋_GB2312"/>
          <w:kern w:val="0"/>
          <w:szCs w:val="32"/>
        </w:rPr>
        <w:t>年</w:t>
      </w:r>
      <w:r w:rsidRPr="00D60D65">
        <w:rPr>
          <w:rFonts w:eastAsia="仿宋_GB2312"/>
          <w:kern w:val="0"/>
          <w:szCs w:val="32"/>
        </w:rPr>
        <w:t>4</w:t>
      </w:r>
      <w:r w:rsidRPr="00D60D65">
        <w:rPr>
          <w:rFonts w:eastAsia="仿宋_GB2312"/>
          <w:kern w:val="0"/>
          <w:szCs w:val="32"/>
        </w:rPr>
        <w:t>月起。</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楷体_GB2312"/>
          <w:bCs/>
          <w:kern w:val="0"/>
          <w:szCs w:val="32"/>
        </w:rPr>
        <w:t>（四）支持重点。</w:t>
      </w:r>
    </w:p>
    <w:p w:rsidR="00D60D65" w:rsidRPr="00D60D65" w:rsidRDefault="00D60D65" w:rsidP="00D60D65">
      <w:pPr>
        <w:shd w:val="clear" w:color="auto" w:fill="FFFFFF"/>
        <w:spacing w:line="500" w:lineRule="exact"/>
        <w:ind w:firstLine="628"/>
        <w:rPr>
          <w:rFonts w:eastAsia="仿宋_GB2312"/>
          <w:kern w:val="0"/>
          <w:szCs w:val="32"/>
        </w:rPr>
      </w:pPr>
      <w:r w:rsidRPr="00D60D65">
        <w:rPr>
          <w:rFonts w:eastAsia="仿宋_GB2312"/>
          <w:bCs/>
          <w:kern w:val="0"/>
          <w:szCs w:val="32"/>
        </w:rPr>
        <w:t>1.</w:t>
      </w:r>
      <w:r w:rsidRPr="00D60D65">
        <w:rPr>
          <w:rFonts w:eastAsia="仿宋_GB2312"/>
          <w:bCs/>
          <w:kern w:val="0"/>
          <w:szCs w:val="32"/>
        </w:rPr>
        <w:t>电子信息。</w:t>
      </w:r>
      <w:r w:rsidRPr="00D60D65">
        <w:rPr>
          <w:rFonts w:eastAsia="仿宋_GB2312"/>
          <w:kern w:val="0"/>
          <w:szCs w:val="32"/>
        </w:rPr>
        <w:t>重点支持集成电路与新型显示、新一代网络及</w:t>
      </w:r>
      <w:r w:rsidRPr="00D60D65">
        <w:rPr>
          <w:rFonts w:eastAsia="仿宋_GB2312"/>
          <w:kern w:val="0"/>
          <w:szCs w:val="32"/>
        </w:rPr>
        <w:t>5G</w:t>
      </w:r>
      <w:r w:rsidRPr="00D60D65">
        <w:rPr>
          <w:rFonts w:eastAsia="仿宋_GB2312"/>
          <w:kern w:val="0"/>
          <w:szCs w:val="32"/>
        </w:rPr>
        <w:t>等通讯技术、大数据、区块链、软件与信息服务、人工智能、智能传感、专用智能终端、云计算、信息安全；新一代信息技术在农业、制造、金融、政务、公共安全、旅游、教育、传媒、环保、交通、医疗康养、物流等领域和行业的示范应用及产业化。</w:t>
      </w:r>
    </w:p>
    <w:p w:rsidR="00D60D65" w:rsidRPr="00D60D65" w:rsidRDefault="00D60D65" w:rsidP="00D60D65">
      <w:pPr>
        <w:shd w:val="clear" w:color="auto" w:fill="FFFFFF"/>
        <w:spacing w:line="500" w:lineRule="exact"/>
        <w:ind w:firstLine="628"/>
        <w:rPr>
          <w:rFonts w:eastAsia="仿宋_GB2312"/>
          <w:bCs/>
          <w:kern w:val="0"/>
          <w:szCs w:val="32"/>
        </w:rPr>
      </w:pPr>
      <w:r w:rsidRPr="00D60D65">
        <w:rPr>
          <w:rFonts w:eastAsia="仿宋_GB2312"/>
          <w:bCs/>
          <w:kern w:val="0"/>
          <w:szCs w:val="32"/>
        </w:rPr>
        <w:t>2.</w:t>
      </w:r>
      <w:r w:rsidRPr="00D60D65">
        <w:rPr>
          <w:rFonts w:eastAsia="仿宋_GB2312"/>
          <w:bCs/>
          <w:kern w:val="0"/>
          <w:szCs w:val="32"/>
        </w:rPr>
        <w:t>装备制造。</w:t>
      </w:r>
    </w:p>
    <w:p w:rsidR="00D60D65" w:rsidRPr="00D60D65" w:rsidRDefault="00D60D65" w:rsidP="00D60D65">
      <w:pPr>
        <w:shd w:val="clear" w:color="auto" w:fill="FFFFFF"/>
        <w:spacing w:line="500" w:lineRule="exact"/>
        <w:ind w:firstLine="628"/>
        <w:rPr>
          <w:rFonts w:eastAsia="仿宋_GB2312"/>
          <w:kern w:val="0"/>
          <w:szCs w:val="32"/>
        </w:rPr>
      </w:pPr>
      <w:r w:rsidRPr="00D60D65">
        <w:rPr>
          <w:rFonts w:eastAsia="仿宋_GB2312"/>
          <w:kern w:val="0"/>
          <w:szCs w:val="32"/>
        </w:rPr>
        <w:t>（</w:t>
      </w:r>
      <w:r w:rsidRPr="00D60D65">
        <w:rPr>
          <w:rFonts w:eastAsia="仿宋_GB2312"/>
          <w:kern w:val="0"/>
          <w:szCs w:val="32"/>
        </w:rPr>
        <w:t>1</w:t>
      </w:r>
      <w:r w:rsidRPr="00D60D65">
        <w:rPr>
          <w:rFonts w:eastAsia="仿宋_GB2312"/>
          <w:kern w:val="0"/>
          <w:szCs w:val="32"/>
        </w:rPr>
        <w:t>）智能装备。重点支持高档数控机床及关键功能部件、工业机器人及服务机器人、智能机器人生产装配线、智能装备功能部件、增材制造装备及其应用系统、柔性制造装备系统、智能监测监控装备系统、核电装备、大型油气钻采装备、大型石化成套设备、大型工程施工成套设备、智能设计总制造平台、工业互联网及工业软件等智能装备及关键部件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2</w:t>
      </w:r>
      <w:r w:rsidRPr="00D60D65">
        <w:rPr>
          <w:rFonts w:eastAsia="仿宋_GB2312"/>
          <w:kern w:val="0"/>
          <w:szCs w:val="32"/>
        </w:rPr>
        <w:t>）轨道交通。重点支持现代轨道交通系统、整车及关键装备、铁路运营安全监测预警及检测系统、动车组及地铁列车受流系统与接地系统、轨道交通关键施工装备、列车检查智能装备、列车防疫系统及应用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3</w:t>
      </w:r>
      <w:r w:rsidRPr="00D60D65">
        <w:rPr>
          <w:rFonts w:eastAsia="仿宋_GB2312"/>
          <w:kern w:val="0"/>
          <w:szCs w:val="32"/>
        </w:rPr>
        <w:t>）航空与燃机。重点支持通航整机及民机大部件、航空航天关键复杂结构件及零部件、先进航空航天复合材料及加工</w:t>
      </w:r>
      <w:r w:rsidRPr="00D60D65">
        <w:rPr>
          <w:rFonts w:eastAsia="仿宋_GB2312"/>
          <w:kern w:val="0"/>
          <w:szCs w:val="32"/>
        </w:rPr>
        <w:lastRenderedPageBreak/>
        <w:t>装备、航空发动机整机及关键部件、燃气轮机整机及关键部件、军</w:t>
      </w:r>
      <w:r w:rsidRPr="00D60D65">
        <w:rPr>
          <w:rFonts w:eastAsia="仿宋_GB2312"/>
          <w:kern w:val="0"/>
          <w:szCs w:val="32"/>
        </w:rPr>
        <w:t>/</w:t>
      </w:r>
      <w:r w:rsidRPr="00D60D65">
        <w:rPr>
          <w:rFonts w:eastAsia="仿宋_GB2312"/>
          <w:kern w:val="0"/>
          <w:szCs w:val="32"/>
        </w:rPr>
        <w:t>民用航电系统及产品、空管系统、国产机载卫星通信系统及成套设备、无人机动力系统、整机及功能载荷、智慧机场及应用系统、基于微机械</w:t>
      </w:r>
      <w:r w:rsidRPr="00D60D65">
        <w:rPr>
          <w:rFonts w:eastAsia="仿宋_GB2312"/>
          <w:kern w:val="0"/>
          <w:szCs w:val="32"/>
        </w:rPr>
        <w:t>/</w:t>
      </w:r>
      <w:r w:rsidRPr="00D60D65">
        <w:rPr>
          <w:rFonts w:eastAsia="仿宋_GB2312"/>
          <w:kern w:val="0"/>
          <w:szCs w:val="32"/>
        </w:rPr>
        <w:t>卫星组合导航系统、航天宇航产品、航天伺服控制系统；航空维修及再制造技术等领域和行业的示范应用及产业化。</w:t>
      </w:r>
    </w:p>
    <w:p w:rsidR="00D60D65" w:rsidRPr="00D60D65" w:rsidRDefault="00D60D65" w:rsidP="00D60D65">
      <w:pPr>
        <w:shd w:val="clear" w:color="auto" w:fill="FFFFFF"/>
        <w:spacing w:line="500" w:lineRule="exact"/>
        <w:ind w:firstLineChars="200" w:firstLine="640"/>
        <w:rPr>
          <w:rFonts w:eastAsia="仿宋_GB2312"/>
          <w:iCs/>
          <w:kern w:val="0"/>
          <w:szCs w:val="32"/>
        </w:rPr>
      </w:pPr>
      <w:r w:rsidRPr="00D60D65">
        <w:rPr>
          <w:rFonts w:eastAsia="仿宋_GB2312"/>
          <w:iCs/>
          <w:kern w:val="0"/>
          <w:szCs w:val="32"/>
        </w:rPr>
        <w:t>（</w:t>
      </w:r>
      <w:r w:rsidRPr="00D60D65">
        <w:rPr>
          <w:rFonts w:eastAsia="仿宋_GB2312"/>
          <w:iCs/>
          <w:kern w:val="0"/>
          <w:szCs w:val="32"/>
        </w:rPr>
        <w:t>4</w:t>
      </w:r>
      <w:r w:rsidRPr="00D60D65">
        <w:rPr>
          <w:rFonts w:eastAsia="仿宋_GB2312"/>
          <w:iCs/>
          <w:kern w:val="0"/>
          <w:szCs w:val="32"/>
        </w:rPr>
        <w:t>）先进电力装备。重点支持可再生能源并网消纳装备与系统、大电网柔性互联等关键技术及核心设备、基础元器件、新型电力电子装备、高效光伏电池及组件生产等关键核心技术、直流电网关键设备、大容量储能系统及其组件、高压大容量高效变频</w:t>
      </w:r>
      <w:r w:rsidRPr="00D60D65">
        <w:rPr>
          <w:rFonts w:eastAsia="仿宋_GB2312"/>
          <w:iCs/>
          <w:kern w:val="0"/>
          <w:szCs w:val="32"/>
        </w:rPr>
        <w:t>/</w:t>
      </w:r>
      <w:r w:rsidRPr="00D60D65">
        <w:rPr>
          <w:rFonts w:eastAsia="仿宋_GB2312"/>
          <w:iCs/>
          <w:kern w:val="0"/>
          <w:szCs w:val="32"/>
        </w:rPr>
        <w:t>变流设备、水电（火电）机组及控制系统、电力安全综合检测系统、特种电源</w:t>
      </w:r>
      <w:r w:rsidRPr="00D60D65">
        <w:rPr>
          <w:rFonts w:eastAsia="仿宋_GB2312"/>
          <w:kern w:val="0"/>
          <w:szCs w:val="32"/>
        </w:rPr>
        <w:t>新能源并网装备等领域和行业的示范应用及产业化</w:t>
      </w:r>
      <w:r w:rsidRPr="00D60D65">
        <w:rPr>
          <w:rFonts w:eastAsia="仿宋_GB2312"/>
          <w:iCs/>
          <w:kern w:val="0"/>
          <w:szCs w:val="32"/>
        </w:rPr>
        <w:t>。</w:t>
      </w:r>
    </w:p>
    <w:p w:rsidR="00D60D65" w:rsidRPr="00D60D65" w:rsidRDefault="00D60D65" w:rsidP="00D60D65">
      <w:pPr>
        <w:shd w:val="clear" w:color="auto" w:fill="FFFFFF"/>
        <w:spacing w:line="500" w:lineRule="exact"/>
        <w:ind w:firstLineChars="200" w:firstLine="640"/>
        <w:rPr>
          <w:rFonts w:eastAsia="仿宋_GB2312"/>
          <w:iCs/>
          <w:kern w:val="0"/>
          <w:szCs w:val="32"/>
        </w:rPr>
      </w:pPr>
      <w:r w:rsidRPr="00D60D65">
        <w:rPr>
          <w:rFonts w:eastAsia="仿宋_GB2312"/>
          <w:iCs/>
          <w:kern w:val="0"/>
          <w:szCs w:val="32"/>
        </w:rPr>
        <w:t>（</w:t>
      </w:r>
      <w:r w:rsidRPr="00D60D65">
        <w:rPr>
          <w:rFonts w:eastAsia="仿宋_GB2312"/>
          <w:iCs/>
          <w:kern w:val="0"/>
          <w:szCs w:val="32"/>
        </w:rPr>
        <w:t>5</w:t>
      </w:r>
      <w:r w:rsidRPr="00D60D65">
        <w:rPr>
          <w:rFonts w:eastAsia="仿宋_GB2312"/>
          <w:iCs/>
          <w:kern w:val="0"/>
          <w:szCs w:val="32"/>
        </w:rPr>
        <w:t>）清洁能源。重点支持</w:t>
      </w:r>
      <w:r w:rsidRPr="00D60D65">
        <w:rPr>
          <w:rFonts w:eastAsia="仿宋_GB2312"/>
          <w:kern w:val="0"/>
          <w:szCs w:val="32"/>
        </w:rPr>
        <w:t>高效风力发电关键装备及风电智能集成化控制系统、生物质能源发电工程技术与装备、能源储存与转化技术与装备、制氢与储氢装备与技术、锂矿资源开发与利用技术、高效动力电池材料与器件等领域和行业的示范应用及产业化。</w:t>
      </w:r>
    </w:p>
    <w:p w:rsidR="00D60D65" w:rsidRPr="00D60D65" w:rsidRDefault="00D60D65" w:rsidP="00D60D65">
      <w:pPr>
        <w:shd w:val="clear" w:color="auto" w:fill="FFFFFF"/>
        <w:spacing w:line="500" w:lineRule="exact"/>
        <w:ind w:firstLineChars="200" w:firstLine="640"/>
        <w:rPr>
          <w:rFonts w:eastAsia="仿宋_GB2312"/>
          <w:iCs/>
          <w:kern w:val="0"/>
          <w:szCs w:val="32"/>
        </w:rPr>
      </w:pPr>
      <w:r w:rsidRPr="00D60D65">
        <w:rPr>
          <w:rFonts w:eastAsia="仿宋_GB2312"/>
          <w:kern w:val="0"/>
          <w:szCs w:val="32"/>
        </w:rPr>
        <w:t>3.</w:t>
      </w:r>
      <w:r w:rsidRPr="00D60D65">
        <w:rPr>
          <w:rFonts w:eastAsia="仿宋_GB2312"/>
          <w:kern w:val="0"/>
          <w:szCs w:val="32"/>
        </w:rPr>
        <w:t>节能环保与清洁生产。重点支持工业气体净化与资源化利用等大气污染控制技术及装备、生物环保治理技术、环境修复技术及关键核心装备、低品位余热利用关键技术及成套装备、废水超低排放与深度处理回收成套技术及装备、电池回收及资源循环利用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4.</w:t>
      </w:r>
      <w:r w:rsidRPr="00D60D65">
        <w:rPr>
          <w:rFonts w:eastAsia="仿宋_GB2312"/>
          <w:kern w:val="0"/>
          <w:szCs w:val="32"/>
        </w:rPr>
        <w:t>高性能新材料。重点支持高性能高等级碳纤维与功能性特种纤维、石墨烯、硅基电池材料、钒钛复合材料、稀土功能</w:t>
      </w:r>
      <w:r w:rsidRPr="00D60D65">
        <w:rPr>
          <w:rFonts w:eastAsia="仿宋_GB2312"/>
          <w:kern w:val="0"/>
          <w:szCs w:val="32"/>
        </w:rPr>
        <w:lastRenderedPageBreak/>
        <w:t>材料、新型半导体材料及器件，新型电子功能材料及器件、柔性和可穿戴式电子材料与器件、智能与自修复材料、发泡型复合材料、特种高分子材料、生物材料、光学薄膜、特种功能陶瓷材料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5.</w:t>
      </w:r>
      <w:r w:rsidRPr="00D60D65">
        <w:rPr>
          <w:rFonts w:eastAsia="仿宋_GB2312"/>
          <w:kern w:val="0"/>
          <w:szCs w:val="32"/>
        </w:rPr>
        <w:t>绿色化工。重点支持新型高效催化剂、聚碳酯和聚酯产业链、页岩气开发与利用相关技术与装备、高品质燃油炼制技术与装备、电池级化工原材料制备技术、生物化工原料等相关产品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6.</w:t>
      </w:r>
      <w:r w:rsidRPr="00D60D65">
        <w:rPr>
          <w:rFonts w:eastAsia="仿宋_GB2312"/>
          <w:kern w:val="0"/>
          <w:szCs w:val="32"/>
        </w:rPr>
        <w:t>新能源与智能汽车。重点支持新能源与智能汽车电机、电控、动力电池及材料、智能驾驶或辅助智能驾驶、智能网联、车身轻量化及整车设计、制造技术等领域和行业的示范应用及产业化。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7.</w:t>
      </w:r>
      <w:r w:rsidRPr="00D60D65">
        <w:rPr>
          <w:rFonts w:eastAsia="仿宋_GB2312"/>
          <w:kern w:val="0"/>
          <w:szCs w:val="32"/>
        </w:rPr>
        <w:t>医药健康。</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1</w:t>
      </w:r>
      <w:r w:rsidRPr="00D60D65">
        <w:rPr>
          <w:rFonts w:eastAsia="仿宋_GB2312"/>
          <w:kern w:val="0"/>
          <w:szCs w:val="32"/>
        </w:rPr>
        <w:t>）生物安全。重要生物威胁病原体疫苗研发品种的示范应用及产业化，如新型病毒载体疫苗、亚单位疫苗、核酸疫苗等及新型疫苗佐剂等。智能化生物安全操作机器人、消毒机器人、巡检机器人、高致病性病原体样品存储设备及样本转运后送、病原体现场筛查快检、病媒消杀灭等便携作业箱等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2</w:t>
      </w:r>
      <w:r w:rsidRPr="00D60D65">
        <w:rPr>
          <w:rFonts w:eastAsia="仿宋_GB2312"/>
          <w:kern w:val="0"/>
          <w:szCs w:val="32"/>
        </w:rPr>
        <w:t>）生物药物。重点支持抗击和防范新冠肺炎药物、抗体偶联等治疗性抗体药物、多联多价基因工程等新型疫苗、蛋白质和多肽药物、血液制品等领域和行业的示范应用及产业化。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3</w:t>
      </w:r>
      <w:r w:rsidRPr="00D60D65">
        <w:rPr>
          <w:rFonts w:eastAsia="仿宋_GB2312"/>
          <w:kern w:val="0"/>
          <w:szCs w:val="32"/>
        </w:rPr>
        <w:t>）化学药物。重点支持抗肿瘤药物、心脑血管药物、中枢神经系统药物、消化系统药物、抗炎药物等领域和行业的示范应用及产业化。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lastRenderedPageBreak/>
        <w:t>（</w:t>
      </w:r>
      <w:r w:rsidRPr="00D60D65">
        <w:rPr>
          <w:rFonts w:eastAsia="仿宋_GB2312"/>
          <w:kern w:val="0"/>
          <w:szCs w:val="32"/>
        </w:rPr>
        <w:t>4</w:t>
      </w:r>
      <w:r w:rsidRPr="00D60D65">
        <w:rPr>
          <w:rFonts w:eastAsia="仿宋_GB2312"/>
          <w:kern w:val="0"/>
          <w:szCs w:val="32"/>
        </w:rPr>
        <w:t>）现代中药。重点支持中药材规范化种植、新型中药饮片、健康衍生产品、川产道地药材相关产品、中药新制剂等领域和行业的示范应用及产业化。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5</w:t>
      </w:r>
      <w:r w:rsidRPr="00D60D65">
        <w:rPr>
          <w:rFonts w:eastAsia="仿宋_GB2312"/>
          <w:kern w:val="0"/>
          <w:szCs w:val="32"/>
        </w:rPr>
        <w:t>）医疗装备。重点支持医学设备、医疗器械及生物医学材料等领域和行业的示范应用及产业化。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6</w:t>
      </w:r>
      <w:r w:rsidRPr="00D60D65">
        <w:rPr>
          <w:rFonts w:eastAsia="仿宋_GB2312"/>
          <w:kern w:val="0"/>
          <w:szCs w:val="32"/>
        </w:rPr>
        <w:t>）制药装备。重点支持药物制造等方面的关键技术和装备等领域和行业的示范应用及产业化。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8.</w:t>
      </w:r>
      <w:r w:rsidRPr="00D60D65">
        <w:rPr>
          <w:rFonts w:eastAsia="仿宋_GB2312"/>
          <w:kern w:val="0"/>
          <w:szCs w:val="32"/>
        </w:rPr>
        <w:t>现代农业。重点支持地方特色粮油、果蔬、林竹、畜禽、水产等方面的良种良法，川茶新品种、新技术、新装备及应用，农业肥料减量增效技术、生物肥料技术、农林产品提质增效加工技术，绿色储运保鲜关键技术，林下经济、高寒地区设施农业、脆弱生态区植被恢复技术等创新成果应用示范推广及产业化。</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9.</w:t>
      </w:r>
      <w:r w:rsidRPr="00D60D65">
        <w:rPr>
          <w:rFonts w:eastAsia="仿宋_GB2312"/>
          <w:kern w:val="0"/>
          <w:szCs w:val="32"/>
        </w:rPr>
        <w:t>食品饮料。重点支持农产品深加工技术及创新产品，优势特色酿造发酵食品新工艺、新产品、新装备等创新成果中试及产业化，川菜预调理肉制品工业化与特色川菜产业化加工技术及应用推广，马铃薯、杂粮等主食化、糖果糕点化加工技术集成与产业化，白酒、果酒、米酒发酵技术、智能化装备及产业化，新型发酵菌剂及活性培养物的产业化在食品饮料中应用推广，特色食品饮料加工储运过程品质保持及安全风险综合防控技术，大宗食品饮料加工副产物综合利用关键技术及产业化。</w:t>
      </w:r>
    </w:p>
    <w:p w:rsidR="00D60D65" w:rsidRPr="00D60D65" w:rsidRDefault="00D60D65" w:rsidP="00D60D65">
      <w:pPr>
        <w:shd w:val="clear" w:color="auto" w:fill="FFFFFF"/>
        <w:spacing w:line="500" w:lineRule="exact"/>
        <w:ind w:firstLineChars="200" w:firstLine="640"/>
        <w:rPr>
          <w:rFonts w:eastAsia="楷体_GB2312"/>
          <w:kern w:val="0"/>
          <w:szCs w:val="32"/>
        </w:rPr>
      </w:pPr>
      <w:r w:rsidRPr="00D60D65">
        <w:rPr>
          <w:rFonts w:eastAsia="楷体_GB2312"/>
          <w:kern w:val="0"/>
          <w:szCs w:val="32"/>
        </w:rPr>
        <w:t>(</w:t>
      </w:r>
      <w:r w:rsidRPr="00D60D65">
        <w:rPr>
          <w:rFonts w:eastAsia="楷体_GB2312"/>
          <w:kern w:val="0"/>
          <w:szCs w:val="32"/>
        </w:rPr>
        <w:t>五</w:t>
      </w:r>
      <w:r w:rsidRPr="00D60D65">
        <w:rPr>
          <w:rFonts w:eastAsia="楷体_GB2312"/>
          <w:kern w:val="0"/>
          <w:szCs w:val="32"/>
        </w:rPr>
        <w:t>)</w:t>
      </w:r>
      <w:r w:rsidRPr="00D60D65">
        <w:rPr>
          <w:rFonts w:eastAsia="楷体_GB2312"/>
          <w:kern w:val="0"/>
          <w:szCs w:val="32"/>
        </w:rPr>
        <w:t>有关要求。</w:t>
      </w:r>
    </w:p>
    <w:p w:rsidR="00D60D65" w:rsidRPr="00D60D65" w:rsidRDefault="00D60D65" w:rsidP="00D60D65">
      <w:pPr>
        <w:shd w:val="clear" w:color="auto" w:fill="FFFFFF"/>
        <w:spacing w:line="500" w:lineRule="exact"/>
        <w:ind w:firstLineChars="200" w:firstLine="640"/>
        <w:rPr>
          <w:rFonts w:eastAsia="仿宋_GB2312"/>
          <w:bCs/>
          <w:kern w:val="0"/>
          <w:szCs w:val="32"/>
        </w:rPr>
      </w:pPr>
      <w:r w:rsidRPr="00D60D65">
        <w:rPr>
          <w:rFonts w:eastAsia="仿宋_GB2312"/>
          <w:bCs/>
          <w:kern w:val="0"/>
          <w:szCs w:val="32"/>
        </w:rPr>
        <w:t>1.</w:t>
      </w:r>
      <w:r w:rsidRPr="00D60D65">
        <w:rPr>
          <w:rFonts w:eastAsia="仿宋_GB2312"/>
          <w:bCs/>
          <w:kern w:val="0"/>
          <w:szCs w:val="32"/>
        </w:rPr>
        <w:t>重大项目。</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1</w:t>
      </w:r>
      <w:r w:rsidRPr="00D60D65">
        <w:rPr>
          <w:rFonts w:eastAsia="仿宋_GB2312"/>
          <w:kern w:val="0"/>
          <w:szCs w:val="32"/>
        </w:rPr>
        <w:t>）申报单位应是在四川省内注册的独立法人企业，一般应是认定的高新技术企业或省级科技成果转化示范企业。由企</w:t>
      </w:r>
      <w:r w:rsidRPr="00D60D65">
        <w:rPr>
          <w:rFonts w:eastAsia="仿宋_GB2312"/>
          <w:kern w:val="0"/>
          <w:szCs w:val="32"/>
        </w:rPr>
        <w:lastRenderedPageBreak/>
        <w:t>业牵头，产学研联合申报，高校、科研院所作为技术依托的合作单位参与项目实施，须签订相应的合同或协议，且知识产权归属清晰，权利义务明确。</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2</w:t>
      </w:r>
      <w:r w:rsidRPr="00D60D65">
        <w:rPr>
          <w:rFonts w:eastAsia="仿宋_GB2312"/>
          <w:kern w:val="0"/>
          <w:szCs w:val="32"/>
        </w:rPr>
        <w:t>）申报企业资产及经营状态良好，具有较强的资金筹措能力。申报企业自筹与申请经费比例不低于</w:t>
      </w:r>
      <w:r w:rsidRPr="00D60D65">
        <w:rPr>
          <w:rFonts w:eastAsia="仿宋_GB2312"/>
          <w:kern w:val="0"/>
          <w:szCs w:val="32"/>
        </w:rPr>
        <w:t>2</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，上年度销售收入应达到</w:t>
      </w:r>
      <w:r w:rsidRPr="00D60D65">
        <w:rPr>
          <w:rFonts w:eastAsia="仿宋_GB2312"/>
          <w:kern w:val="0"/>
          <w:szCs w:val="32"/>
        </w:rPr>
        <w:t>2000</w:t>
      </w:r>
      <w:r w:rsidRPr="00D60D65">
        <w:rPr>
          <w:rFonts w:eastAsia="仿宋_GB2312"/>
          <w:kern w:val="0"/>
          <w:szCs w:val="32"/>
        </w:rPr>
        <w:t>万元以上，项目实施期预计实现销售收入</w:t>
      </w:r>
      <w:r w:rsidRPr="00D60D65">
        <w:rPr>
          <w:rFonts w:eastAsia="仿宋_GB2312"/>
          <w:kern w:val="0"/>
          <w:szCs w:val="32"/>
        </w:rPr>
        <w:t>4000</w:t>
      </w:r>
      <w:r w:rsidRPr="00D60D65">
        <w:rPr>
          <w:rFonts w:eastAsia="仿宋_GB2312"/>
          <w:kern w:val="0"/>
          <w:szCs w:val="32"/>
        </w:rPr>
        <w:t>万元以上。</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3</w:t>
      </w:r>
      <w:r w:rsidRPr="00D60D65">
        <w:rPr>
          <w:rFonts w:eastAsia="仿宋_GB2312"/>
          <w:kern w:val="0"/>
          <w:szCs w:val="32"/>
        </w:rPr>
        <w:t>）申报企业需具备良好的研究开发能力和产业化条件，有稳定的研发投入。优先支持研发投入强度大的企业。</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4</w:t>
      </w:r>
      <w:r w:rsidRPr="00D60D65">
        <w:rPr>
          <w:rFonts w:eastAsia="仿宋_GB2312"/>
          <w:kern w:val="0"/>
          <w:szCs w:val="32"/>
        </w:rPr>
        <w:t>）转化成果必须是</w:t>
      </w:r>
      <w:r w:rsidRPr="00D60D65">
        <w:rPr>
          <w:rFonts w:eastAsia="仿宋_GB2312"/>
          <w:kern w:val="0"/>
          <w:szCs w:val="32"/>
        </w:rPr>
        <w:t>2016</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日以后（生物医药成果可放宽至</w:t>
      </w:r>
      <w:r w:rsidRPr="00D60D65">
        <w:rPr>
          <w:rFonts w:eastAsia="仿宋_GB2312"/>
          <w:kern w:val="0"/>
          <w:szCs w:val="32"/>
        </w:rPr>
        <w:t>2013</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日以后）取得的发明专利</w:t>
      </w:r>
      <w:r w:rsidRPr="00D60D65">
        <w:rPr>
          <w:rFonts w:eastAsia="仿宋_GB2312"/>
          <w:kern w:val="0"/>
          <w:szCs w:val="32"/>
        </w:rPr>
        <w:t>(</w:t>
      </w:r>
      <w:r w:rsidRPr="00D60D65">
        <w:rPr>
          <w:rFonts w:eastAsia="仿宋_GB2312"/>
          <w:kern w:val="0"/>
          <w:szCs w:val="32"/>
        </w:rPr>
        <w:t>含国际</w:t>
      </w:r>
      <w:r w:rsidRPr="00D60D65">
        <w:rPr>
          <w:rFonts w:eastAsia="仿宋_GB2312"/>
          <w:kern w:val="0"/>
          <w:szCs w:val="32"/>
        </w:rPr>
        <w:t>PCT</w:t>
      </w:r>
      <w:r w:rsidRPr="00D60D65">
        <w:rPr>
          <w:rFonts w:eastAsia="仿宋_GB2312"/>
          <w:kern w:val="0"/>
          <w:szCs w:val="32"/>
        </w:rPr>
        <w:t>专利、植物品种权</w:t>
      </w:r>
      <w:r w:rsidRPr="00D60D65">
        <w:rPr>
          <w:rFonts w:eastAsia="仿宋_GB2312"/>
          <w:kern w:val="0"/>
          <w:szCs w:val="32"/>
        </w:rPr>
        <w:t>)</w:t>
      </w:r>
      <w:r w:rsidRPr="00D60D65">
        <w:rPr>
          <w:rFonts w:eastAsia="仿宋_GB2312"/>
          <w:kern w:val="0"/>
          <w:szCs w:val="32"/>
        </w:rPr>
        <w:t>或获省部级及以上科技奖励的科技成果、承担省级及以上科技计划验收通过后的项目成果。</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5</w:t>
      </w:r>
      <w:r w:rsidRPr="00D60D65">
        <w:rPr>
          <w:rFonts w:eastAsia="仿宋_GB2312"/>
          <w:kern w:val="0"/>
          <w:szCs w:val="32"/>
        </w:rPr>
        <w:t>）转化成果应已完成中试或进入产业化初期，技术水平达到国内领先或国际先进，具有良好的市场应用前景。</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6</w:t>
      </w:r>
      <w:r w:rsidRPr="00D60D65">
        <w:rPr>
          <w:rFonts w:eastAsia="仿宋_GB2312"/>
          <w:kern w:val="0"/>
          <w:szCs w:val="32"/>
        </w:rPr>
        <w:t>）申报企业须提供</w:t>
      </w:r>
      <w:r w:rsidRPr="00D60D65">
        <w:rPr>
          <w:rFonts w:eastAsia="仿宋_GB2312"/>
          <w:kern w:val="0"/>
          <w:szCs w:val="32"/>
        </w:rPr>
        <w:t>2019</w:t>
      </w:r>
      <w:r w:rsidRPr="00D60D65">
        <w:rPr>
          <w:rFonts w:eastAsia="仿宋_GB2312"/>
          <w:kern w:val="0"/>
          <w:szCs w:val="32"/>
        </w:rPr>
        <w:t>年度审计报告或财务报表（申报单位对审计报告、财务报表的真实性负责）</w:t>
      </w:r>
      <w:r w:rsidRPr="00D60D65">
        <w:rPr>
          <w:rFonts w:eastAsia="仿宋_GB2312"/>
          <w:szCs w:val="32"/>
        </w:rPr>
        <w:t>。</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bCs/>
          <w:kern w:val="0"/>
          <w:szCs w:val="32"/>
        </w:rPr>
        <w:t>2.</w:t>
      </w:r>
      <w:r w:rsidRPr="00D60D65">
        <w:rPr>
          <w:rFonts w:eastAsia="仿宋_GB2312"/>
          <w:bCs/>
          <w:kern w:val="0"/>
          <w:szCs w:val="32"/>
        </w:rPr>
        <w:t>重点项目</w:t>
      </w:r>
    </w:p>
    <w:p w:rsidR="00D60D65" w:rsidRPr="00D60D65" w:rsidRDefault="00D60D65" w:rsidP="00D60D65">
      <w:pPr>
        <w:shd w:val="clear" w:color="auto" w:fill="FFFFFF"/>
        <w:spacing w:line="500" w:lineRule="exact"/>
        <w:ind w:firstLineChars="200" w:firstLine="640"/>
        <w:rPr>
          <w:rFonts w:eastAsia="仿宋_GB2312"/>
          <w:kern w:val="0"/>
          <w:szCs w:val="32"/>
        </w:rPr>
      </w:pPr>
      <w:bookmarkStart w:id="53" w:name="_Hlk26527096"/>
      <w:r w:rsidRPr="00D60D65">
        <w:rPr>
          <w:rFonts w:eastAsia="仿宋_GB2312"/>
          <w:kern w:val="0"/>
          <w:szCs w:val="32"/>
        </w:rPr>
        <w:t>（</w:t>
      </w:r>
      <w:r w:rsidRPr="00D60D65">
        <w:rPr>
          <w:rFonts w:eastAsia="仿宋_GB2312"/>
          <w:kern w:val="0"/>
          <w:szCs w:val="32"/>
        </w:rPr>
        <w:t>1</w:t>
      </w:r>
      <w:r w:rsidRPr="00D60D65">
        <w:rPr>
          <w:rFonts w:eastAsia="仿宋_GB2312"/>
          <w:kern w:val="0"/>
          <w:szCs w:val="32"/>
        </w:rPr>
        <w:t>）申报单位应是在四川省内注册的独立法人企业。由企业牵头，产学研联合申报，高校、科研院所作为技术依托的合作单位参与项目实施，须签订相应的合同或协议，且知识产权归属清晰，权利义务明确。</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2</w:t>
      </w:r>
      <w:r w:rsidRPr="00D60D65">
        <w:rPr>
          <w:rFonts w:eastAsia="仿宋_GB2312"/>
          <w:kern w:val="0"/>
          <w:szCs w:val="32"/>
        </w:rPr>
        <w:t>）申报企业资产及经营状态良好，具有良好的资金筹措能力。申报企业自筹与申请经费比例不低于</w:t>
      </w:r>
      <w:r w:rsidRPr="00D60D65">
        <w:rPr>
          <w:rFonts w:eastAsia="仿宋_GB2312"/>
          <w:kern w:val="0"/>
          <w:szCs w:val="32"/>
        </w:rPr>
        <w:t>1</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，上年度销售收入应达到</w:t>
      </w:r>
      <w:r w:rsidRPr="00D60D65">
        <w:rPr>
          <w:rFonts w:eastAsia="仿宋_GB2312"/>
          <w:kern w:val="0"/>
          <w:szCs w:val="32"/>
        </w:rPr>
        <w:t>300</w:t>
      </w:r>
      <w:r w:rsidRPr="00D60D65">
        <w:rPr>
          <w:rFonts w:eastAsia="仿宋_GB2312"/>
          <w:kern w:val="0"/>
          <w:szCs w:val="32"/>
        </w:rPr>
        <w:t>万元以上，项目实施期预计实现销售收入</w:t>
      </w:r>
      <w:r w:rsidRPr="00D60D65">
        <w:rPr>
          <w:rFonts w:eastAsia="仿宋_GB2312"/>
          <w:kern w:val="0"/>
          <w:szCs w:val="32"/>
        </w:rPr>
        <w:t>500</w:t>
      </w:r>
      <w:r w:rsidRPr="00D60D65">
        <w:rPr>
          <w:rFonts w:eastAsia="仿宋_GB2312"/>
          <w:kern w:val="0"/>
          <w:szCs w:val="32"/>
        </w:rPr>
        <w:lastRenderedPageBreak/>
        <w:t>万元以上。</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3</w:t>
      </w:r>
      <w:r w:rsidRPr="00D60D65">
        <w:rPr>
          <w:rFonts w:eastAsia="仿宋_GB2312"/>
          <w:kern w:val="0"/>
          <w:szCs w:val="32"/>
        </w:rPr>
        <w:t>）申报企业需具备良好的研究开发能力和产业化条件，有稳定的研发投入。</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4</w:t>
      </w:r>
      <w:r w:rsidRPr="00D60D65">
        <w:rPr>
          <w:rFonts w:eastAsia="仿宋_GB2312"/>
          <w:kern w:val="0"/>
          <w:szCs w:val="32"/>
        </w:rPr>
        <w:t>）转化成果必须是</w:t>
      </w:r>
      <w:r w:rsidRPr="00D60D65">
        <w:rPr>
          <w:rFonts w:eastAsia="仿宋_GB2312"/>
          <w:kern w:val="0"/>
          <w:szCs w:val="32"/>
        </w:rPr>
        <w:t>2016</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日以后（生物医药成果可放宽至</w:t>
      </w:r>
      <w:r w:rsidRPr="00D60D65">
        <w:rPr>
          <w:rFonts w:eastAsia="仿宋_GB2312"/>
          <w:kern w:val="0"/>
          <w:szCs w:val="32"/>
        </w:rPr>
        <w:t>2013</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日以后）取得的发明专利</w:t>
      </w:r>
      <w:r w:rsidRPr="00D60D65">
        <w:rPr>
          <w:rFonts w:eastAsia="仿宋_GB2312"/>
          <w:kern w:val="0"/>
          <w:szCs w:val="32"/>
        </w:rPr>
        <w:t>(</w:t>
      </w:r>
      <w:r w:rsidRPr="00D60D65">
        <w:rPr>
          <w:rFonts w:eastAsia="仿宋_GB2312"/>
          <w:kern w:val="0"/>
          <w:szCs w:val="32"/>
        </w:rPr>
        <w:t>含国际</w:t>
      </w:r>
      <w:r w:rsidRPr="00D60D65">
        <w:rPr>
          <w:rFonts w:eastAsia="仿宋_GB2312"/>
          <w:kern w:val="0"/>
          <w:szCs w:val="32"/>
        </w:rPr>
        <w:t>PCT</w:t>
      </w:r>
      <w:r w:rsidRPr="00D60D65">
        <w:rPr>
          <w:rFonts w:eastAsia="仿宋_GB2312"/>
          <w:kern w:val="0"/>
          <w:szCs w:val="32"/>
        </w:rPr>
        <w:t>专利、植物品种权</w:t>
      </w:r>
      <w:r w:rsidRPr="00D60D65">
        <w:rPr>
          <w:rFonts w:eastAsia="仿宋_GB2312"/>
          <w:kern w:val="0"/>
          <w:szCs w:val="32"/>
        </w:rPr>
        <w:t>)</w:t>
      </w:r>
      <w:r w:rsidRPr="00D60D65">
        <w:rPr>
          <w:rFonts w:eastAsia="仿宋_GB2312"/>
          <w:kern w:val="0"/>
          <w:szCs w:val="32"/>
        </w:rPr>
        <w:t>、实用新型专利或获市级及以上科技奖励的科技成果或承担市级及以上科技研发计划验收通过后的项目成果。</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5</w:t>
      </w:r>
      <w:r w:rsidRPr="00D60D65">
        <w:rPr>
          <w:rFonts w:eastAsia="仿宋_GB2312"/>
          <w:kern w:val="0"/>
          <w:szCs w:val="32"/>
        </w:rPr>
        <w:t>）转化成果应已完成研发且进入小试或中试阶段，技术水平达到国内先进或以上，具有良好的市场应用前景。</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w:t>
      </w:r>
      <w:r w:rsidRPr="00D60D65">
        <w:rPr>
          <w:rFonts w:eastAsia="仿宋_GB2312"/>
          <w:kern w:val="0"/>
          <w:szCs w:val="32"/>
        </w:rPr>
        <w:t>6</w:t>
      </w:r>
      <w:r w:rsidRPr="00D60D65">
        <w:rPr>
          <w:rFonts w:eastAsia="仿宋_GB2312"/>
          <w:kern w:val="0"/>
          <w:szCs w:val="32"/>
        </w:rPr>
        <w:t>）申报企业须提供</w:t>
      </w:r>
      <w:r w:rsidRPr="00D60D65">
        <w:rPr>
          <w:rFonts w:eastAsia="仿宋_GB2312"/>
          <w:kern w:val="0"/>
          <w:szCs w:val="32"/>
        </w:rPr>
        <w:t>2019</w:t>
      </w:r>
      <w:r w:rsidRPr="00D60D65">
        <w:rPr>
          <w:rFonts w:eastAsia="仿宋_GB2312"/>
          <w:kern w:val="0"/>
          <w:szCs w:val="32"/>
        </w:rPr>
        <w:t>年度审计报告或财务报表（申报单位对审计报告、财务报表的真实性负责）</w:t>
      </w:r>
      <w:r w:rsidRPr="00D60D65">
        <w:rPr>
          <w:rFonts w:eastAsia="仿宋_GB2312"/>
          <w:szCs w:val="32"/>
        </w:rPr>
        <w:t>。</w:t>
      </w:r>
    </w:p>
    <w:p w:rsidR="00D60D65" w:rsidRPr="00D60D65" w:rsidRDefault="00D60D65" w:rsidP="00D60D65">
      <w:pPr>
        <w:shd w:val="clear" w:color="auto" w:fill="FFFFFF"/>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推荐要求</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各市（州）要围绕当地重点产业发展组织项目推荐，每个市（州）推荐项目不超过</w:t>
      </w:r>
      <w:r w:rsidRPr="00D60D65">
        <w:rPr>
          <w:rFonts w:eastAsia="仿宋_GB2312"/>
          <w:kern w:val="0"/>
          <w:szCs w:val="32"/>
        </w:rPr>
        <w:t>6</w:t>
      </w:r>
      <w:r w:rsidRPr="00D60D65">
        <w:rPr>
          <w:rFonts w:eastAsia="仿宋_GB2312"/>
          <w:kern w:val="0"/>
          <w:szCs w:val="32"/>
        </w:rPr>
        <w:t>项（成都市推荐项目不超过</w:t>
      </w:r>
      <w:r w:rsidRPr="00D60D65">
        <w:rPr>
          <w:rFonts w:eastAsia="仿宋_GB2312"/>
          <w:kern w:val="0"/>
          <w:szCs w:val="32"/>
        </w:rPr>
        <w:t>10</w:t>
      </w:r>
      <w:r w:rsidRPr="00D60D65">
        <w:rPr>
          <w:rFonts w:eastAsia="仿宋_GB2312"/>
          <w:kern w:val="0"/>
          <w:szCs w:val="32"/>
        </w:rPr>
        <w:t>项），由市（州）科技主管部门出具推荐函；每个省直部门按归口推荐项目不超过</w:t>
      </w:r>
      <w:r w:rsidRPr="00D60D65">
        <w:rPr>
          <w:rFonts w:eastAsia="仿宋_GB2312"/>
          <w:kern w:val="0"/>
          <w:szCs w:val="32"/>
        </w:rPr>
        <w:t>5</w:t>
      </w:r>
      <w:r w:rsidRPr="00D60D65">
        <w:rPr>
          <w:rFonts w:eastAsia="仿宋_GB2312"/>
          <w:kern w:val="0"/>
          <w:szCs w:val="32"/>
        </w:rPr>
        <w:t>项，由省直部门出具推荐函。各推荐单位要牵头负责项目推荐、现场考察和后期项目管理工作。</w:t>
      </w:r>
    </w:p>
    <w:bookmarkEnd w:id="53"/>
    <w:p w:rsidR="00D60D65" w:rsidRPr="00D60D65" w:rsidRDefault="00D60D65" w:rsidP="00D60D65">
      <w:pPr>
        <w:spacing w:line="500" w:lineRule="exact"/>
        <w:ind w:firstLineChars="200" w:firstLine="640"/>
        <w:rPr>
          <w:rFonts w:eastAsia="黑体"/>
          <w:kern w:val="0"/>
          <w:szCs w:val="32"/>
        </w:rPr>
      </w:pPr>
      <w:r w:rsidRPr="00D60D65">
        <w:rPr>
          <w:rFonts w:eastAsia="黑体"/>
          <w:kern w:val="0"/>
          <w:szCs w:val="32"/>
        </w:rPr>
        <w:t>二、秦巴山区特色科技成果转化示范项目</w:t>
      </w:r>
    </w:p>
    <w:p w:rsidR="00D60D65" w:rsidRPr="00D60D65" w:rsidRDefault="00D60D65" w:rsidP="00D60D65">
      <w:pPr>
        <w:spacing w:line="500" w:lineRule="exact"/>
        <w:ind w:firstLineChars="200" w:firstLine="640"/>
        <w:rPr>
          <w:rFonts w:eastAsia="仿宋_GB2312"/>
          <w:szCs w:val="32"/>
        </w:rPr>
      </w:pPr>
      <w:r w:rsidRPr="00D60D65">
        <w:rPr>
          <w:rFonts w:eastAsia="仿宋_GB2312"/>
          <w:kern w:val="0"/>
          <w:szCs w:val="32"/>
        </w:rPr>
        <w:t>绩效目标：通过对秦巴山区特色产业的支持，</w:t>
      </w:r>
      <w:r w:rsidRPr="00D60D65">
        <w:rPr>
          <w:rFonts w:eastAsia="仿宋_GB2312"/>
          <w:szCs w:val="32"/>
        </w:rPr>
        <w:t>促进一批新品种、新技术和新产品在秦巴山区转化落地，带动区域产业发展，</w:t>
      </w:r>
      <w:r w:rsidRPr="00D60D65">
        <w:rPr>
          <w:rFonts w:eastAsia="仿宋_GB2312"/>
          <w:kern w:val="0"/>
          <w:szCs w:val="32"/>
        </w:rPr>
        <w:t>推动秦巴山区经济高质量发展，助推成渝地区双城经济圈建设</w:t>
      </w:r>
      <w:r w:rsidRPr="00D60D65">
        <w:rPr>
          <w:rFonts w:eastAsia="仿宋_GB2312"/>
          <w:szCs w:val="32"/>
        </w:rPr>
        <w:t>。</w:t>
      </w:r>
    </w:p>
    <w:p w:rsidR="00D60D65" w:rsidRPr="00D60D65" w:rsidRDefault="00D60D65" w:rsidP="00D60D65">
      <w:pPr>
        <w:shd w:val="clear" w:color="auto" w:fill="FFFFFF"/>
        <w:spacing w:line="500" w:lineRule="exact"/>
        <w:ind w:firstLineChars="200" w:firstLine="640"/>
        <w:rPr>
          <w:rFonts w:eastAsia="楷体_GB2312"/>
          <w:bCs/>
          <w:kern w:val="0"/>
          <w:szCs w:val="32"/>
        </w:rPr>
      </w:pPr>
      <w:r w:rsidRPr="00D60D65">
        <w:rPr>
          <w:rFonts w:eastAsia="楷体_GB2312"/>
          <w:bCs/>
          <w:kern w:val="0"/>
          <w:szCs w:val="32"/>
        </w:rPr>
        <w:t>（一）资金支持方式。</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专项资金采取</w:t>
      </w:r>
      <w:r w:rsidR="00BC113C" w:rsidRPr="008C77A4">
        <w:rPr>
          <w:rFonts w:eastAsia="仿宋_GB2312"/>
          <w:kern w:val="0"/>
          <w:szCs w:val="32"/>
        </w:rPr>
        <w:t>前</w:t>
      </w:r>
      <w:r w:rsidRPr="00D60D65">
        <w:rPr>
          <w:rFonts w:eastAsia="仿宋_GB2312"/>
          <w:kern w:val="0"/>
          <w:szCs w:val="32"/>
        </w:rPr>
        <w:t>补助支持方式。</w:t>
      </w:r>
    </w:p>
    <w:p w:rsidR="00D60D65" w:rsidRPr="00D60D65" w:rsidRDefault="00D60D65" w:rsidP="00D60D65">
      <w:pPr>
        <w:shd w:val="clear" w:color="auto" w:fill="FFFFFF"/>
        <w:spacing w:line="500" w:lineRule="exact"/>
        <w:ind w:firstLineChars="196" w:firstLine="627"/>
        <w:rPr>
          <w:rFonts w:eastAsia="楷体_GB2312"/>
          <w:bCs/>
          <w:kern w:val="0"/>
          <w:szCs w:val="32"/>
        </w:rPr>
      </w:pPr>
      <w:r w:rsidRPr="00D60D65">
        <w:rPr>
          <w:rFonts w:eastAsia="楷体_GB2312"/>
          <w:bCs/>
          <w:kern w:val="0"/>
          <w:szCs w:val="32"/>
        </w:rPr>
        <w:lastRenderedPageBreak/>
        <w:t>（二）支持经费。</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每项支持经费不超过</w:t>
      </w:r>
      <w:r w:rsidRPr="00D60D65">
        <w:rPr>
          <w:rFonts w:eastAsia="仿宋_GB2312"/>
          <w:kern w:val="0"/>
          <w:szCs w:val="32"/>
        </w:rPr>
        <w:t>80</w:t>
      </w:r>
      <w:r w:rsidRPr="00D60D65">
        <w:rPr>
          <w:rFonts w:eastAsia="仿宋_GB2312"/>
          <w:kern w:val="0"/>
          <w:szCs w:val="32"/>
        </w:rPr>
        <w:t>万元。</w:t>
      </w:r>
    </w:p>
    <w:p w:rsidR="00D60D65" w:rsidRPr="00D60D65" w:rsidRDefault="00D60D65" w:rsidP="00D60D65">
      <w:pPr>
        <w:spacing w:line="500" w:lineRule="exact"/>
        <w:ind w:firstLineChars="200" w:firstLine="640"/>
        <w:rPr>
          <w:rFonts w:eastAsia="仿宋_GB2312"/>
          <w:kern w:val="0"/>
          <w:szCs w:val="32"/>
        </w:rPr>
      </w:pPr>
      <w:r w:rsidRPr="00D60D65">
        <w:rPr>
          <w:rFonts w:eastAsia="楷体_GB2312"/>
          <w:kern w:val="0"/>
          <w:szCs w:val="32"/>
        </w:rPr>
        <w:t>（三）实施周期。</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项目实施周期为</w:t>
      </w:r>
      <w:r w:rsidRPr="00D60D65">
        <w:rPr>
          <w:rFonts w:eastAsia="仿宋_GB2312"/>
          <w:kern w:val="0"/>
          <w:szCs w:val="32"/>
        </w:rPr>
        <w:t>2</w:t>
      </w:r>
      <w:r w:rsidRPr="00D60D65">
        <w:rPr>
          <w:rFonts w:eastAsia="仿宋_GB2312"/>
          <w:kern w:val="0"/>
          <w:szCs w:val="32"/>
        </w:rPr>
        <w:t>年，自</w:t>
      </w:r>
      <w:r w:rsidRPr="00D60D65">
        <w:rPr>
          <w:rFonts w:eastAsia="仿宋_GB2312"/>
          <w:kern w:val="0"/>
          <w:szCs w:val="32"/>
        </w:rPr>
        <w:t>2021</w:t>
      </w:r>
      <w:r w:rsidRPr="00D60D65">
        <w:rPr>
          <w:rFonts w:eastAsia="仿宋_GB2312"/>
          <w:kern w:val="0"/>
          <w:szCs w:val="32"/>
        </w:rPr>
        <w:t>年</w:t>
      </w:r>
      <w:r w:rsidRPr="00D60D65">
        <w:rPr>
          <w:rFonts w:eastAsia="仿宋_GB2312"/>
          <w:kern w:val="0"/>
          <w:szCs w:val="32"/>
        </w:rPr>
        <w:t>4</w:t>
      </w:r>
      <w:r w:rsidRPr="00D60D65">
        <w:rPr>
          <w:rFonts w:eastAsia="仿宋_GB2312"/>
          <w:kern w:val="0"/>
          <w:szCs w:val="32"/>
        </w:rPr>
        <w:t>月起。</w:t>
      </w:r>
    </w:p>
    <w:p w:rsidR="00D60D65" w:rsidRPr="00D60D65" w:rsidRDefault="00D60D65" w:rsidP="00D60D65">
      <w:pPr>
        <w:spacing w:line="500" w:lineRule="exact"/>
        <w:ind w:firstLineChars="200" w:firstLine="640"/>
        <w:rPr>
          <w:rFonts w:eastAsia="楷体_GB2312"/>
          <w:kern w:val="0"/>
          <w:szCs w:val="32"/>
        </w:rPr>
      </w:pPr>
      <w:r w:rsidRPr="00D60D65">
        <w:rPr>
          <w:rFonts w:eastAsia="楷体_GB2312"/>
          <w:kern w:val="0"/>
          <w:szCs w:val="32"/>
        </w:rPr>
        <w:t>（四）支持范围。</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秦巴山片区（四川部分）包括：</w:t>
      </w:r>
      <w:r w:rsidRPr="00D60D65">
        <w:rPr>
          <w:rFonts w:eastAsia="仿宋_GB2312"/>
          <w:kern w:val="0"/>
          <w:szCs w:val="32"/>
        </w:rPr>
        <w:t>1</w:t>
      </w:r>
      <w:r w:rsidRPr="00D60D65">
        <w:rPr>
          <w:rFonts w:eastAsia="仿宋_GB2312"/>
          <w:kern w:val="0"/>
          <w:szCs w:val="32"/>
        </w:rPr>
        <w:t>、绵阳市（</w:t>
      </w:r>
      <w:r w:rsidRPr="00D60D65">
        <w:rPr>
          <w:rFonts w:eastAsia="仿宋_GB2312"/>
          <w:kern w:val="0"/>
          <w:szCs w:val="32"/>
        </w:rPr>
        <w:t>2</w:t>
      </w:r>
      <w:r w:rsidRPr="00D60D65">
        <w:rPr>
          <w:rFonts w:eastAsia="仿宋_GB2312"/>
          <w:kern w:val="0"/>
          <w:szCs w:val="32"/>
        </w:rPr>
        <w:t>个）：平武县、北川县；</w:t>
      </w:r>
      <w:r w:rsidRPr="00D60D65">
        <w:rPr>
          <w:rFonts w:eastAsia="仿宋_GB2312"/>
          <w:kern w:val="0"/>
          <w:szCs w:val="32"/>
        </w:rPr>
        <w:t>2</w:t>
      </w:r>
      <w:r w:rsidRPr="00D60D65">
        <w:rPr>
          <w:rFonts w:eastAsia="仿宋_GB2312"/>
          <w:kern w:val="0"/>
          <w:szCs w:val="32"/>
        </w:rPr>
        <w:t>、广元市（</w:t>
      </w:r>
      <w:r w:rsidRPr="00D60D65">
        <w:rPr>
          <w:rFonts w:eastAsia="仿宋_GB2312"/>
          <w:kern w:val="0"/>
          <w:szCs w:val="32"/>
        </w:rPr>
        <w:t>7</w:t>
      </w:r>
      <w:r w:rsidRPr="00D60D65">
        <w:rPr>
          <w:rFonts w:eastAsia="仿宋_GB2312"/>
          <w:kern w:val="0"/>
          <w:szCs w:val="32"/>
        </w:rPr>
        <w:t>个）：朝天区、苍溪县、旺苍县、利州区、昭化区、剑阁县、青川县；</w:t>
      </w:r>
      <w:r w:rsidRPr="00D60D65">
        <w:rPr>
          <w:rFonts w:eastAsia="仿宋_GB2312"/>
          <w:kern w:val="0"/>
          <w:szCs w:val="32"/>
        </w:rPr>
        <w:t>3</w:t>
      </w:r>
      <w:r w:rsidRPr="00D60D65">
        <w:rPr>
          <w:rFonts w:eastAsia="仿宋_GB2312"/>
          <w:kern w:val="0"/>
          <w:szCs w:val="32"/>
        </w:rPr>
        <w:t>、巴中市（</w:t>
      </w:r>
      <w:r w:rsidRPr="00D60D65">
        <w:rPr>
          <w:rFonts w:eastAsia="仿宋_GB2312"/>
          <w:kern w:val="0"/>
          <w:szCs w:val="32"/>
        </w:rPr>
        <w:t>5</w:t>
      </w:r>
      <w:r w:rsidRPr="00D60D65">
        <w:rPr>
          <w:rFonts w:eastAsia="仿宋_GB2312"/>
          <w:kern w:val="0"/>
          <w:szCs w:val="32"/>
        </w:rPr>
        <w:t>个）：通江县、南江县、平昌县、巴州区、恩阳区；</w:t>
      </w:r>
      <w:r w:rsidRPr="00D60D65">
        <w:rPr>
          <w:rFonts w:eastAsia="仿宋_GB2312"/>
          <w:kern w:val="0"/>
          <w:szCs w:val="32"/>
        </w:rPr>
        <w:t>4</w:t>
      </w:r>
      <w:r w:rsidRPr="00D60D65">
        <w:rPr>
          <w:rFonts w:eastAsia="仿宋_GB2312"/>
          <w:kern w:val="0"/>
          <w:szCs w:val="32"/>
        </w:rPr>
        <w:t>、达州市（</w:t>
      </w:r>
      <w:r w:rsidRPr="00D60D65">
        <w:rPr>
          <w:rFonts w:eastAsia="仿宋_GB2312"/>
          <w:kern w:val="0"/>
          <w:szCs w:val="32"/>
        </w:rPr>
        <w:t>7</w:t>
      </w:r>
      <w:r w:rsidRPr="00D60D65">
        <w:rPr>
          <w:rFonts w:eastAsia="仿宋_GB2312"/>
          <w:kern w:val="0"/>
          <w:szCs w:val="32"/>
        </w:rPr>
        <w:t>个）：宣汉县、万源市、通川区、达川区、开江县、大竹县、渠县；</w:t>
      </w:r>
      <w:r w:rsidRPr="00D60D65">
        <w:rPr>
          <w:rFonts w:eastAsia="仿宋_GB2312"/>
          <w:kern w:val="0"/>
          <w:szCs w:val="32"/>
        </w:rPr>
        <w:t>5</w:t>
      </w:r>
      <w:r w:rsidRPr="00D60D65">
        <w:rPr>
          <w:rFonts w:eastAsia="仿宋_GB2312"/>
          <w:kern w:val="0"/>
          <w:szCs w:val="32"/>
        </w:rPr>
        <w:t>、南充市（</w:t>
      </w:r>
      <w:r w:rsidRPr="00D60D65">
        <w:rPr>
          <w:rFonts w:eastAsia="仿宋_GB2312"/>
          <w:kern w:val="0"/>
          <w:szCs w:val="32"/>
        </w:rPr>
        <w:t>7</w:t>
      </w:r>
      <w:r w:rsidRPr="00D60D65">
        <w:rPr>
          <w:rFonts w:eastAsia="仿宋_GB2312"/>
          <w:kern w:val="0"/>
          <w:szCs w:val="32"/>
        </w:rPr>
        <w:t>个）：仪陇县、阆中市、南部县、嘉陵区、高坪区、蓬安县、营山县；</w:t>
      </w:r>
      <w:r w:rsidRPr="00D60D65">
        <w:rPr>
          <w:rFonts w:eastAsia="仿宋_GB2312"/>
          <w:kern w:val="0"/>
          <w:szCs w:val="32"/>
        </w:rPr>
        <w:t>6</w:t>
      </w:r>
      <w:r w:rsidRPr="00D60D65">
        <w:rPr>
          <w:rFonts w:eastAsia="仿宋_GB2312"/>
          <w:kern w:val="0"/>
          <w:szCs w:val="32"/>
        </w:rPr>
        <w:t>、广安市（</w:t>
      </w:r>
      <w:r w:rsidRPr="00D60D65">
        <w:rPr>
          <w:rFonts w:eastAsia="仿宋_GB2312"/>
          <w:kern w:val="0"/>
          <w:szCs w:val="32"/>
        </w:rPr>
        <w:t>6</w:t>
      </w:r>
      <w:r w:rsidRPr="00D60D65">
        <w:rPr>
          <w:rFonts w:eastAsia="仿宋_GB2312"/>
          <w:kern w:val="0"/>
          <w:szCs w:val="32"/>
        </w:rPr>
        <w:t>个）：广安区、前锋区、邻水县、华蓥市、岳池县、武胜县。</w:t>
      </w:r>
    </w:p>
    <w:p w:rsidR="00D60D65" w:rsidRPr="00D60D65" w:rsidRDefault="00D60D65" w:rsidP="00D60D65">
      <w:pPr>
        <w:spacing w:line="500" w:lineRule="exact"/>
        <w:ind w:firstLineChars="200" w:firstLine="640"/>
        <w:rPr>
          <w:rFonts w:eastAsia="楷体_GB2312"/>
          <w:kern w:val="0"/>
          <w:szCs w:val="32"/>
        </w:rPr>
      </w:pPr>
      <w:r w:rsidRPr="00D60D65">
        <w:rPr>
          <w:rFonts w:eastAsia="楷体_GB2312"/>
          <w:kern w:val="0"/>
          <w:szCs w:val="32"/>
        </w:rPr>
        <w:t>（五）支持重点。</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围绕脱贫攻坚目标任务，重点支持当地重点发展的优势特色产业，支持一批新品种、新技术和新产品在秦巴山区转化落地和示范推广。</w:t>
      </w:r>
    </w:p>
    <w:p w:rsidR="00D60D65" w:rsidRPr="00D60D65" w:rsidRDefault="00D60D65" w:rsidP="00D60D65">
      <w:pPr>
        <w:spacing w:line="500" w:lineRule="exact"/>
        <w:ind w:firstLineChars="200" w:firstLine="640"/>
        <w:rPr>
          <w:rFonts w:eastAsia="楷体_GB2312"/>
          <w:kern w:val="0"/>
          <w:szCs w:val="32"/>
        </w:rPr>
      </w:pPr>
      <w:r w:rsidRPr="00D60D65">
        <w:rPr>
          <w:rFonts w:eastAsia="楷体_GB2312"/>
          <w:kern w:val="0"/>
          <w:szCs w:val="32"/>
        </w:rPr>
        <w:t>（六）有关要求。</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1.</w:t>
      </w:r>
      <w:r w:rsidRPr="00D60D65">
        <w:rPr>
          <w:rFonts w:eastAsia="仿宋_GB2312"/>
          <w:kern w:val="0"/>
          <w:szCs w:val="32"/>
        </w:rPr>
        <w:t>申报单位应是在支持区域范围内注册的独立法人企业。由市（州）科技主管部门出具推荐函，各市（州）推荐申报不超过</w:t>
      </w:r>
      <w:r w:rsidRPr="00D60D65">
        <w:rPr>
          <w:rFonts w:eastAsia="仿宋_GB2312"/>
          <w:kern w:val="0"/>
          <w:szCs w:val="32"/>
        </w:rPr>
        <w:t>8</w:t>
      </w:r>
      <w:r w:rsidRPr="00D60D65">
        <w:rPr>
          <w:rFonts w:eastAsia="仿宋_GB2312"/>
          <w:kern w:val="0"/>
          <w:szCs w:val="32"/>
        </w:rPr>
        <w:t>项。</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2.</w:t>
      </w:r>
      <w:r w:rsidRPr="00D60D65">
        <w:rPr>
          <w:rFonts w:eastAsia="仿宋_GB2312"/>
          <w:kern w:val="0"/>
          <w:szCs w:val="32"/>
        </w:rPr>
        <w:t>申报企业资产及经营状态良好，具有较强的资金筹措能力。申报企业自筹与申请经费比例不低于</w:t>
      </w:r>
      <w:r w:rsidRPr="00D60D65">
        <w:rPr>
          <w:rFonts w:eastAsia="仿宋_GB2312"/>
          <w:kern w:val="0"/>
          <w:szCs w:val="32"/>
        </w:rPr>
        <w:t>1</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，上年度销售收入应达到</w:t>
      </w:r>
      <w:r w:rsidRPr="00D60D65">
        <w:rPr>
          <w:rFonts w:eastAsia="仿宋_GB2312"/>
          <w:kern w:val="0"/>
          <w:szCs w:val="32"/>
        </w:rPr>
        <w:t>200</w:t>
      </w:r>
      <w:r w:rsidRPr="00D60D65">
        <w:rPr>
          <w:rFonts w:eastAsia="仿宋_GB2312"/>
          <w:kern w:val="0"/>
          <w:szCs w:val="32"/>
        </w:rPr>
        <w:t>万元以上，项目实施期预计实现销售收入</w:t>
      </w:r>
      <w:r w:rsidRPr="00D60D65">
        <w:rPr>
          <w:rFonts w:eastAsia="仿宋_GB2312"/>
          <w:kern w:val="0"/>
          <w:szCs w:val="32"/>
        </w:rPr>
        <w:t>500</w:t>
      </w:r>
      <w:r w:rsidRPr="00D60D65">
        <w:rPr>
          <w:rFonts w:eastAsia="仿宋_GB2312"/>
          <w:kern w:val="0"/>
          <w:szCs w:val="32"/>
        </w:rPr>
        <w:t>万元以上。</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lastRenderedPageBreak/>
        <w:t>3.</w:t>
      </w:r>
      <w:r w:rsidRPr="00D60D65">
        <w:rPr>
          <w:rFonts w:eastAsia="仿宋_GB2312"/>
          <w:kern w:val="0"/>
          <w:szCs w:val="32"/>
        </w:rPr>
        <w:t>申报企业需具备良好的研究开发能力和产业化条件，有稳定的研发投入。优先支持研发投入强度大的企业。</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4.</w:t>
      </w:r>
      <w:r w:rsidRPr="00D60D65">
        <w:rPr>
          <w:rFonts w:eastAsia="仿宋_GB2312"/>
          <w:kern w:val="0"/>
          <w:szCs w:val="32"/>
        </w:rPr>
        <w:t>转化成果必须是</w:t>
      </w:r>
      <w:r w:rsidRPr="00D60D65">
        <w:rPr>
          <w:rFonts w:eastAsia="仿宋_GB2312"/>
          <w:kern w:val="0"/>
          <w:szCs w:val="32"/>
        </w:rPr>
        <w:t>2016</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日以后（生物医药成果可放宽至</w:t>
      </w:r>
      <w:r w:rsidRPr="00D60D65">
        <w:rPr>
          <w:rFonts w:eastAsia="仿宋_GB2312"/>
          <w:kern w:val="0"/>
          <w:szCs w:val="32"/>
        </w:rPr>
        <w:t>2013</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日以后）取得的发明专利（含国际</w:t>
      </w:r>
      <w:r w:rsidRPr="00D60D65">
        <w:rPr>
          <w:rFonts w:eastAsia="仿宋_GB2312"/>
          <w:kern w:val="0"/>
          <w:szCs w:val="32"/>
        </w:rPr>
        <w:t>PCT</w:t>
      </w:r>
      <w:r w:rsidRPr="00D60D65">
        <w:rPr>
          <w:rFonts w:eastAsia="仿宋_GB2312"/>
          <w:kern w:val="0"/>
          <w:szCs w:val="32"/>
        </w:rPr>
        <w:t>专利、植物品种权）或获市级及以上科技奖励的科技成果或承担市级及以上科技研发计划验收通过后的项目成果。</w:t>
      </w:r>
    </w:p>
    <w:p w:rsidR="00D60D65" w:rsidRPr="00D60D65" w:rsidRDefault="00D60D65" w:rsidP="00D60D65">
      <w:pPr>
        <w:shd w:val="clear" w:color="auto" w:fill="FFFFFF"/>
        <w:spacing w:line="500" w:lineRule="exact"/>
        <w:ind w:firstLineChars="200" w:firstLine="640"/>
        <w:rPr>
          <w:rFonts w:eastAsia="仿宋_GB2312"/>
          <w:kern w:val="0"/>
          <w:szCs w:val="32"/>
        </w:rPr>
      </w:pPr>
      <w:r w:rsidRPr="00D60D65">
        <w:rPr>
          <w:rFonts w:eastAsia="仿宋_GB2312"/>
          <w:kern w:val="0"/>
          <w:szCs w:val="32"/>
        </w:rPr>
        <w:t>5.</w:t>
      </w:r>
      <w:r w:rsidRPr="00D60D65">
        <w:rPr>
          <w:rFonts w:eastAsia="仿宋_GB2312"/>
          <w:kern w:val="0"/>
          <w:szCs w:val="32"/>
        </w:rPr>
        <w:t>申报企业须提供</w:t>
      </w:r>
      <w:r w:rsidRPr="00D60D65">
        <w:rPr>
          <w:rFonts w:eastAsia="仿宋_GB2312"/>
          <w:kern w:val="0"/>
          <w:szCs w:val="32"/>
        </w:rPr>
        <w:t>2019</w:t>
      </w:r>
      <w:r w:rsidRPr="00D60D65">
        <w:rPr>
          <w:rFonts w:eastAsia="仿宋_GB2312"/>
          <w:kern w:val="0"/>
          <w:szCs w:val="32"/>
        </w:rPr>
        <w:t>年度审计报告或财务报表（申报单位对审计报告、财务报表的真实性负责）</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spacing w:line="560" w:lineRule="exact"/>
        <w:rPr>
          <w:rFonts w:eastAsia="黑体"/>
          <w:szCs w:val="32"/>
        </w:rPr>
      </w:pPr>
      <w:r w:rsidRPr="00D60D65">
        <w:rPr>
          <w:rFonts w:eastAsia="黑体"/>
          <w:szCs w:val="32"/>
        </w:rPr>
        <w:lastRenderedPageBreak/>
        <w:t>附件</w:t>
      </w:r>
      <w:r w:rsidRPr="00D60D65">
        <w:rPr>
          <w:rFonts w:eastAsia="黑体"/>
          <w:szCs w:val="32"/>
        </w:rPr>
        <w:t>10</w:t>
      </w:r>
    </w:p>
    <w:p w:rsidR="00D60D65" w:rsidRPr="00D60D65" w:rsidRDefault="00D60D65" w:rsidP="00D60D65">
      <w:pPr>
        <w:widowControl/>
        <w:shd w:val="clear" w:color="auto" w:fill="FFFFFF"/>
        <w:adjustRightInd w:val="0"/>
        <w:snapToGrid w:val="0"/>
        <w:spacing w:line="576" w:lineRule="exact"/>
        <w:jc w:val="center"/>
        <w:rPr>
          <w:rFonts w:eastAsia="方正小标宋简体"/>
          <w:bCs/>
          <w:kern w:val="0"/>
          <w:sz w:val="44"/>
          <w:szCs w:val="44"/>
        </w:rPr>
      </w:pPr>
    </w:p>
    <w:p w:rsidR="00D60D65" w:rsidRPr="00D60D65" w:rsidRDefault="00D60D65" w:rsidP="00D60D65">
      <w:pPr>
        <w:spacing w:line="560" w:lineRule="exact"/>
        <w:jc w:val="center"/>
        <w:outlineLvl w:val="0"/>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年度四川省创新产品申报指南</w:t>
      </w:r>
    </w:p>
    <w:p w:rsidR="00D60D65" w:rsidRPr="00D60D65" w:rsidRDefault="00D60D65" w:rsidP="00D60D65">
      <w:pPr>
        <w:pBdr>
          <w:top w:val="single" w:sz="4" w:space="0" w:color="FFFFFF"/>
          <w:left w:val="single" w:sz="4" w:space="31" w:color="FFFFFF"/>
          <w:bottom w:val="single" w:sz="4" w:space="30" w:color="FFFFFF"/>
          <w:right w:val="single" w:sz="4" w:space="13" w:color="FFFFFF"/>
        </w:pBdr>
        <w:shd w:val="clear" w:color="auto" w:fill="FFFFFF"/>
        <w:adjustRightInd w:val="0"/>
        <w:snapToGrid w:val="0"/>
        <w:spacing w:line="560" w:lineRule="exact"/>
        <w:jc w:val="center"/>
        <w:rPr>
          <w:rFonts w:eastAsia="楷体_GB2312"/>
          <w:szCs w:val="32"/>
        </w:rPr>
      </w:pPr>
      <w:r w:rsidRPr="00D60D65">
        <w:rPr>
          <w:rFonts w:eastAsia="楷体_GB2312"/>
          <w:kern w:val="0"/>
          <w:szCs w:val="32"/>
        </w:rPr>
        <w:t>（</w:t>
      </w:r>
      <w:r w:rsidRPr="00D60D65">
        <w:rPr>
          <w:rFonts w:eastAsia="仿宋_GB2312"/>
          <w:szCs w:val="32"/>
        </w:rPr>
        <w:t>该指南在线填写</w:t>
      </w:r>
      <w:r w:rsidRPr="00D60D65">
        <w:rPr>
          <w:rFonts w:eastAsia="楷体_GB2312"/>
          <w:bCs/>
          <w:kern w:val="0"/>
          <w:szCs w:val="32"/>
        </w:rPr>
        <w:t>“</w:t>
      </w:r>
      <w:r w:rsidRPr="00D60D65">
        <w:rPr>
          <w:rFonts w:eastAsia="楷体_GB2312"/>
          <w:kern w:val="0"/>
          <w:szCs w:val="32"/>
        </w:rPr>
        <w:t>四川省创新产品申报书</w:t>
      </w:r>
      <w:r w:rsidRPr="00D60D65">
        <w:rPr>
          <w:rFonts w:eastAsia="楷体_GB2312"/>
          <w:bCs/>
          <w:kern w:val="0"/>
          <w:szCs w:val="32"/>
        </w:rPr>
        <w:t>”</w:t>
      </w:r>
      <w:r w:rsidRPr="00D60D65">
        <w:rPr>
          <w:rFonts w:eastAsia="楷体_GB2312"/>
          <w:kern w:val="0"/>
          <w:szCs w:val="32"/>
        </w:rPr>
        <w:t>）</w:t>
      </w:r>
    </w:p>
    <w:p w:rsidR="00D60D65" w:rsidRPr="00D60D65" w:rsidRDefault="00D60D65" w:rsidP="00D60D65">
      <w:pPr>
        <w:spacing w:line="500" w:lineRule="exact"/>
        <w:ind w:firstLineChars="200" w:firstLine="624"/>
        <w:rPr>
          <w:rFonts w:eastAsia="仿宋_GB2312"/>
          <w:kern w:val="0"/>
          <w:szCs w:val="32"/>
        </w:rPr>
      </w:pPr>
      <w:r w:rsidRPr="00D60D65">
        <w:rPr>
          <w:rFonts w:eastAsia="仿宋_GB2312"/>
          <w:bCs/>
          <w:spacing w:val="-4"/>
          <w:szCs w:val="32"/>
        </w:rPr>
        <w:t>为深入省委省政府决策部署，推动我省</w:t>
      </w:r>
      <w:r w:rsidRPr="00D60D65">
        <w:rPr>
          <w:rFonts w:eastAsia="仿宋_GB2312"/>
          <w:szCs w:val="32"/>
        </w:rPr>
        <w:t>现代产业体系发展，</w:t>
      </w:r>
      <w:r w:rsidRPr="00D60D65">
        <w:rPr>
          <w:rFonts w:eastAsia="仿宋_GB2312"/>
          <w:kern w:val="0"/>
          <w:szCs w:val="32"/>
        </w:rPr>
        <w:t>依据《四川省深化省级财政科技计划管理改革方案》等文件精神，</w:t>
      </w:r>
      <w:r w:rsidRPr="00D60D65">
        <w:rPr>
          <w:rFonts w:eastAsia="仿宋_GB2312"/>
          <w:szCs w:val="32"/>
        </w:rPr>
        <w:t>现组织申报</w:t>
      </w:r>
      <w:r w:rsidRPr="00D60D65">
        <w:rPr>
          <w:rFonts w:eastAsia="仿宋_GB2312"/>
          <w:szCs w:val="32"/>
        </w:rPr>
        <w:t>2021</w:t>
      </w:r>
      <w:r w:rsidRPr="00D60D65">
        <w:rPr>
          <w:rFonts w:eastAsia="仿宋_GB2312"/>
          <w:szCs w:val="32"/>
        </w:rPr>
        <w:t>年度创新产品。创新产品是以重大技术突破和重大发展需求为基础，成长潜力大、对产业发展具有引领带动作用的产品，通过对这批创新产品的支持培育，加快形成一批创新型企业和产业集群，促进企业成为技术创新的主体，推动我省经济高质量发展。</w:t>
      </w:r>
    </w:p>
    <w:p w:rsidR="00D60D65" w:rsidRPr="00D60D65" w:rsidRDefault="00D60D65" w:rsidP="00D60D65">
      <w:pPr>
        <w:spacing w:line="500" w:lineRule="exact"/>
        <w:ind w:firstLineChars="200" w:firstLine="640"/>
        <w:rPr>
          <w:rFonts w:eastAsia="仿宋_GB2312"/>
          <w:kern w:val="0"/>
          <w:szCs w:val="32"/>
        </w:rPr>
      </w:pPr>
      <w:r w:rsidRPr="00D60D65">
        <w:rPr>
          <w:rFonts w:eastAsia="黑体"/>
          <w:szCs w:val="32"/>
        </w:rPr>
        <w:t>一、资金支持方式</w:t>
      </w:r>
    </w:p>
    <w:p w:rsidR="00D60D65" w:rsidRPr="00D60D65" w:rsidRDefault="00D60D65" w:rsidP="00D60D65">
      <w:pPr>
        <w:spacing w:line="500" w:lineRule="exact"/>
        <w:ind w:firstLineChars="200" w:firstLine="640"/>
        <w:rPr>
          <w:rFonts w:eastAsia="仿宋_GB2312"/>
          <w:szCs w:val="32"/>
        </w:rPr>
      </w:pPr>
      <w:r w:rsidRPr="00D60D65">
        <w:rPr>
          <w:rFonts w:eastAsia="仿宋_GB2312"/>
          <w:kern w:val="0"/>
          <w:szCs w:val="32"/>
        </w:rPr>
        <w:t>专项资金采取后补助支持方式。</w:t>
      </w:r>
    </w:p>
    <w:p w:rsidR="00D60D65" w:rsidRPr="00D60D65" w:rsidRDefault="00D60D65" w:rsidP="00D60D65">
      <w:pPr>
        <w:spacing w:line="500" w:lineRule="exact"/>
        <w:ind w:firstLineChars="200" w:firstLine="640"/>
        <w:rPr>
          <w:rFonts w:eastAsia="仿宋_GB2312"/>
          <w:szCs w:val="32"/>
        </w:rPr>
      </w:pPr>
      <w:r w:rsidRPr="00D60D65">
        <w:rPr>
          <w:rFonts w:eastAsia="黑体"/>
          <w:szCs w:val="32"/>
        </w:rPr>
        <w:t>二、申报范围和基本要求</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（一）重点领域。</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kern w:val="0"/>
          <w:szCs w:val="32"/>
        </w:rPr>
        <w:t>电子信息、装备制造、食品饮料、先进材料、能源化工、节能环保、数字经济、农产品精深加工、现代农业种业、现代农业装备、优质白酒、川粮油、川猪、川茶、医药健康、清洁能源、绿色生物制造等领域。</w:t>
      </w:r>
      <w:r w:rsidRPr="00D60D65">
        <w:rPr>
          <w:rFonts w:eastAsia="仿宋_GB2312"/>
          <w:kern w:val="0"/>
          <w:szCs w:val="32"/>
        </w:rPr>
        <w:t xml:space="preserve"> </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（二）产品创新。</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产品符合国家法律法规，符合国家产业技术政策和产业政策，具有关键核心技术，包括采用新材料、新技术、新工艺、新结构等的创新性产品。</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lastRenderedPageBreak/>
        <w:t>（三）技术水平。</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产品技术水平处于国内领先，或实现替代进口、填补国内空白。</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（四）自主知识产权。</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拥有国内外授权专利、专有技术、软件著作权、集成电路布图设计、国家地理标志证书、动植物新品种审定（或认定、登记）证书、新药证书等。</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（五）产品质量。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产品质量应符合国家标准、国际标准，以及国外先进行业标准，且通过国家法定检测检验机构合格（或具有公信力的国际化检测机构出具的检测报告）。属于国家有特殊行业管理要求的产品，须具有国家或省级相关行业主管部门批准颁发的产品生产许可证或认证标识；属于国家实施强制性产品认证的产品，须通过强制性产品认证。</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（六）市场前景。</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有明确的市场潜力、前景广阔。</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（七）产业带动。</w:t>
      </w:r>
    </w:p>
    <w:p w:rsidR="00D60D65" w:rsidRPr="00D60D65" w:rsidRDefault="00D60D65" w:rsidP="00D60D65">
      <w:pPr>
        <w:spacing w:line="500" w:lineRule="exact"/>
        <w:ind w:firstLineChars="200" w:firstLine="624"/>
        <w:rPr>
          <w:rFonts w:eastAsia="仿宋_GB2312"/>
          <w:spacing w:val="-4"/>
          <w:szCs w:val="32"/>
        </w:rPr>
      </w:pPr>
      <w:r w:rsidRPr="00D60D65">
        <w:rPr>
          <w:rFonts w:eastAsia="仿宋_GB2312"/>
          <w:spacing w:val="-4"/>
          <w:szCs w:val="32"/>
        </w:rPr>
        <w:t>对产业有带动和示范作用，或可形成产业链或产业集群。</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（八）不支持产品。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不支持缺乏创新性、高能耗、高污染、落后淘汰产业的产品，或国家已明令不支持或限制发展的产品。</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三、支持类型及申报条件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创新产品分为重大创新产品、重点创新产品两类。</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（一）重大创新产品。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重大创新产品是指在国民经济发展中具有战略价值，在</w:t>
      </w:r>
      <w:r w:rsidRPr="00D60D65">
        <w:rPr>
          <w:rFonts w:eastAsia="仿宋_GB2312"/>
          <w:szCs w:val="32"/>
        </w:rPr>
        <w:lastRenderedPageBreak/>
        <w:t>保障和改善民生中具有显著作用，对行业技术进步具有重大影响，已取得重大技术突破并进入市场、拥有自主知识产权，具有显著市场竞争优势的产品。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申报重大创新产品须满足：</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）产品整体技术或核心关键技术水平达到国际先进或国内领先，知识产权清晰明确，在本行业或领域中能代表我国自主创新能力和水平的标志性产品；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）产品</w:t>
      </w:r>
      <w:r w:rsidRPr="00D60D65">
        <w:rPr>
          <w:rFonts w:eastAsia="仿宋_GB2312"/>
          <w:szCs w:val="32"/>
        </w:rPr>
        <w:t>2017-2019</w:t>
      </w:r>
      <w:r w:rsidRPr="00D60D65">
        <w:rPr>
          <w:rFonts w:eastAsia="仿宋_GB2312"/>
          <w:szCs w:val="32"/>
        </w:rPr>
        <w:t>三年累计销售收入不低于</w:t>
      </w:r>
      <w:r w:rsidRPr="00D60D65">
        <w:rPr>
          <w:rFonts w:eastAsia="仿宋_GB2312"/>
          <w:szCs w:val="32"/>
        </w:rPr>
        <w:t>1.5</w:t>
      </w:r>
      <w:r w:rsidRPr="00D60D65">
        <w:rPr>
          <w:rFonts w:eastAsia="仿宋_GB2312"/>
          <w:szCs w:val="32"/>
        </w:rPr>
        <w:t>亿元，或</w:t>
      </w:r>
      <w:r w:rsidRPr="00D60D65">
        <w:rPr>
          <w:rFonts w:eastAsia="仿宋_GB2312"/>
          <w:szCs w:val="32"/>
        </w:rPr>
        <w:t>2019</w:t>
      </w:r>
      <w:r w:rsidRPr="00D60D65">
        <w:rPr>
          <w:rFonts w:eastAsia="仿宋_GB2312"/>
          <w:szCs w:val="32"/>
        </w:rPr>
        <w:t>年全年销售收入达到</w:t>
      </w:r>
      <w:r w:rsidRPr="00D60D65">
        <w:rPr>
          <w:rFonts w:eastAsia="仿宋_GB2312"/>
          <w:szCs w:val="32"/>
        </w:rPr>
        <w:t>8000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3</w:t>
      </w:r>
      <w:r w:rsidRPr="00D60D65">
        <w:rPr>
          <w:rFonts w:eastAsia="仿宋_GB2312"/>
          <w:szCs w:val="32"/>
        </w:rPr>
        <w:t>）产品须具有自主知识产权的核心技术（包括：原则上</w:t>
      </w:r>
      <w:r w:rsidRPr="00D60D65">
        <w:rPr>
          <w:rFonts w:eastAsia="仿宋_GB2312"/>
          <w:szCs w:val="32"/>
        </w:rPr>
        <w:t>2016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日以后取得的发明专利（生物医药产品可放宽至</w:t>
      </w:r>
      <w:r w:rsidRPr="00D60D65">
        <w:rPr>
          <w:rFonts w:eastAsia="仿宋_GB2312"/>
          <w:szCs w:val="32"/>
        </w:rPr>
        <w:t>2013</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日以后）、国际</w:t>
      </w:r>
      <w:r w:rsidRPr="00D60D65">
        <w:rPr>
          <w:rFonts w:eastAsia="仿宋_GB2312"/>
          <w:szCs w:val="32"/>
        </w:rPr>
        <w:t>PCT</w:t>
      </w:r>
      <w:r w:rsidRPr="00D60D65">
        <w:rPr>
          <w:rFonts w:eastAsia="仿宋_GB2312"/>
          <w:szCs w:val="32"/>
        </w:rPr>
        <w:t>专利、植物品种权；获省部级及以上科技进步奖励的科技成果；承担或参与国家重大专项或国家重点研发计划并验收通过的项目成果等）；</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4</w:t>
      </w:r>
      <w:r w:rsidRPr="00D60D65">
        <w:rPr>
          <w:rFonts w:eastAsia="仿宋_GB2312"/>
          <w:szCs w:val="32"/>
        </w:rPr>
        <w:t>）申报企业必须为在有效期内的高新技术企业，且具备良好的产品研发、生产和营销能力，有稳定增长的研发投入。</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经费安排。</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重大创新产品每项支持经费不超过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（二）重点创新产品。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重点创新产品是指符合国家产业发展政策，在国内首次（或首批）开发成功，具有自主知识产权，技术水平高、附加值高、市场竞争力强，已进入市场并具有良好的市场应用前景，经济效益和社会效益明显的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申报重点创新产品须满足</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1</w:t>
      </w:r>
      <w:r w:rsidRPr="00D60D65">
        <w:rPr>
          <w:rFonts w:eastAsia="仿宋_GB2312"/>
          <w:szCs w:val="32"/>
        </w:rPr>
        <w:t>）产品整体技术或核心关键技术水平达到国内领先水平，</w:t>
      </w:r>
      <w:r w:rsidRPr="00D60D65">
        <w:rPr>
          <w:rFonts w:eastAsia="仿宋_GB2312"/>
          <w:szCs w:val="32"/>
        </w:rPr>
        <w:lastRenderedPageBreak/>
        <w:t>拥有自主知识产权，知识产权清晰明确，质量可靠；</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2</w:t>
      </w:r>
      <w:r w:rsidRPr="00D60D65">
        <w:rPr>
          <w:rFonts w:eastAsia="仿宋_GB2312"/>
          <w:szCs w:val="32"/>
        </w:rPr>
        <w:t>）产品</w:t>
      </w:r>
      <w:r w:rsidRPr="00D60D65">
        <w:rPr>
          <w:rFonts w:eastAsia="仿宋_GB2312"/>
          <w:szCs w:val="32"/>
        </w:rPr>
        <w:t>2017-2019</w:t>
      </w:r>
      <w:r w:rsidRPr="00D60D65">
        <w:rPr>
          <w:rFonts w:eastAsia="仿宋_GB2312"/>
          <w:szCs w:val="32"/>
        </w:rPr>
        <w:t>三年累计销售收入不低于</w:t>
      </w:r>
      <w:r w:rsidRPr="00D60D65">
        <w:rPr>
          <w:rFonts w:eastAsia="仿宋_GB2312"/>
          <w:szCs w:val="32"/>
        </w:rPr>
        <w:t>2000</w:t>
      </w:r>
      <w:r w:rsidRPr="00D60D65">
        <w:rPr>
          <w:rFonts w:eastAsia="仿宋_GB2312"/>
          <w:szCs w:val="32"/>
        </w:rPr>
        <w:t>万元，或</w:t>
      </w:r>
      <w:r w:rsidRPr="00D60D65">
        <w:rPr>
          <w:rFonts w:eastAsia="仿宋_GB2312"/>
          <w:szCs w:val="32"/>
        </w:rPr>
        <w:t>2019</w:t>
      </w:r>
      <w:r w:rsidRPr="00D60D65">
        <w:rPr>
          <w:rFonts w:eastAsia="仿宋_GB2312"/>
          <w:szCs w:val="32"/>
        </w:rPr>
        <w:t>年全年销售收入不低于</w:t>
      </w:r>
      <w:r w:rsidRPr="00D60D65">
        <w:rPr>
          <w:rFonts w:eastAsia="仿宋_GB2312"/>
          <w:szCs w:val="32"/>
        </w:rPr>
        <w:t>1000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szCs w:val="32"/>
        </w:rPr>
        <w:t>（</w:t>
      </w:r>
      <w:r w:rsidRPr="00D60D65">
        <w:rPr>
          <w:rFonts w:eastAsia="仿宋_GB2312"/>
          <w:szCs w:val="32"/>
        </w:rPr>
        <w:t>3</w:t>
      </w:r>
      <w:r w:rsidRPr="00D60D65">
        <w:rPr>
          <w:rFonts w:eastAsia="仿宋_GB2312"/>
          <w:szCs w:val="32"/>
        </w:rPr>
        <w:t>）产品具有自主知识产权的核心技术（包括：</w:t>
      </w:r>
      <w:r w:rsidRPr="00D60D65">
        <w:rPr>
          <w:rFonts w:eastAsia="仿宋_GB2312"/>
          <w:szCs w:val="32"/>
        </w:rPr>
        <w:t>2016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日以后取得的发明专利（生物医药产品可放宽至</w:t>
      </w:r>
      <w:r w:rsidRPr="00D60D65">
        <w:rPr>
          <w:rFonts w:eastAsia="仿宋_GB2312"/>
          <w:szCs w:val="32"/>
        </w:rPr>
        <w:t>2013</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日以后）、含国际</w:t>
      </w:r>
      <w:r w:rsidRPr="00D60D65">
        <w:rPr>
          <w:rFonts w:eastAsia="仿宋_GB2312"/>
          <w:szCs w:val="32"/>
        </w:rPr>
        <w:t>PCT</w:t>
      </w:r>
      <w:r w:rsidRPr="00D60D65">
        <w:rPr>
          <w:rFonts w:eastAsia="仿宋_GB2312"/>
          <w:szCs w:val="32"/>
        </w:rPr>
        <w:t>专利、植物品种权；获市级及以上科技奖励的科技成果；承担或参与省部级及以上重大专项、重点研发计划验收通过后的项目成果</w:t>
      </w:r>
      <w:r w:rsidRPr="00D60D65">
        <w:rPr>
          <w:rFonts w:eastAsia="仿宋_GB2312"/>
          <w:kern w:val="0"/>
          <w:szCs w:val="32"/>
        </w:rPr>
        <w:t>等</w:t>
      </w:r>
      <w:r w:rsidRPr="00D60D65">
        <w:rPr>
          <w:rFonts w:eastAsia="仿宋_GB2312"/>
          <w:szCs w:val="32"/>
        </w:rPr>
        <w:t>）</w:t>
      </w:r>
      <w:r w:rsidRPr="00D60D65">
        <w:rPr>
          <w:rFonts w:eastAsia="仿宋_GB2312"/>
          <w:kern w:val="0"/>
          <w:szCs w:val="32"/>
        </w:rPr>
        <w:t>；</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w:t>
      </w:r>
      <w:r w:rsidRPr="00D60D65">
        <w:rPr>
          <w:rFonts w:eastAsia="仿宋_GB2312"/>
          <w:szCs w:val="32"/>
        </w:rPr>
        <w:t>4</w:t>
      </w:r>
      <w:r w:rsidRPr="00D60D65">
        <w:rPr>
          <w:rFonts w:eastAsia="仿宋_GB2312"/>
          <w:szCs w:val="32"/>
        </w:rPr>
        <w:t>）申报企业应具备良好的产品研发、生产和营销能力，研发投入稳定。同等条件下，优先支持在有效期内的高新技术企业或备案入库的科技型中小企业申报的创新产品。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 xml:space="preserve">3. </w:t>
      </w:r>
      <w:r w:rsidRPr="00D60D65">
        <w:rPr>
          <w:rFonts w:eastAsia="仿宋_GB2312"/>
          <w:szCs w:val="32"/>
        </w:rPr>
        <w:t>经费安排</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重点创新产品每项支持经费不超过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黑体"/>
          <w:szCs w:val="32"/>
        </w:rPr>
        <w:t>四、申报要求</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（一）申报对象。</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kern w:val="0"/>
          <w:szCs w:val="32"/>
        </w:rPr>
        <w:t>申报单位应是在四川省内注册的独立法人企业。</w:t>
      </w:r>
    </w:p>
    <w:p w:rsidR="00D60D65" w:rsidRPr="00D60D65" w:rsidRDefault="00D60D65" w:rsidP="00D60D65">
      <w:pPr>
        <w:spacing w:line="500" w:lineRule="exact"/>
        <w:ind w:firstLineChars="200" w:firstLine="640"/>
        <w:rPr>
          <w:rFonts w:eastAsia="仿宋_GB2312"/>
          <w:kern w:val="0"/>
          <w:szCs w:val="32"/>
        </w:rPr>
      </w:pPr>
      <w:r w:rsidRPr="00D60D65">
        <w:rPr>
          <w:rFonts w:eastAsia="楷体_GB2312"/>
          <w:szCs w:val="32"/>
        </w:rPr>
        <w:t>（二）申报要求。</w:t>
      </w: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kern w:val="0"/>
          <w:szCs w:val="32"/>
        </w:rPr>
        <w:t>1.</w:t>
      </w:r>
      <w:r w:rsidRPr="00D60D65">
        <w:rPr>
          <w:rFonts w:eastAsia="仿宋_GB2312"/>
          <w:kern w:val="0"/>
          <w:szCs w:val="32"/>
        </w:rPr>
        <w:t>同一单位只能申报一项创新产品，且重大创新产品、重点创新产品只能择一申报；</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已列入</w:t>
      </w:r>
      <w:r w:rsidRPr="00D60D65">
        <w:rPr>
          <w:rFonts w:eastAsia="仿宋_GB2312"/>
          <w:szCs w:val="32"/>
        </w:rPr>
        <w:t>2020</w:t>
      </w:r>
      <w:r w:rsidRPr="00D60D65">
        <w:rPr>
          <w:rFonts w:eastAsia="仿宋_GB2312"/>
          <w:szCs w:val="32"/>
        </w:rPr>
        <w:t>年度及之前重点新产品、创新产品或战略性新兴产品支持的同一产品不得再次申报。若产品升级型号不同，则须提供新的授权专利及其说明、附图和权利要求书等内容，以证明其有重大改进和创新，方可申报。</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（三）申报附件材料。</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提供申报产品</w:t>
      </w:r>
      <w:r w:rsidRPr="00D60D65">
        <w:rPr>
          <w:rFonts w:eastAsia="仿宋_GB2312"/>
          <w:szCs w:val="32"/>
        </w:rPr>
        <w:t>2017-2019</w:t>
      </w:r>
      <w:r w:rsidRPr="00D60D65">
        <w:rPr>
          <w:rFonts w:eastAsia="仿宋_GB2312"/>
          <w:szCs w:val="32"/>
        </w:rPr>
        <w:t>三年累计销售收入的专项审计</w:t>
      </w:r>
      <w:r w:rsidRPr="00D60D65">
        <w:rPr>
          <w:rFonts w:eastAsia="仿宋_GB2312"/>
          <w:szCs w:val="32"/>
        </w:rPr>
        <w:lastRenderedPageBreak/>
        <w:t>报告（申报单位对审计报告的真实性负责）；</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特殊行业许可证。对医药、医疗器械、农药、计量器具、压力容器、邮电通信等有特殊行业管理要求的创新产品，申报时必须提交相关主管机构出具的批准证明，如药品生产企业许可证、医药</w:t>
      </w:r>
      <w:r w:rsidRPr="00D60D65">
        <w:rPr>
          <w:rFonts w:eastAsia="仿宋_GB2312"/>
          <w:szCs w:val="32"/>
        </w:rPr>
        <w:t>GMP</w:t>
      </w:r>
      <w:r w:rsidRPr="00D60D65">
        <w:rPr>
          <w:rFonts w:eastAsia="仿宋_GB2312"/>
          <w:szCs w:val="32"/>
        </w:rPr>
        <w:t>认证证书、新药证书；食品生产许可证；动植物新品种审定（或认定、登记）证书；农药生产许可证或批准证书、登记证；通信产品入网证；公共安全产品、计量器具生产许可证；凡属国家强制认证产品需提交</w:t>
      </w:r>
      <w:smartTag w:uri="urn:schemas-microsoft-com:office:smarttags" w:element="chmetcnv">
        <w:smartTagPr>
          <w:attr w:name="UnitName" w:val="C"/>
          <w:attr w:name="SourceValue" w:val="3"/>
          <w:attr w:name="HasSpace" w:val="False"/>
          <w:attr w:name="Negative" w:val="False"/>
          <w:attr w:name="NumberType" w:val="1"/>
          <w:attr w:name="TCSC" w:val="0"/>
        </w:smartTagPr>
        <w:r w:rsidRPr="00D60D65">
          <w:rPr>
            <w:rFonts w:eastAsia="仿宋_GB2312"/>
            <w:szCs w:val="32"/>
          </w:rPr>
          <w:t>3C</w:t>
        </w:r>
      </w:smartTag>
      <w:r w:rsidRPr="00D60D65">
        <w:rPr>
          <w:rFonts w:eastAsia="仿宋_GB2312"/>
          <w:szCs w:val="32"/>
        </w:rPr>
        <w:t>认证、节能、环保认证等资质材料；</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可说明知识产权归属和授权使用的文件，如专利证书、软件著作权登记证书、集成电路布图设计证、技术转让或合作协议等。企业与技术持有单位合作的项目签订技术合作协议时，技术持有单位必须是具有法人资质的单位；</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其他材料：如各级科技进步奖获奖证书等能够证明企业实力和产品水平的相关材料；</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5.</w:t>
      </w:r>
      <w:r w:rsidRPr="00D60D65">
        <w:rPr>
          <w:rFonts w:eastAsia="仿宋_GB2312"/>
          <w:szCs w:val="32"/>
        </w:rPr>
        <w:t>所有申报附件材料须加盖单位公章并在线上传。</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60" w:lineRule="exact"/>
        <w:jc w:val="left"/>
        <w:rPr>
          <w:rFonts w:eastAsia="黑体"/>
          <w:szCs w:val="32"/>
        </w:rPr>
      </w:pPr>
      <w:r w:rsidRPr="00D60D65">
        <w:rPr>
          <w:rFonts w:eastAsia="黑体"/>
          <w:szCs w:val="32"/>
        </w:rPr>
        <w:lastRenderedPageBreak/>
        <w:t>附件</w:t>
      </w:r>
      <w:r w:rsidRPr="00D60D65">
        <w:rPr>
          <w:rFonts w:eastAsia="黑体"/>
          <w:szCs w:val="32"/>
        </w:rPr>
        <w:t>11</w:t>
      </w:r>
    </w:p>
    <w:p w:rsidR="00D60D65" w:rsidRPr="00D60D65" w:rsidRDefault="00D60D65" w:rsidP="00D60D65">
      <w:pPr>
        <w:spacing w:line="560" w:lineRule="exact"/>
        <w:jc w:val="center"/>
        <w:rPr>
          <w:rFonts w:eastAsia="仿宋"/>
          <w:bCs/>
          <w:szCs w:val="32"/>
        </w:rPr>
      </w:pPr>
    </w:p>
    <w:p w:rsidR="00D60D65" w:rsidRPr="00775A3B" w:rsidRDefault="00D60D65" w:rsidP="00D60D65">
      <w:pPr>
        <w:spacing w:line="560" w:lineRule="exact"/>
        <w:jc w:val="center"/>
        <w:rPr>
          <w:rFonts w:eastAsia="方正小标宋_GBK"/>
          <w:bCs/>
          <w:spacing w:val="-20"/>
          <w:szCs w:val="32"/>
        </w:rPr>
      </w:pPr>
      <w:r w:rsidRPr="00775A3B">
        <w:rPr>
          <w:rFonts w:eastAsia="方正小标宋_GBK"/>
          <w:bCs/>
          <w:spacing w:val="-20"/>
          <w:sz w:val="44"/>
        </w:rPr>
        <w:t>2021</w:t>
      </w:r>
      <w:r w:rsidRPr="00775A3B">
        <w:rPr>
          <w:rFonts w:eastAsia="方正小标宋_GBK"/>
          <w:bCs/>
          <w:spacing w:val="-20"/>
          <w:sz w:val="44"/>
        </w:rPr>
        <w:t>年度科技扶贫项目申报指南</w:t>
      </w:r>
    </w:p>
    <w:p w:rsidR="00D60D65" w:rsidRPr="00775A3B" w:rsidRDefault="00D60D65" w:rsidP="00775A3B">
      <w:pPr>
        <w:spacing w:line="500" w:lineRule="exact"/>
        <w:jc w:val="center"/>
        <w:rPr>
          <w:rFonts w:ascii="楷体_GB2312" w:eastAsia="楷体_GB2312"/>
          <w:szCs w:val="32"/>
        </w:rPr>
      </w:pPr>
      <w:r w:rsidRPr="00775A3B">
        <w:rPr>
          <w:rFonts w:ascii="楷体_GB2312" w:eastAsia="楷体_GB2312" w:hint="eastAsia"/>
          <w:szCs w:val="32"/>
        </w:rPr>
        <w:t>（该指南在线填写“四川省科技扶贫专项申报书(产业类)”）</w:t>
      </w:r>
    </w:p>
    <w:p w:rsidR="00D60D65" w:rsidRPr="00D60D65" w:rsidRDefault="00D60D65" w:rsidP="00D60D65">
      <w:pPr>
        <w:spacing w:line="560" w:lineRule="exact"/>
        <w:ind w:firstLineChars="200" w:firstLine="640"/>
        <w:rPr>
          <w:rFonts w:eastAsia="仿宋_GB2312"/>
          <w:szCs w:val="32"/>
        </w:rPr>
      </w:pP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2021</w:t>
      </w:r>
      <w:r w:rsidRPr="00D60D65">
        <w:rPr>
          <w:rFonts w:eastAsia="仿宋_GB2312"/>
          <w:szCs w:val="32"/>
        </w:rPr>
        <w:t>年度科技扶贫项目分为产业发展类（示范基地项目、科技特派员服务与创业项目、面上项目）和平台建设与运行维护类项目。绩效目标：示范推广新品种</w:t>
      </w:r>
      <w:r w:rsidRPr="00D60D65">
        <w:rPr>
          <w:rFonts w:eastAsia="仿宋_GB2312"/>
          <w:szCs w:val="32"/>
        </w:rPr>
        <w:t>50</w:t>
      </w:r>
      <w:r w:rsidRPr="00D60D65">
        <w:rPr>
          <w:rFonts w:eastAsia="仿宋_GB2312"/>
          <w:szCs w:val="32"/>
        </w:rPr>
        <w:t>个，转化应用新技术</w:t>
      </w:r>
      <w:r w:rsidRPr="00D60D65">
        <w:rPr>
          <w:rFonts w:eastAsia="仿宋_GB2312"/>
          <w:szCs w:val="32"/>
        </w:rPr>
        <w:t>200</w:t>
      </w:r>
      <w:r w:rsidRPr="00D60D65">
        <w:rPr>
          <w:rFonts w:eastAsia="仿宋_GB2312"/>
          <w:szCs w:val="32"/>
        </w:rPr>
        <w:t>项，建立科技扶贫产业示范基地</w:t>
      </w:r>
      <w:r w:rsidRPr="00D60D65">
        <w:rPr>
          <w:rFonts w:eastAsia="仿宋_GB2312"/>
          <w:szCs w:val="32"/>
        </w:rPr>
        <w:t>50</w:t>
      </w:r>
      <w:r w:rsidRPr="00D60D65">
        <w:rPr>
          <w:rFonts w:eastAsia="仿宋_GB2312"/>
          <w:szCs w:val="32"/>
        </w:rPr>
        <w:t>个，年均实现专家在线服务</w:t>
      </w:r>
      <w:r w:rsidRPr="00D60D65">
        <w:rPr>
          <w:rFonts w:eastAsia="仿宋_GB2312"/>
          <w:szCs w:val="32"/>
        </w:rPr>
        <w:t>10</w:t>
      </w:r>
      <w:r w:rsidRPr="00D60D65">
        <w:rPr>
          <w:rFonts w:eastAsia="仿宋_GB2312"/>
          <w:szCs w:val="32"/>
        </w:rPr>
        <w:t>万次，带动贫困户</w:t>
      </w:r>
      <w:r w:rsidRPr="00D60D65">
        <w:rPr>
          <w:rFonts w:eastAsia="仿宋_GB2312"/>
          <w:szCs w:val="32"/>
        </w:rPr>
        <w:t>3000</w:t>
      </w:r>
      <w:r w:rsidRPr="00D60D65">
        <w:rPr>
          <w:rFonts w:eastAsia="仿宋_GB2312"/>
          <w:szCs w:val="32"/>
        </w:rPr>
        <w:t>户、</w:t>
      </w:r>
      <w:r w:rsidRPr="00D60D65">
        <w:rPr>
          <w:rFonts w:eastAsia="仿宋_GB2312"/>
          <w:szCs w:val="32"/>
        </w:rPr>
        <w:t>1</w:t>
      </w:r>
      <w:r w:rsidRPr="00D60D65">
        <w:rPr>
          <w:rFonts w:eastAsia="仿宋_GB2312"/>
          <w:szCs w:val="32"/>
        </w:rPr>
        <w:t>万人年人均增收</w:t>
      </w:r>
      <w:r w:rsidRPr="00D60D65">
        <w:rPr>
          <w:rFonts w:eastAsia="仿宋_GB2312"/>
          <w:szCs w:val="32"/>
        </w:rPr>
        <w:t>1000</w:t>
      </w:r>
      <w:r w:rsidRPr="00D60D65">
        <w:rPr>
          <w:rFonts w:eastAsia="仿宋_GB2312"/>
          <w:szCs w:val="32"/>
        </w:rPr>
        <w:t>元以上。</w:t>
      </w:r>
    </w:p>
    <w:p w:rsidR="00D60D65" w:rsidRPr="00D60D65" w:rsidRDefault="00D60D65" w:rsidP="00D60D65">
      <w:pPr>
        <w:spacing w:line="480" w:lineRule="exact"/>
        <w:ind w:firstLineChars="200" w:firstLine="640"/>
        <w:rPr>
          <w:rFonts w:eastAsia="黑体"/>
          <w:szCs w:val="32"/>
        </w:rPr>
      </w:pPr>
      <w:r w:rsidRPr="00D60D65">
        <w:rPr>
          <w:rFonts w:eastAsia="黑体"/>
          <w:szCs w:val="32"/>
        </w:rPr>
        <w:t>一、科技扶贫产业发展类示范基地（园区）项目</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（一）资金支持方式。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100</w:t>
      </w:r>
      <w:r w:rsidRPr="00D60D65">
        <w:rPr>
          <w:rFonts w:eastAsia="仿宋_GB2312"/>
          <w:szCs w:val="32"/>
        </w:rPr>
        <w:t>万元。</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2</w:t>
      </w:r>
      <w:r w:rsidRPr="00D60D65">
        <w:rPr>
          <w:rFonts w:eastAsia="仿宋_GB2312"/>
          <w:szCs w:val="32"/>
        </w:rPr>
        <w:t>年，起止时间为</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（四）支持方向与重点。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重点支持绩效评价优秀的示范基地提档升级项目和省级农业科技示范园区培育园区（综合评估优秀的省级农业科技园区）。</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项目内容须同时包括以下三个方面</w:t>
      </w:r>
      <w:r w:rsidRPr="00D60D65">
        <w:rPr>
          <w:rFonts w:eastAsia="仿宋_GB2312"/>
          <w:szCs w:val="32"/>
        </w:rPr>
        <w:t>:</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产业技术集成创新。围绕茶叶、蔬菜、食用菌、水果、中药材、生猪、马铃薯、青稞、荞麦、蚕桑、林竹、牛、肉羊、兔、家禽、水产等区域特色产业发展，确定</w:t>
      </w:r>
      <w:r w:rsidRPr="00D60D65">
        <w:rPr>
          <w:rFonts w:eastAsia="仿宋_GB2312"/>
          <w:szCs w:val="32"/>
        </w:rPr>
        <w:t>1</w:t>
      </w:r>
      <w:r w:rsidRPr="00D60D65">
        <w:rPr>
          <w:rFonts w:eastAsia="仿宋_GB2312"/>
          <w:szCs w:val="32"/>
        </w:rPr>
        <w:t>个主导产业，开</w:t>
      </w:r>
      <w:r w:rsidRPr="00D60D65">
        <w:rPr>
          <w:rFonts w:eastAsia="仿宋_GB2312"/>
          <w:szCs w:val="32"/>
        </w:rPr>
        <w:lastRenderedPageBreak/>
        <w:t>展技术集成与示范，建设科技扶贫产业示范基地，培育区域特色农业品牌。</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技术成果转化应用。示范应用优质专用动植物突破性新品种，转化推广作物优质丰产栽培、畜禽健康养殖、重大病虫害绿色防控、高效机械化生产、防灾减灾等先进适用技术，集成绿色生产技术体系，构建种养循环和高效立体种植模式，增加农产品有效供给，鼓励一二三产业融合发展，提升产业发展质量和效益。</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科技服务体系建设。科技扶贫产业示范基地要与科研院所、高等院校建立产学研合作关系，建设科技特派员站点、专家大院、星创天地、农村产业技术服务中心、科技扶贫在线服务站点等科技服务平台，提升科技服务有效供给，打造科技扶贫产业发展新模式。</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（五）考核指标。</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示范基地劳动生产率、土地产出率和资源利用率明显提高，劳动生产率、土地产出率要高于当地平均水平</w:t>
      </w:r>
      <w:r w:rsidRPr="00D60D65">
        <w:rPr>
          <w:rFonts w:eastAsia="仿宋_GB2312"/>
          <w:szCs w:val="32"/>
        </w:rPr>
        <w:t>30%</w:t>
      </w:r>
      <w:r w:rsidRPr="00D60D65">
        <w:rPr>
          <w:rFonts w:eastAsia="仿宋_GB2312"/>
          <w:szCs w:val="32"/>
        </w:rPr>
        <w:t>以上，农民人均可支配收入要高于当地平均水平</w:t>
      </w:r>
      <w:r w:rsidRPr="00D60D65">
        <w:rPr>
          <w:rFonts w:eastAsia="仿宋_GB2312"/>
          <w:szCs w:val="32"/>
        </w:rPr>
        <w:t>20%</w:t>
      </w:r>
      <w:r w:rsidRPr="00D60D65">
        <w:rPr>
          <w:rFonts w:eastAsia="仿宋_GB2312"/>
          <w:szCs w:val="32"/>
        </w:rPr>
        <w:t>以上。具体包括以下四个方面</w:t>
      </w:r>
      <w:r w:rsidRPr="00D60D65">
        <w:rPr>
          <w:rFonts w:eastAsia="仿宋_GB2312"/>
          <w:szCs w:val="32"/>
        </w:rPr>
        <w:t>:</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集成创新与成果转化。示范新品种</w:t>
      </w:r>
      <w:r w:rsidRPr="00D60D65">
        <w:rPr>
          <w:rFonts w:eastAsia="仿宋_GB2312"/>
          <w:szCs w:val="32"/>
        </w:rPr>
        <w:t>1—2</w:t>
      </w:r>
      <w:r w:rsidRPr="00D60D65">
        <w:rPr>
          <w:rFonts w:eastAsia="仿宋_GB2312"/>
          <w:szCs w:val="32"/>
        </w:rPr>
        <w:t>个，推广新技术</w:t>
      </w:r>
      <w:r w:rsidRPr="00D60D65">
        <w:rPr>
          <w:rFonts w:eastAsia="仿宋_GB2312"/>
          <w:szCs w:val="32"/>
        </w:rPr>
        <w:t>5</w:t>
      </w:r>
      <w:r w:rsidRPr="00D60D65">
        <w:rPr>
          <w:rFonts w:eastAsia="仿宋_GB2312"/>
          <w:szCs w:val="32"/>
        </w:rPr>
        <w:t>项以上，开发新产品</w:t>
      </w:r>
      <w:r w:rsidRPr="00D60D65">
        <w:rPr>
          <w:rFonts w:eastAsia="仿宋_GB2312"/>
          <w:szCs w:val="32"/>
        </w:rPr>
        <w:t>2</w:t>
      </w:r>
      <w:r w:rsidRPr="00D60D65">
        <w:rPr>
          <w:rFonts w:eastAsia="仿宋_GB2312"/>
          <w:szCs w:val="32"/>
        </w:rPr>
        <w:t>个以上，培育</w:t>
      </w:r>
      <w:r w:rsidRPr="00D60D65">
        <w:rPr>
          <w:rFonts w:eastAsia="仿宋_GB2312"/>
          <w:szCs w:val="32"/>
        </w:rPr>
        <w:t>1</w:t>
      </w:r>
      <w:r w:rsidRPr="00D60D65">
        <w:rPr>
          <w:rFonts w:eastAsia="仿宋_GB2312"/>
          <w:szCs w:val="32"/>
        </w:rPr>
        <w:t>个以上农业产业知名品牌或拳头产品。</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基地规模。主要粮油作物基地核心面积</w:t>
      </w:r>
      <w:r w:rsidRPr="00D60D65">
        <w:rPr>
          <w:rFonts w:eastAsia="仿宋_GB2312"/>
          <w:szCs w:val="32"/>
        </w:rPr>
        <w:t>300</w:t>
      </w:r>
      <w:r w:rsidRPr="00D60D65">
        <w:rPr>
          <w:rFonts w:eastAsia="仿宋_GB2312"/>
          <w:szCs w:val="32"/>
        </w:rPr>
        <w:t>亩以上，带动连片面积</w:t>
      </w:r>
      <w:r w:rsidRPr="00D60D65">
        <w:rPr>
          <w:rFonts w:eastAsia="仿宋_GB2312"/>
          <w:szCs w:val="32"/>
        </w:rPr>
        <w:t>1000</w:t>
      </w:r>
      <w:r w:rsidRPr="00D60D65">
        <w:rPr>
          <w:rFonts w:eastAsia="仿宋_GB2312"/>
          <w:szCs w:val="32"/>
        </w:rPr>
        <w:t>亩以上</w:t>
      </w:r>
      <w:r w:rsidRPr="00D60D65">
        <w:rPr>
          <w:rFonts w:eastAsia="仿宋_GB2312"/>
          <w:szCs w:val="32"/>
        </w:rPr>
        <w:t>;</w:t>
      </w:r>
      <w:r w:rsidRPr="00D60D65">
        <w:rPr>
          <w:rFonts w:eastAsia="仿宋_GB2312"/>
          <w:szCs w:val="32"/>
        </w:rPr>
        <w:t>特色经济作物及林木产业基地核心面积</w:t>
      </w:r>
      <w:r w:rsidRPr="00D60D65">
        <w:rPr>
          <w:rFonts w:eastAsia="仿宋_GB2312"/>
          <w:szCs w:val="32"/>
        </w:rPr>
        <w:t>200</w:t>
      </w:r>
      <w:r w:rsidRPr="00D60D65">
        <w:rPr>
          <w:rFonts w:eastAsia="仿宋_GB2312"/>
          <w:szCs w:val="32"/>
        </w:rPr>
        <w:t>亩以上，带动连片面积</w:t>
      </w:r>
      <w:r w:rsidRPr="00D60D65">
        <w:rPr>
          <w:rFonts w:eastAsia="仿宋_GB2312"/>
          <w:szCs w:val="32"/>
        </w:rPr>
        <w:t>600</w:t>
      </w:r>
      <w:r w:rsidRPr="00D60D65">
        <w:rPr>
          <w:rFonts w:eastAsia="仿宋_GB2312"/>
          <w:szCs w:val="32"/>
        </w:rPr>
        <w:t>亩以上；猪羊年出（存）栏</w:t>
      </w:r>
      <w:r w:rsidRPr="00D60D65">
        <w:rPr>
          <w:rFonts w:eastAsia="仿宋_GB2312"/>
          <w:szCs w:val="32"/>
        </w:rPr>
        <w:t>2000</w:t>
      </w:r>
      <w:r w:rsidRPr="00D60D65">
        <w:rPr>
          <w:rFonts w:eastAsia="仿宋_GB2312"/>
          <w:szCs w:val="32"/>
        </w:rPr>
        <w:t>头以上，牛年出（存）栏</w:t>
      </w:r>
      <w:r w:rsidRPr="00D60D65">
        <w:rPr>
          <w:rFonts w:eastAsia="仿宋_GB2312"/>
          <w:szCs w:val="32"/>
        </w:rPr>
        <w:t>500</w:t>
      </w:r>
      <w:r w:rsidRPr="00D60D65">
        <w:rPr>
          <w:rFonts w:eastAsia="仿宋_GB2312"/>
          <w:szCs w:val="32"/>
        </w:rPr>
        <w:t>头以上，家禽、兔年出（存）栏</w:t>
      </w:r>
      <w:r w:rsidRPr="00D60D65">
        <w:rPr>
          <w:rFonts w:eastAsia="仿宋_GB2312"/>
          <w:szCs w:val="32"/>
        </w:rPr>
        <w:t>10</w:t>
      </w:r>
      <w:r w:rsidRPr="00D60D65">
        <w:rPr>
          <w:rFonts w:eastAsia="仿宋_GB2312"/>
          <w:szCs w:val="32"/>
        </w:rPr>
        <w:t>万只以上，特色水产等养殖水面</w:t>
      </w:r>
      <w:r w:rsidRPr="00D60D65">
        <w:rPr>
          <w:rFonts w:eastAsia="仿宋_GB2312"/>
          <w:szCs w:val="32"/>
        </w:rPr>
        <w:t>100</w:t>
      </w:r>
      <w:r w:rsidRPr="00D60D65">
        <w:rPr>
          <w:rFonts w:eastAsia="仿宋_GB2312"/>
          <w:szCs w:val="32"/>
        </w:rPr>
        <w:t>亩以上。民族地区示</w:t>
      </w:r>
      <w:r w:rsidRPr="00D60D65">
        <w:rPr>
          <w:rFonts w:eastAsia="仿宋_GB2312"/>
          <w:szCs w:val="32"/>
        </w:rPr>
        <w:lastRenderedPageBreak/>
        <w:t>范基地规模指标原则上可缩减</w:t>
      </w:r>
      <w:r w:rsidRPr="00D60D65">
        <w:rPr>
          <w:rFonts w:eastAsia="仿宋_GB2312"/>
          <w:szCs w:val="32"/>
        </w:rPr>
        <w:t>50%</w:t>
      </w:r>
      <w:r w:rsidRPr="00D60D65">
        <w:rPr>
          <w:rFonts w:eastAsia="仿宋_GB2312"/>
          <w:szCs w:val="32"/>
        </w:rPr>
        <w:t>。</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科技服务。建立科技特派员站点、专家大院、星创天地、产业技术服务中心、科技扶贫在线服务站点等科技服务平台</w:t>
      </w:r>
      <w:r w:rsidRPr="00D60D65">
        <w:rPr>
          <w:rFonts w:eastAsia="仿宋_GB2312"/>
          <w:szCs w:val="32"/>
        </w:rPr>
        <w:t>1</w:t>
      </w:r>
      <w:r w:rsidRPr="00D60D65">
        <w:rPr>
          <w:rFonts w:eastAsia="仿宋_GB2312"/>
          <w:szCs w:val="32"/>
        </w:rPr>
        <w:t>个以上，拥有定点服务的科技特派员及</w:t>
      </w:r>
      <w:r w:rsidRPr="00D60D65">
        <w:rPr>
          <w:rFonts w:eastAsia="仿宋_GB2312"/>
          <w:szCs w:val="32"/>
        </w:rPr>
        <w:t>“</w:t>
      </w:r>
      <w:r w:rsidRPr="00D60D65">
        <w:rPr>
          <w:rFonts w:eastAsia="仿宋_GB2312"/>
          <w:szCs w:val="32"/>
        </w:rPr>
        <w:t>三区</w:t>
      </w:r>
      <w:r w:rsidRPr="00D60D65">
        <w:rPr>
          <w:rFonts w:eastAsia="仿宋_GB2312"/>
          <w:szCs w:val="32"/>
        </w:rPr>
        <w:t>”</w:t>
      </w:r>
      <w:r w:rsidRPr="00D60D65">
        <w:rPr>
          <w:rFonts w:eastAsia="仿宋_GB2312"/>
          <w:szCs w:val="32"/>
        </w:rPr>
        <w:t>（边远贫困地区、边疆民族地区和革命老区）科技人员等</w:t>
      </w:r>
      <w:r w:rsidRPr="00D60D65">
        <w:rPr>
          <w:rFonts w:eastAsia="仿宋_GB2312"/>
          <w:szCs w:val="32"/>
        </w:rPr>
        <w:t>3—5</w:t>
      </w:r>
      <w:r w:rsidRPr="00D60D65">
        <w:rPr>
          <w:rFonts w:eastAsia="仿宋_GB2312"/>
          <w:szCs w:val="32"/>
        </w:rPr>
        <w:t>名，每年开展科技培训活动</w:t>
      </w:r>
      <w:r w:rsidRPr="00D60D65">
        <w:rPr>
          <w:rFonts w:eastAsia="仿宋_GB2312"/>
          <w:szCs w:val="32"/>
        </w:rPr>
        <w:t>5</w:t>
      </w:r>
      <w:r w:rsidRPr="00D60D65">
        <w:rPr>
          <w:rFonts w:eastAsia="仿宋_GB2312"/>
          <w:szCs w:val="32"/>
        </w:rPr>
        <w:t>次以上，培训技术骨干</w:t>
      </w:r>
      <w:r w:rsidRPr="00D60D65">
        <w:rPr>
          <w:rFonts w:eastAsia="仿宋_GB2312"/>
          <w:szCs w:val="32"/>
        </w:rPr>
        <w:t>20</w:t>
      </w:r>
      <w:r w:rsidRPr="00D60D65">
        <w:rPr>
          <w:rFonts w:eastAsia="仿宋_GB2312"/>
          <w:szCs w:val="32"/>
        </w:rPr>
        <w:t>名、新型农牧民</w:t>
      </w:r>
      <w:r w:rsidRPr="00D60D65">
        <w:rPr>
          <w:rFonts w:eastAsia="仿宋_GB2312"/>
          <w:szCs w:val="32"/>
        </w:rPr>
        <w:t>200</w:t>
      </w:r>
      <w:r w:rsidRPr="00D60D65">
        <w:rPr>
          <w:rFonts w:eastAsia="仿宋_GB2312"/>
          <w:szCs w:val="32"/>
        </w:rPr>
        <w:t>人次以上。</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精准扶贫。探索建立科技扶贫模式，完善帮扶贫困户的利益联结机制，直接带动</w:t>
      </w:r>
      <w:r w:rsidRPr="00D60D65">
        <w:rPr>
          <w:rFonts w:eastAsia="仿宋_GB2312"/>
          <w:szCs w:val="32"/>
        </w:rPr>
        <w:t>3</w:t>
      </w:r>
      <w:r w:rsidRPr="00D60D65">
        <w:rPr>
          <w:rFonts w:eastAsia="仿宋_GB2312"/>
          <w:szCs w:val="32"/>
        </w:rPr>
        <w:t>个贫困村、</w:t>
      </w:r>
      <w:r w:rsidRPr="00D60D65">
        <w:rPr>
          <w:rFonts w:eastAsia="仿宋_GB2312"/>
          <w:szCs w:val="32"/>
        </w:rPr>
        <w:t>50</w:t>
      </w:r>
      <w:r w:rsidRPr="00D60D65">
        <w:rPr>
          <w:rFonts w:eastAsia="仿宋_GB2312"/>
          <w:szCs w:val="32"/>
        </w:rPr>
        <w:t>户以上贫困户稳定脱贫，助推贫困户年人均增收</w:t>
      </w:r>
      <w:r w:rsidRPr="00D60D65">
        <w:rPr>
          <w:rFonts w:eastAsia="仿宋_GB2312"/>
          <w:szCs w:val="32"/>
        </w:rPr>
        <w:t>1000</w:t>
      </w:r>
      <w:r w:rsidRPr="00D60D65">
        <w:rPr>
          <w:rFonts w:eastAsia="仿宋_GB2312"/>
          <w:szCs w:val="32"/>
        </w:rPr>
        <w:t>元以上；辐射带动周边村镇</w:t>
      </w:r>
      <w:r w:rsidRPr="00D60D65">
        <w:rPr>
          <w:rFonts w:eastAsia="仿宋_GB2312"/>
          <w:szCs w:val="32"/>
        </w:rPr>
        <w:t>2000</w:t>
      </w:r>
      <w:r w:rsidRPr="00D60D65">
        <w:rPr>
          <w:rFonts w:eastAsia="仿宋_GB2312"/>
          <w:szCs w:val="32"/>
        </w:rPr>
        <w:t>名贫困农民增产增收。民族地区精准扶贫指标原则上可缩减</w:t>
      </w:r>
      <w:r w:rsidRPr="00D60D65">
        <w:rPr>
          <w:rFonts w:eastAsia="仿宋_GB2312"/>
          <w:szCs w:val="32"/>
        </w:rPr>
        <w:t>50%</w:t>
      </w:r>
      <w:r w:rsidRPr="00D60D65">
        <w:rPr>
          <w:rFonts w:eastAsia="仿宋_GB2312"/>
          <w:szCs w:val="32"/>
        </w:rPr>
        <w:t>。</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（六）有关要求。</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由重点贫困县、插花贫困县具有独立法人资格的企业或农民专业合作社等新型农业经营主体联合科研院所、高等院校申报。企业申报的，年产值须</w:t>
      </w:r>
      <w:r w:rsidRPr="00D60D65">
        <w:rPr>
          <w:rFonts w:eastAsia="仿宋_GB2312"/>
          <w:szCs w:val="32"/>
        </w:rPr>
        <w:t>2000</w:t>
      </w:r>
      <w:r w:rsidRPr="00D60D65">
        <w:rPr>
          <w:rFonts w:eastAsia="仿宋_GB2312"/>
          <w:szCs w:val="32"/>
        </w:rPr>
        <w:t>万元以上；农民专业合作社申报的，年产值须</w:t>
      </w:r>
      <w:r w:rsidRPr="00D60D65">
        <w:rPr>
          <w:rFonts w:eastAsia="仿宋_GB2312"/>
          <w:szCs w:val="32"/>
        </w:rPr>
        <w:t>500</w:t>
      </w:r>
      <w:r w:rsidRPr="00D60D65">
        <w:rPr>
          <w:rFonts w:eastAsia="仿宋_GB2312"/>
          <w:szCs w:val="32"/>
        </w:rPr>
        <w:t>万元以上。优先支持农业产业化重点龙头企业、农民专业合作社示范社申报。民族地区企业及农民专业合作社申报的，年产值要求可下浮到</w:t>
      </w:r>
      <w:r w:rsidRPr="00D60D65">
        <w:rPr>
          <w:rFonts w:eastAsia="仿宋_GB2312"/>
          <w:szCs w:val="32"/>
        </w:rPr>
        <w:t>40%</w:t>
      </w:r>
      <w:r w:rsidRPr="00D60D65">
        <w:rPr>
          <w:rFonts w:eastAsia="仿宋_GB2312"/>
          <w:szCs w:val="32"/>
        </w:rPr>
        <w:t>。重点贫困县外的企业，申报在重点贫困县实施的项目，应取得企业注册地科技行政管理部门同意。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重点贫困县内项目负责人应具备中级以上技术职称或大学专科毕业</w:t>
      </w:r>
      <w:r w:rsidRPr="00D60D65">
        <w:rPr>
          <w:rFonts w:eastAsia="仿宋_GB2312"/>
          <w:szCs w:val="32"/>
        </w:rPr>
        <w:t>3</w:t>
      </w:r>
      <w:r w:rsidRPr="00D60D65">
        <w:rPr>
          <w:rFonts w:eastAsia="仿宋_GB2312"/>
          <w:szCs w:val="32"/>
        </w:rPr>
        <w:t>年以上。重点贫困县以外的项目负责人应具备科技计划项目要求的资格条件。</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凉山、阿坝、甘孜每个州申报不超过</w:t>
      </w:r>
      <w:r w:rsidRPr="00D60D65">
        <w:rPr>
          <w:rFonts w:eastAsia="仿宋_GB2312"/>
          <w:szCs w:val="32"/>
        </w:rPr>
        <w:t>4</w:t>
      </w:r>
      <w:r w:rsidRPr="00D60D65">
        <w:rPr>
          <w:rFonts w:eastAsia="仿宋_GB2312"/>
          <w:szCs w:val="32"/>
        </w:rPr>
        <w:t>项，其他市每个市申报不超过</w:t>
      </w:r>
      <w:r w:rsidRPr="00D60D65">
        <w:rPr>
          <w:rFonts w:eastAsia="仿宋_GB2312"/>
          <w:szCs w:val="32"/>
        </w:rPr>
        <w:t>3</w:t>
      </w:r>
      <w:r w:rsidRPr="00D60D65">
        <w:rPr>
          <w:rFonts w:eastAsia="仿宋_GB2312"/>
          <w:szCs w:val="32"/>
        </w:rPr>
        <w:t>项</w:t>
      </w:r>
      <w:r w:rsidRPr="00D60D65">
        <w:rPr>
          <w:rFonts w:eastAsia="仿宋_GB2312"/>
          <w:szCs w:val="32"/>
        </w:rPr>
        <w:t>(</w:t>
      </w:r>
      <w:r w:rsidRPr="00D60D65">
        <w:rPr>
          <w:rFonts w:eastAsia="仿宋_GB2312"/>
          <w:szCs w:val="32"/>
        </w:rPr>
        <w:t>含扩权县</w:t>
      </w:r>
      <w:r w:rsidRPr="00D60D65">
        <w:rPr>
          <w:rFonts w:eastAsia="仿宋_GB2312"/>
          <w:szCs w:val="32"/>
        </w:rPr>
        <w:t>)</w:t>
      </w:r>
      <w:r w:rsidRPr="00D60D65">
        <w:rPr>
          <w:rFonts w:eastAsia="仿宋_GB2312"/>
          <w:szCs w:val="32"/>
        </w:rPr>
        <w:t>，其中：每个县申报不超过</w:t>
      </w:r>
      <w:r w:rsidRPr="00D60D65">
        <w:rPr>
          <w:rFonts w:eastAsia="仿宋_GB2312"/>
          <w:szCs w:val="32"/>
        </w:rPr>
        <w:t>1</w:t>
      </w:r>
      <w:r w:rsidRPr="00D60D65">
        <w:rPr>
          <w:rFonts w:eastAsia="仿宋_GB2312"/>
          <w:szCs w:val="32"/>
        </w:rPr>
        <w:t>项，</w:t>
      </w:r>
      <w:r w:rsidRPr="00D60D65">
        <w:rPr>
          <w:rFonts w:eastAsia="仿宋_GB2312"/>
          <w:szCs w:val="32"/>
        </w:rPr>
        <w:lastRenderedPageBreak/>
        <w:t>由市</w:t>
      </w:r>
      <w:r w:rsidRPr="00D60D65">
        <w:rPr>
          <w:rFonts w:eastAsia="仿宋_GB2312"/>
          <w:szCs w:val="32"/>
        </w:rPr>
        <w:t>(</w:t>
      </w:r>
      <w:r w:rsidRPr="00D60D65">
        <w:rPr>
          <w:rFonts w:eastAsia="仿宋_GB2312"/>
          <w:szCs w:val="32"/>
        </w:rPr>
        <w:t>州</w:t>
      </w:r>
      <w:r w:rsidRPr="00D60D65">
        <w:rPr>
          <w:rFonts w:eastAsia="仿宋_GB2312"/>
          <w:szCs w:val="32"/>
        </w:rPr>
        <w:t>)</w:t>
      </w:r>
      <w:r w:rsidRPr="00D60D65">
        <w:rPr>
          <w:rFonts w:eastAsia="仿宋_GB2312"/>
          <w:szCs w:val="32"/>
        </w:rPr>
        <w:t>科技局负责统筹。倾斜支持定点扶贫县，适当平衡在不同区域实施的项目。</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填报《四川省科技扶贫专项申报书</w:t>
      </w:r>
      <w:r w:rsidRPr="00D60D65">
        <w:rPr>
          <w:rFonts w:eastAsia="仿宋_GB2312"/>
          <w:szCs w:val="32"/>
        </w:rPr>
        <w:t>(</w:t>
      </w:r>
      <w:r w:rsidRPr="00D60D65">
        <w:rPr>
          <w:rFonts w:eastAsia="仿宋_GB2312"/>
          <w:szCs w:val="32"/>
        </w:rPr>
        <w:t>产业类</w:t>
      </w:r>
      <w:r w:rsidRPr="00D60D65">
        <w:rPr>
          <w:rFonts w:eastAsia="仿宋_GB2312"/>
          <w:szCs w:val="32"/>
        </w:rPr>
        <w:t>)</w:t>
      </w:r>
      <w:r w:rsidRPr="00D60D65">
        <w:rPr>
          <w:rFonts w:eastAsia="仿宋_GB2312"/>
          <w:szCs w:val="32"/>
        </w:rPr>
        <w:t>》，在项目名称后标注</w:t>
      </w:r>
      <w:r w:rsidRPr="00D60D65">
        <w:rPr>
          <w:rFonts w:eastAsia="仿宋_GB2312"/>
          <w:szCs w:val="32"/>
        </w:rPr>
        <w:t>“</w:t>
      </w:r>
      <w:r w:rsidRPr="00D60D65">
        <w:rPr>
          <w:rFonts w:eastAsia="仿宋_GB2312"/>
          <w:szCs w:val="32"/>
        </w:rPr>
        <w:t>（示范基地）</w:t>
      </w:r>
      <w:r w:rsidRPr="00D60D65">
        <w:rPr>
          <w:rFonts w:eastAsia="仿宋_GB2312"/>
          <w:szCs w:val="32"/>
        </w:rPr>
        <w:t>”</w:t>
      </w:r>
      <w:r w:rsidRPr="00D60D65">
        <w:rPr>
          <w:rFonts w:eastAsia="仿宋_GB2312"/>
          <w:szCs w:val="32"/>
        </w:rPr>
        <w:t>，并提供以下材料作为附件：产学研合作协议；直接带动和帮扶精准识别贫困户、贫困人口清单以及乡村证明材料。</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5.</w:t>
      </w:r>
      <w:r w:rsidRPr="00D60D65">
        <w:rPr>
          <w:rFonts w:eastAsia="仿宋_GB2312"/>
          <w:szCs w:val="32"/>
        </w:rPr>
        <w:t>企业牵头申报项目的，项目自筹经费与申请经费比例不低于</w:t>
      </w:r>
      <w:r w:rsidRPr="00D60D65">
        <w:rPr>
          <w:rFonts w:eastAsia="仿宋_GB2312"/>
          <w:szCs w:val="32"/>
        </w:rPr>
        <w:t>1:2</w:t>
      </w:r>
      <w:r w:rsidRPr="00D60D65">
        <w:rPr>
          <w:rFonts w:eastAsia="仿宋_GB2312"/>
          <w:szCs w:val="32"/>
        </w:rPr>
        <w:t>。申报时须出具自筹配套资金承诺书和自筹能力证明相关材料（以下材料之一：截至申报时上月末企业财务报表、上月末银行对账单、银行贷款授信证明，涉密单位除外），加盖单位公章和财务专用章，并作为申报书附件材料在网上申报时上传。市（州）、县（市、区）可整合相关资金，倾斜支持省上支持的示范基地项目。</w:t>
      </w:r>
    </w:p>
    <w:p w:rsidR="00D60D65" w:rsidRPr="00D60D65" w:rsidRDefault="00D60D65" w:rsidP="00D60D65">
      <w:pPr>
        <w:spacing w:line="480" w:lineRule="exact"/>
        <w:ind w:firstLineChars="200" w:firstLine="640"/>
        <w:rPr>
          <w:rFonts w:eastAsia="黑体"/>
          <w:szCs w:val="32"/>
        </w:rPr>
      </w:pPr>
      <w:r w:rsidRPr="00D60D65">
        <w:rPr>
          <w:rFonts w:eastAsia="黑体"/>
          <w:szCs w:val="32"/>
        </w:rPr>
        <w:t>二、科技扶贫产业发展类科技特派员服务与创业项目</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（一）资金支持方式。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每项支持经费</w:t>
      </w:r>
      <w:r w:rsidRPr="00D60D65">
        <w:rPr>
          <w:rFonts w:eastAsia="仿宋_GB2312"/>
          <w:szCs w:val="32"/>
        </w:rPr>
        <w:t>60</w:t>
      </w:r>
      <w:r w:rsidRPr="00D60D65">
        <w:rPr>
          <w:rFonts w:eastAsia="仿宋_GB2312"/>
          <w:szCs w:val="32"/>
        </w:rPr>
        <w:t>万元，分</w:t>
      </w:r>
      <w:r w:rsidRPr="00D60D65">
        <w:rPr>
          <w:rFonts w:eastAsia="仿宋_GB2312"/>
          <w:szCs w:val="32"/>
        </w:rPr>
        <w:t>3</w:t>
      </w:r>
      <w:r w:rsidRPr="00D60D65">
        <w:rPr>
          <w:rFonts w:eastAsia="仿宋_GB2312"/>
          <w:szCs w:val="32"/>
        </w:rPr>
        <w:t>年拨付，每年</w:t>
      </w:r>
      <w:r w:rsidRPr="00D60D65">
        <w:rPr>
          <w:rFonts w:eastAsia="仿宋_GB2312"/>
          <w:szCs w:val="32"/>
        </w:rPr>
        <w:t>20</w:t>
      </w:r>
      <w:r w:rsidRPr="00D60D65">
        <w:rPr>
          <w:rFonts w:eastAsia="仿宋_GB2312"/>
          <w:szCs w:val="32"/>
        </w:rPr>
        <w:t>万元</w:t>
      </w:r>
      <w:r w:rsidRPr="00D60D65">
        <w:rPr>
          <w:rFonts w:eastAsia="仿宋_GB2312"/>
          <w:szCs w:val="32"/>
        </w:rPr>
        <w:t>/</w:t>
      </w:r>
      <w:r w:rsidRPr="00D60D65">
        <w:rPr>
          <w:rFonts w:eastAsia="仿宋_GB2312"/>
          <w:szCs w:val="32"/>
        </w:rPr>
        <w:t>项。</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3</w:t>
      </w:r>
      <w:r w:rsidRPr="00D60D65">
        <w:rPr>
          <w:rFonts w:eastAsia="仿宋_GB2312"/>
          <w:szCs w:val="32"/>
        </w:rPr>
        <w:t>年，起止时间为</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480" w:lineRule="exact"/>
        <w:ind w:firstLineChars="200" w:firstLine="640"/>
        <w:rPr>
          <w:rFonts w:eastAsia="楷体"/>
          <w:szCs w:val="32"/>
        </w:rPr>
      </w:pPr>
      <w:r w:rsidRPr="00D60D65">
        <w:rPr>
          <w:rFonts w:eastAsia="楷体_GB2312"/>
          <w:szCs w:val="32"/>
        </w:rPr>
        <w:t>（四）支持方向与重点。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围绕县域产业发展需求，支持各县（市、区）依托当地生产力促进中心、农技推广机构、林业技术推广机构、星创天地、专家大院、产业技术服务中心等平台，联合省、市科技特派员，采用</w:t>
      </w:r>
      <w:r w:rsidRPr="00D60D65">
        <w:rPr>
          <w:rFonts w:eastAsia="仿宋_GB2312"/>
          <w:szCs w:val="32"/>
        </w:rPr>
        <w:t>“</w:t>
      </w:r>
      <w:r w:rsidRPr="00D60D65">
        <w:rPr>
          <w:rFonts w:eastAsia="仿宋_GB2312"/>
          <w:szCs w:val="32"/>
        </w:rPr>
        <w:t>一县一团</w:t>
      </w:r>
      <w:r w:rsidRPr="00D60D65">
        <w:rPr>
          <w:rFonts w:eastAsia="仿宋_GB2312"/>
          <w:szCs w:val="32"/>
        </w:rPr>
        <w:t>”</w:t>
      </w:r>
      <w:r w:rsidRPr="00D60D65">
        <w:rPr>
          <w:rFonts w:eastAsia="仿宋_GB2312"/>
          <w:szCs w:val="32"/>
        </w:rPr>
        <w:t>的方式建立科技特派团，开展技术咨询、现场指导、技术培训、创业培训等技术服务，推动先进适用技术和</w:t>
      </w:r>
      <w:r w:rsidRPr="00D60D65">
        <w:rPr>
          <w:rFonts w:eastAsia="仿宋_GB2312"/>
          <w:szCs w:val="32"/>
        </w:rPr>
        <w:lastRenderedPageBreak/>
        <w:t>成果转化应用；创办、领办农民专业合作社、专业技术协会及企业等，指导、带动农民就业创业，依靠科技进步增强贫困地区脱贫发展的内生动力。</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（五）考核指标。</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每县建立科技特派团</w:t>
      </w:r>
      <w:r w:rsidRPr="00D60D65">
        <w:rPr>
          <w:rFonts w:eastAsia="仿宋_GB2312"/>
          <w:szCs w:val="32"/>
        </w:rPr>
        <w:t>1</w:t>
      </w:r>
      <w:r w:rsidRPr="00D60D65">
        <w:rPr>
          <w:rFonts w:eastAsia="仿宋_GB2312"/>
          <w:szCs w:val="32"/>
        </w:rPr>
        <w:t>个、人数不少于</w:t>
      </w:r>
      <w:r w:rsidRPr="00D60D65">
        <w:rPr>
          <w:rFonts w:eastAsia="仿宋_GB2312"/>
          <w:szCs w:val="32"/>
        </w:rPr>
        <w:t>8</w:t>
      </w:r>
      <w:r w:rsidRPr="00D60D65">
        <w:rPr>
          <w:rFonts w:eastAsia="仿宋_GB2312"/>
          <w:szCs w:val="32"/>
        </w:rPr>
        <w:t>人，服务领域要涵盖县域优势特色农业产业，服务目标要满足县域农业发展科技需求。指导培育壮大</w:t>
      </w:r>
      <w:r w:rsidRPr="00D60D65">
        <w:rPr>
          <w:rFonts w:eastAsia="仿宋_GB2312"/>
          <w:szCs w:val="32"/>
        </w:rPr>
        <w:t>1—2</w:t>
      </w:r>
      <w:r w:rsidRPr="00D60D65">
        <w:rPr>
          <w:rFonts w:eastAsia="仿宋_GB2312"/>
          <w:szCs w:val="32"/>
        </w:rPr>
        <w:t>个县域优势特色农业产业，指导建立</w:t>
      </w:r>
      <w:r w:rsidRPr="00D60D65">
        <w:rPr>
          <w:rFonts w:eastAsia="仿宋_GB2312"/>
          <w:szCs w:val="32"/>
        </w:rPr>
        <w:t>1—2</w:t>
      </w:r>
      <w:r w:rsidRPr="00D60D65">
        <w:rPr>
          <w:rFonts w:eastAsia="仿宋_GB2312"/>
          <w:szCs w:val="32"/>
        </w:rPr>
        <w:t>个科技示范基地，指导创建农业产业化省级重点龙头企业或农民专业合作社省级示范社</w:t>
      </w:r>
      <w:r w:rsidRPr="00D60D65">
        <w:rPr>
          <w:rFonts w:eastAsia="仿宋_GB2312"/>
          <w:szCs w:val="32"/>
        </w:rPr>
        <w:t>1</w:t>
      </w:r>
      <w:r w:rsidRPr="00D60D65">
        <w:rPr>
          <w:rFonts w:eastAsia="仿宋_GB2312"/>
          <w:szCs w:val="32"/>
        </w:rPr>
        <w:t>家，为有贫困村的每个乡镇培养科技致富带头人</w:t>
      </w:r>
      <w:r w:rsidRPr="00D60D65">
        <w:rPr>
          <w:rFonts w:eastAsia="仿宋_GB2312"/>
          <w:szCs w:val="32"/>
        </w:rPr>
        <w:t>3—5</w:t>
      </w:r>
      <w:r w:rsidRPr="00D60D65">
        <w:rPr>
          <w:rFonts w:eastAsia="仿宋_GB2312"/>
          <w:szCs w:val="32"/>
        </w:rPr>
        <w:t>名。开展技术服务</w:t>
      </w:r>
      <w:r w:rsidRPr="00D60D65">
        <w:rPr>
          <w:rFonts w:eastAsia="仿宋_GB2312"/>
          <w:szCs w:val="32"/>
        </w:rPr>
        <w:t>30</w:t>
      </w:r>
      <w:r w:rsidRPr="00D60D65">
        <w:rPr>
          <w:rFonts w:eastAsia="仿宋_GB2312"/>
          <w:szCs w:val="32"/>
        </w:rPr>
        <w:t>次以上，组织技术培训</w:t>
      </w:r>
      <w:r w:rsidRPr="00D60D65">
        <w:rPr>
          <w:rFonts w:eastAsia="仿宋_GB2312"/>
          <w:szCs w:val="32"/>
        </w:rPr>
        <w:t>15</w:t>
      </w:r>
      <w:r w:rsidRPr="00D60D65">
        <w:rPr>
          <w:rFonts w:eastAsia="仿宋_GB2312"/>
          <w:szCs w:val="32"/>
        </w:rPr>
        <w:t>次以上，培训贫困农民</w:t>
      </w:r>
      <w:r w:rsidRPr="00D60D65">
        <w:rPr>
          <w:rFonts w:eastAsia="仿宋_GB2312"/>
          <w:szCs w:val="32"/>
        </w:rPr>
        <w:t>300</w:t>
      </w:r>
      <w:r w:rsidRPr="00D60D65">
        <w:rPr>
          <w:rFonts w:eastAsia="仿宋_GB2312"/>
          <w:szCs w:val="32"/>
        </w:rPr>
        <w:t>人次以上。</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（六）有关要求。</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由各县（市、区）具有独立法人资格的生产力促进中心、农技推广机构、林业技术推广机构、农民专业合作社、农民专业技术协会及农业产业化重点龙头企业等主体，联合省、市高等院校、科研院所等科研单位共同申报。</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重点贫困县内项目负责人应具备中级以上技术职称或大学专科毕业</w:t>
      </w:r>
      <w:r w:rsidRPr="00D60D65">
        <w:rPr>
          <w:rFonts w:eastAsia="仿宋_GB2312"/>
          <w:szCs w:val="32"/>
        </w:rPr>
        <w:t>3</w:t>
      </w:r>
      <w:r w:rsidRPr="00D60D65">
        <w:rPr>
          <w:rFonts w:eastAsia="仿宋_GB2312"/>
          <w:szCs w:val="32"/>
        </w:rPr>
        <w:t>年以上。重点贫困县以外的项目负责人应具备科技计划项目要求的资格条件。</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每个县（市、区）申报项目不超过</w:t>
      </w:r>
      <w:r w:rsidRPr="00D60D65">
        <w:rPr>
          <w:rFonts w:eastAsia="仿宋_GB2312"/>
          <w:szCs w:val="32"/>
        </w:rPr>
        <w:t>1</w:t>
      </w:r>
      <w:r w:rsidRPr="00D60D65">
        <w:rPr>
          <w:rFonts w:eastAsia="仿宋_GB2312"/>
          <w:szCs w:val="32"/>
        </w:rPr>
        <w:t>项。优先支持重点贫困县；倾斜支持</w:t>
      </w:r>
      <w:r w:rsidRPr="00D60D65">
        <w:rPr>
          <w:rFonts w:eastAsia="仿宋_GB2312"/>
          <w:szCs w:val="32"/>
        </w:rPr>
        <w:t>2020</w:t>
      </w:r>
      <w:r w:rsidRPr="00D60D65">
        <w:rPr>
          <w:rFonts w:eastAsia="仿宋_GB2312"/>
          <w:szCs w:val="32"/>
        </w:rPr>
        <w:t>年度获得全省通报表扬的科技特派员工作先进集体和先进个人。</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填报《四川省科技扶贫专项申报书</w:t>
      </w:r>
      <w:r w:rsidRPr="00D60D65">
        <w:rPr>
          <w:rFonts w:eastAsia="仿宋_GB2312"/>
          <w:szCs w:val="32"/>
        </w:rPr>
        <w:t>(</w:t>
      </w:r>
      <w:r w:rsidRPr="00D60D65">
        <w:rPr>
          <w:rFonts w:eastAsia="仿宋_GB2312"/>
          <w:szCs w:val="32"/>
        </w:rPr>
        <w:t>产业类</w:t>
      </w:r>
      <w:r w:rsidRPr="00D60D65">
        <w:rPr>
          <w:rFonts w:eastAsia="仿宋_GB2312"/>
          <w:szCs w:val="32"/>
        </w:rPr>
        <w:t>)</w:t>
      </w:r>
      <w:r w:rsidRPr="00D60D65">
        <w:rPr>
          <w:rFonts w:eastAsia="仿宋_GB2312"/>
          <w:szCs w:val="32"/>
        </w:rPr>
        <w:t>》，在项目名称后标注</w:t>
      </w:r>
      <w:r w:rsidRPr="00D60D65">
        <w:rPr>
          <w:rFonts w:eastAsia="仿宋_GB2312"/>
          <w:szCs w:val="32"/>
        </w:rPr>
        <w:t>“</w:t>
      </w:r>
      <w:r w:rsidRPr="00D60D65">
        <w:rPr>
          <w:rFonts w:eastAsia="仿宋_GB2312"/>
          <w:szCs w:val="32"/>
        </w:rPr>
        <w:t>（科技特派员）</w:t>
      </w:r>
      <w:r w:rsidRPr="00D60D65">
        <w:rPr>
          <w:rFonts w:eastAsia="仿宋_GB2312"/>
          <w:szCs w:val="32"/>
        </w:rPr>
        <w:t>”</w:t>
      </w:r>
      <w:r w:rsidRPr="00D60D65">
        <w:rPr>
          <w:rFonts w:eastAsia="仿宋_GB2312"/>
          <w:szCs w:val="32"/>
        </w:rPr>
        <w:t>。</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5.</w:t>
      </w:r>
      <w:r w:rsidRPr="00D60D65">
        <w:rPr>
          <w:rFonts w:eastAsia="仿宋_GB2312"/>
          <w:szCs w:val="32"/>
        </w:rPr>
        <w:t>项目配套资金不作要求。</w:t>
      </w:r>
    </w:p>
    <w:p w:rsidR="00D60D65" w:rsidRPr="00D60D65" w:rsidRDefault="00D60D65" w:rsidP="00D60D65">
      <w:pPr>
        <w:spacing w:line="480" w:lineRule="exact"/>
        <w:ind w:firstLineChars="200" w:firstLine="640"/>
        <w:rPr>
          <w:rFonts w:eastAsia="仿宋_GB2312"/>
          <w:sz w:val="21"/>
          <w:szCs w:val="24"/>
          <w:shd w:val="clear" w:color="auto" w:fill="FFFFFF"/>
        </w:rPr>
      </w:pPr>
      <w:r w:rsidRPr="00D60D65">
        <w:rPr>
          <w:rFonts w:eastAsia="黑体"/>
          <w:szCs w:val="32"/>
        </w:rPr>
        <w:t>三、科技扶贫产业发展类面上项目</w:t>
      </w:r>
    </w:p>
    <w:p w:rsidR="00D60D65" w:rsidRPr="00D60D65" w:rsidRDefault="00D60D65" w:rsidP="00D60D65">
      <w:pPr>
        <w:spacing w:line="480" w:lineRule="exact"/>
        <w:ind w:firstLineChars="200" w:firstLine="640"/>
        <w:rPr>
          <w:rFonts w:eastAsia="楷体"/>
          <w:szCs w:val="32"/>
        </w:rPr>
      </w:pPr>
      <w:r w:rsidRPr="00D60D65">
        <w:rPr>
          <w:rFonts w:eastAsia="楷体"/>
          <w:szCs w:val="32"/>
        </w:rPr>
        <w:lastRenderedPageBreak/>
        <w:t>（一）资金支持方式。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每个项目支持经费不超过</w:t>
      </w:r>
      <w:r w:rsidRPr="00D60D65">
        <w:rPr>
          <w:rFonts w:eastAsia="仿宋_GB2312"/>
          <w:szCs w:val="32"/>
        </w:rPr>
        <w:t>30</w:t>
      </w:r>
      <w:r w:rsidRPr="00D60D65">
        <w:rPr>
          <w:rFonts w:eastAsia="仿宋_GB2312"/>
          <w:szCs w:val="32"/>
        </w:rPr>
        <w:t>万元。</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（三）实施周期。</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2</w:t>
      </w:r>
      <w:r w:rsidRPr="00D60D65">
        <w:rPr>
          <w:rFonts w:eastAsia="仿宋_GB2312"/>
          <w:szCs w:val="32"/>
        </w:rPr>
        <w:t>年，起止时间为</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（四）支持方向与重点。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秦巴山区。重点支持优质粮油、特色林果、道地中药材、名优茶叶、食用菌、蔬菜、优质蚕桑等种植业，肉羊、肉牛、特色家禽等养殖业及其林下种养、经济林木集约化经营等领域，以及区域特色农产品保鲜、储运、加工、电商等先进适用技术示范推广。</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乌蒙山区。重点支持名优粮油、蔬菜、蚕桑、茶叶、名特优水果、畜禽养殖、特色水产品、烟草等区域主导产业和中药材、林竹等特色产业，以及区域特色农产品保鲜、储运、加工、电商等先进适用技术示范推广。</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高原藏区。重点支持林果、秋淡季蔬菜、食用菌、道地中药材、牦牛、藏羊、藏猪、藏鸡、牧草生产等区域特色产业，以及区域特色农产品保鲜、储运、加工、电商等先进适用技术示范推广。</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大小凉山彝区。重点支持优质稻谷、苦荞、烟草、蚕桑、花卉等主导产业，晚熟芒果、优质石榴、优质苹果、鲜食脐橙、优质葡萄、优质水蜜桃等特色水果，建昌黑山羊、半细毛羊、生猪、家禽等特色畜牧业，以及区域特色农产品保鲜、储运、加工、电商等先进适用技术示范推广。</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5.</w:t>
      </w:r>
      <w:r w:rsidRPr="00D60D65">
        <w:rPr>
          <w:rFonts w:eastAsia="仿宋_GB2312"/>
          <w:szCs w:val="32"/>
        </w:rPr>
        <w:t>插花贫困地区。重点支持区域特色农业生产、农</w:t>
      </w:r>
      <w:r w:rsidRPr="00D60D65">
        <w:rPr>
          <w:rFonts w:eastAsia="仿宋_GB2312"/>
          <w:szCs w:val="32"/>
        </w:rPr>
        <w:t>(</w:t>
      </w:r>
      <w:r w:rsidRPr="00D60D65">
        <w:rPr>
          <w:rFonts w:eastAsia="仿宋_GB2312"/>
          <w:szCs w:val="32"/>
        </w:rPr>
        <w:t>林</w:t>
      </w:r>
      <w:r w:rsidRPr="00D60D65">
        <w:rPr>
          <w:rFonts w:eastAsia="仿宋_GB2312"/>
          <w:szCs w:val="32"/>
        </w:rPr>
        <w:t>)</w:t>
      </w:r>
      <w:r w:rsidRPr="00D60D65">
        <w:rPr>
          <w:rFonts w:eastAsia="仿宋_GB2312"/>
          <w:szCs w:val="32"/>
        </w:rPr>
        <w:t>产品</w:t>
      </w:r>
      <w:r w:rsidRPr="00D60D65">
        <w:rPr>
          <w:rFonts w:eastAsia="仿宋_GB2312"/>
          <w:szCs w:val="32"/>
        </w:rPr>
        <w:lastRenderedPageBreak/>
        <w:t>加工等先进适用技术示范推广。</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（五）考核指标。</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项目实施范围应至少覆盖</w:t>
      </w:r>
      <w:r w:rsidRPr="00D60D65">
        <w:rPr>
          <w:rFonts w:eastAsia="仿宋_GB2312"/>
          <w:szCs w:val="32"/>
        </w:rPr>
        <w:t>1</w:t>
      </w:r>
      <w:r w:rsidRPr="00D60D65">
        <w:rPr>
          <w:rFonts w:eastAsia="仿宋_GB2312"/>
          <w:szCs w:val="32"/>
        </w:rPr>
        <w:t>个贫困村，示范推广新品种、新技术、新产品、新装备、新模式</w:t>
      </w:r>
      <w:r w:rsidRPr="00D60D65">
        <w:rPr>
          <w:rFonts w:eastAsia="仿宋_GB2312"/>
          <w:szCs w:val="32"/>
        </w:rPr>
        <w:t>2</w:t>
      </w:r>
      <w:r w:rsidRPr="00D60D65">
        <w:rPr>
          <w:rFonts w:eastAsia="仿宋_GB2312"/>
          <w:szCs w:val="32"/>
        </w:rPr>
        <w:t>项，建立科技扶贫示范点</w:t>
      </w:r>
      <w:r w:rsidRPr="00D60D65">
        <w:rPr>
          <w:rFonts w:eastAsia="仿宋_GB2312"/>
          <w:szCs w:val="32"/>
        </w:rPr>
        <w:t>1</w:t>
      </w:r>
      <w:r w:rsidRPr="00D60D65">
        <w:rPr>
          <w:rFonts w:eastAsia="仿宋_GB2312"/>
          <w:szCs w:val="32"/>
        </w:rPr>
        <w:t>个，开展技术培训</w:t>
      </w:r>
      <w:r w:rsidRPr="00D60D65">
        <w:rPr>
          <w:rFonts w:eastAsia="仿宋_GB2312"/>
          <w:szCs w:val="32"/>
        </w:rPr>
        <w:t>4</w:t>
      </w:r>
      <w:r w:rsidRPr="00D60D65">
        <w:rPr>
          <w:rFonts w:eastAsia="仿宋_GB2312"/>
          <w:szCs w:val="32"/>
        </w:rPr>
        <w:t>场、</w:t>
      </w:r>
      <w:r w:rsidRPr="00D60D65">
        <w:rPr>
          <w:rFonts w:eastAsia="仿宋_GB2312"/>
          <w:szCs w:val="32"/>
        </w:rPr>
        <w:t>200</w:t>
      </w:r>
      <w:r w:rsidRPr="00D60D65">
        <w:rPr>
          <w:rFonts w:eastAsia="仿宋_GB2312"/>
          <w:szCs w:val="32"/>
        </w:rPr>
        <w:t>人次，直接带动建档立卡贫困农户</w:t>
      </w:r>
      <w:r w:rsidRPr="00D60D65">
        <w:rPr>
          <w:rFonts w:eastAsia="仿宋_GB2312"/>
          <w:szCs w:val="32"/>
        </w:rPr>
        <w:t>10</w:t>
      </w:r>
      <w:r w:rsidRPr="00D60D65">
        <w:rPr>
          <w:rFonts w:eastAsia="仿宋_GB2312"/>
          <w:szCs w:val="32"/>
        </w:rPr>
        <w:t>户、辐射带动农户</w:t>
      </w:r>
      <w:r w:rsidRPr="00D60D65">
        <w:rPr>
          <w:rFonts w:eastAsia="仿宋_GB2312"/>
          <w:szCs w:val="32"/>
        </w:rPr>
        <w:t>30</w:t>
      </w:r>
      <w:r w:rsidRPr="00D60D65">
        <w:rPr>
          <w:rFonts w:eastAsia="仿宋_GB2312"/>
          <w:szCs w:val="32"/>
        </w:rPr>
        <w:t>户增产增收。</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（六）有关要求。</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由具有独立法人资格的企业、农民专业合作社、科研单位等主体申报。省级科研院所、高等院校申报项目必须在</w:t>
      </w:r>
      <w:r w:rsidRPr="00D60D65">
        <w:rPr>
          <w:rFonts w:eastAsia="仿宋_GB2312"/>
          <w:szCs w:val="32"/>
        </w:rPr>
        <w:t>88</w:t>
      </w:r>
      <w:r w:rsidRPr="00D60D65">
        <w:rPr>
          <w:rFonts w:eastAsia="仿宋_GB2312"/>
          <w:szCs w:val="32"/>
        </w:rPr>
        <w:t>个重点贫困县内实施。重点贫困县外的企业，申报在重点贫困县实施的项目，应取得企业注册地科技行政管理部门同意。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重点贫困县内项目负责人应具备中级以上技术职称或大学专科毕业</w:t>
      </w:r>
      <w:r w:rsidRPr="00D60D65">
        <w:rPr>
          <w:rFonts w:eastAsia="仿宋_GB2312"/>
          <w:szCs w:val="32"/>
        </w:rPr>
        <w:t>3</w:t>
      </w:r>
      <w:r w:rsidRPr="00D60D65">
        <w:rPr>
          <w:rFonts w:eastAsia="仿宋_GB2312"/>
          <w:szCs w:val="32"/>
        </w:rPr>
        <w:t>年以上。重点贫困县以外的项目负责人应具备科技计划项目要求的资格条件。</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深度贫困县申报不超过</w:t>
      </w:r>
      <w:r w:rsidRPr="00D60D65">
        <w:rPr>
          <w:rFonts w:eastAsia="仿宋_GB2312"/>
          <w:szCs w:val="32"/>
        </w:rPr>
        <w:t>2</w:t>
      </w:r>
      <w:r w:rsidRPr="00D60D65">
        <w:rPr>
          <w:rFonts w:eastAsia="仿宋_GB2312"/>
          <w:szCs w:val="32"/>
        </w:rPr>
        <w:t>项，其他重点贫困县、插花贫困县申报不超过</w:t>
      </w:r>
      <w:r w:rsidRPr="00D60D65">
        <w:rPr>
          <w:rFonts w:eastAsia="仿宋_GB2312"/>
          <w:szCs w:val="32"/>
        </w:rPr>
        <w:t>1</w:t>
      </w:r>
      <w:r w:rsidRPr="00D60D65">
        <w:rPr>
          <w:rFonts w:eastAsia="仿宋_GB2312"/>
          <w:szCs w:val="32"/>
        </w:rPr>
        <w:t>项；涉农省级科研院所、高等院校申报不超过</w:t>
      </w:r>
      <w:r w:rsidRPr="00D60D65">
        <w:rPr>
          <w:rFonts w:eastAsia="仿宋_GB2312"/>
          <w:szCs w:val="32"/>
        </w:rPr>
        <w:t>2</w:t>
      </w:r>
      <w:r w:rsidRPr="00D60D65">
        <w:rPr>
          <w:rFonts w:eastAsia="仿宋_GB2312"/>
          <w:szCs w:val="32"/>
        </w:rPr>
        <w:t>项。倾斜支持深度贫困县、定点扶贫县，适当平衡在不同区域实施的项目。</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填报《四川省科技扶贫专项申报书</w:t>
      </w:r>
      <w:r w:rsidRPr="00D60D65">
        <w:rPr>
          <w:rFonts w:eastAsia="仿宋_GB2312"/>
          <w:szCs w:val="32"/>
        </w:rPr>
        <w:t>(</w:t>
      </w:r>
      <w:r w:rsidRPr="00D60D65">
        <w:rPr>
          <w:rFonts w:eastAsia="仿宋_GB2312"/>
          <w:szCs w:val="32"/>
        </w:rPr>
        <w:t>产业类</w:t>
      </w:r>
      <w:r w:rsidRPr="00D60D65">
        <w:rPr>
          <w:rFonts w:eastAsia="仿宋_GB2312"/>
          <w:szCs w:val="32"/>
        </w:rPr>
        <w:t>)</w:t>
      </w:r>
      <w:r w:rsidRPr="00D60D65">
        <w:rPr>
          <w:rFonts w:eastAsia="仿宋_GB2312"/>
          <w:szCs w:val="32"/>
        </w:rPr>
        <w:t>》，在项目名称后标注</w:t>
      </w:r>
      <w:r w:rsidRPr="00D60D65">
        <w:rPr>
          <w:rFonts w:eastAsia="仿宋_GB2312"/>
          <w:szCs w:val="32"/>
        </w:rPr>
        <w:t>“</w:t>
      </w:r>
      <w:r w:rsidRPr="00D60D65">
        <w:rPr>
          <w:rFonts w:eastAsia="仿宋_GB2312"/>
          <w:szCs w:val="32"/>
        </w:rPr>
        <w:t>（面上项目）</w:t>
      </w:r>
      <w:r w:rsidRPr="00D60D65">
        <w:rPr>
          <w:rFonts w:eastAsia="仿宋_GB2312"/>
          <w:szCs w:val="32"/>
        </w:rPr>
        <w:t>”</w:t>
      </w:r>
      <w:r w:rsidRPr="00D60D65">
        <w:rPr>
          <w:rFonts w:eastAsia="仿宋_GB2312"/>
          <w:szCs w:val="32"/>
        </w:rPr>
        <w:t>，并提供以下材料作为附件：涉及技术支撑单位和科技人员的，需提供合作协议；直接带动和帮扶精准识别贫困户、贫困人口具体清单及乡村证明材料。</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5.</w:t>
      </w:r>
      <w:r w:rsidRPr="00D60D65">
        <w:rPr>
          <w:rFonts w:eastAsia="仿宋_GB2312"/>
          <w:szCs w:val="32"/>
        </w:rPr>
        <w:t>配套资金不作要求。</w:t>
      </w:r>
    </w:p>
    <w:p w:rsidR="00D60D65" w:rsidRPr="00D60D65" w:rsidRDefault="00D60D65" w:rsidP="00D60D65">
      <w:pPr>
        <w:spacing w:line="480" w:lineRule="exact"/>
        <w:ind w:firstLineChars="200" w:firstLine="640"/>
        <w:rPr>
          <w:rFonts w:eastAsia="黑体"/>
          <w:szCs w:val="32"/>
        </w:rPr>
      </w:pPr>
      <w:r w:rsidRPr="00D60D65">
        <w:rPr>
          <w:rFonts w:eastAsia="黑体"/>
          <w:szCs w:val="32"/>
        </w:rPr>
        <w:t>四、科技扶贫平台建设与运行维护类项目</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（一）资金支持方式。</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专项资金采取前补助支持方式。市（州）、县（市、区）</w:t>
      </w:r>
      <w:r w:rsidRPr="00D60D65">
        <w:rPr>
          <w:rFonts w:eastAsia="仿宋_GB2312"/>
          <w:szCs w:val="32"/>
        </w:rPr>
        <w:lastRenderedPageBreak/>
        <w:t>平台项目采取定向财力转移支付方式，省级平台采取定向委托方式组织。</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（二）支持经费。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市（州）、县（市、区）平台项目，每项支持经费</w:t>
      </w:r>
      <w:r w:rsidRPr="00D60D65">
        <w:rPr>
          <w:rFonts w:eastAsia="仿宋_GB2312"/>
          <w:szCs w:val="32"/>
        </w:rPr>
        <w:t>60</w:t>
      </w:r>
      <w:r w:rsidRPr="00D60D65">
        <w:rPr>
          <w:rFonts w:eastAsia="仿宋_GB2312"/>
          <w:szCs w:val="32"/>
        </w:rPr>
        <w:t>万元，分</w:t>
      </w:r>
      <w:r w:rsidRPr="00D60D65">
        <w:rPr>
          <w:rFonts w:eastAsia="仿宋_GB2312"/>
          <w:szCs w:val="32"/>
        </w:rPr>
        <w:t>3</w:t>
      </w:r>
      <w:r w:rsidRPr="00D60D65">
        <w:rPr>
          <w:rFonts w:eastAsia="仿宋_GB2312"/>
          <w:szCs w:val="32"/>
        </w:rPr>
        <w:t>年拨付，每年</w:t>
      </w:r>
      <w:r w:rsidRPr="00D60D65">
        <w:rPr>
          <w:rFonts w:eastAsia="仿宋_GB2312"/>
          <w:szCs w:val="32"/>
        </w:rPr>
        <w:t>20</w:t>
      </w:r>
      <w:r w:rsidRPr="00D60D65">
        <w:rPr>
          <w:rFonts w:eastAsia="仿宋_GB2312"/>
          <w:szCs w:val="32"/>
        </w:rPr>
        <w:t>万元</w:t>
      </w:r>
      <w:r w:rsidRPr="00D60D65">
        <w:rPr>
          <w:rFonts w:eastAsia="仿宋_GB2312"/>
          <w:szCs w:val="32"/>
        </w:rPr>
        <w:t>/</w:t>
      </w:r>
      <w:r w:rsidRPr="00D60D65">
        <w:rPr>
          <w:rFonts w:eastAsia="仿宋_GB2312"/>
          <w:szCs w:val="32"/>
        </w:rPr>
        <w:t>项。省平台项目，每项支持经费</w:t>
      </w:r>
      <w:r w:rsidRPr="00D60D65">
        <w:rPr>
          <w:rFonts w:eastAsia="仿宋_GB2312"/>
          <w:szCs w:val="32"/>
        </w:rPr>
        <w:t>300</w:t>
      </w:r>
      <w:r w:rsidRPr="00D60D65">
        <w:rPr>
          <w:rFonts w:eastAsia="仿宋_GB2312"/>
          <w:szCs w:val="32"/>
        </w:rPr>
        <w:t>万元，分</w:t>
      </w:r>
      <w:r w:rsidRPr="00D60D65">
        <w:rPr>
          <w:rFonts w:eastAsia="仿宋_GB2312"/>
          <w:szCs w:val="32"/>
        </w:rPr>
        <w:t>3</w:t>
      </w:r>
      <w:r w:rsidRPr="00D60D65">
        <w:rPr>
          <w:rFonts w:eastAsia="仿宋_GB2312"/>
          <w:szCs w:val="32"/>
        </w:rPr>
        <w:t>年拨付，每年</w:t>
      </w:r>
      <w:r w:rsidRPr="00D60D65">
        <w:rPr>
          <w:rFonts w:eastAsia="仿宋_GB2312"/>
          <w:szCs w:val="32"/>
        </w:rPr>
        <w:t>100</w:t>
      </w:r>
      <w:r w:rsidRPr="00D60D65">
        <w:rPr>
          <w:rFonts w:eastAsia="仿宋_GB2312"/>
          <w:szCs w:val="32"/>
        </w:rPr>
        <w:t>万元</w:t>
      </w:r>
      <w:r w:rsidRPr="00D60D65">
        <w:rPr>
          <w:rFonts w:eastAsia="仿宋_GB2312"/>
          <w:szCs w:val="32"/>
        </w:rPr>
        <w:t>/</w:t>
      </w:r>
      <w:r w:rsidRPr="00D60D65">
        <w:rPr>
          <w:rFonts w:eastAsia="仿宋_GB2312"/>
          <w:szCs w:val="32"/>
        </w:rPr>
        <w:t>项。</w:t>
      </w:r>
    </w:p>
    <w:p w:rsidR="00D60D65" w:rsidRPr="00D60D65" w:rsidRDefault="00D60D65" w:rsidP="00D60D65">
      <w:pPr>
        <w:spacing w:line="480" w:lineRule="exact"/>
        <w:ind w:firstLineChars="200" w:firstLine="640"/>
        <w:rPr>
          <w:rFonts w:eastAsia="楷体"/>
          <w:szCs w:val="32"/>
        </w:rPr>
      </w:pPr>
      <w:r w:rsidRPr="00D60D65">
        <w:rPr>
          <w:rFonts w:eastAsia="楷体_GB2312"/>
          <w:szCs w:val="32"/>
        </w:rPr>
        <w:t>（三）实施周期。</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项目执行期</w:t>
      </w:r>
      <w:r w:rsidRPr="00D60D65">
        <w:rPr>
          <w:rFonts w:eastAsia="仿宋_GB2312"/>
          <w:szCs w:val="32"/>
        </w:rPr>
        <w:t>3</w:t>
      </w:r>
      <w:r w:rsidRPr="00D60D65">
        <w:rPr>
          <w:rFonts w:eastAsia="仿宋_GB2312"/>
          <w:szCs w:val="32"/>
        </w:rPr>
        <w:t>年，起止时间为</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—2024</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（四）支持方向与重点。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市（州）平台。建设</w:t>
      </w:r>
      <w:r w:rsidRPr="00D60D65">
        <w:rPr>
          <w:rFonts w:eastAsia="仿宋_GB2312"/>
          <w:szCs w:val="32"/>
        </w:rPr>
        <w:t>“</w:t>
      </w:r>
      <w:r w:rsidRPr="00D60D65">
        <w:rPr>
          <w:rFonts w:eastAsia="仿宋_GB2312"/>
          <w:szCs w:val="32"/>
        </w:rPr>
        <w:t>四川科技扶贫在线</w:t>
      </w:r>
      <w:r w:rsidRPr="00D60D65">
        <w:rPr>
          <w:rFonts w:eastAsia="仿宋_GB2312"/>
          <w:szCs w:val="32"/>
        </w:rPr>
        <w:t>”</w:t>
      </w:r>
      <w:r w:rsidRPr="00D60D65">
        <w:rPr>
          <w:rFonts w:eastAsia="仿宋_GB2312"/>
          <w:szCs w:val="32"/>
        </w:rPr>
        <w:t>平台本级运管中心，指导县级运管中心建设，加强运行、维护、升级管理；建立本级专家、分诊员队伍，组织专家开展在线咨询服务；组织科技特派员开展成果转化对接活动；完成本级服务补助有效性、类别的判定，复核所辖县级服务补助的有效性和类别；组织平台推介与培训；上报技术供给、产业信息、供销对接等信息。</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县（市、区）平台。建设</w:t>
      </w:r>
      <w:r w:rsidRPr="00D60D65">
        <w:rPr>
          <w:rFonts w:eastAsia="仿宋_GB2312"/>
          <w:szCs w:val="32"/>
        </w:rPr>
        <w:t>“</w:t>
      </w:r>
      <w:r w:rsidRPr="00D60D65">
        <w:rPr>
          <w:rFonts w:eastAsia="仿宋_GB2312"/>
          <w:szCs w:val="32"/>
        </w:rPr>
        <w:t>四川科技扶贫在线</w:t>
      </w:r>
      <w:r w:rsidRPr="00D60D65">
        <w:rPr>
          <w:rFonts w:eastAsia="仿宋_GB2312"/>
          <w:szCs w:val="32"/>
        </w:rPr>
        <w:t>”</w:t>
      </w:r>
      <w:r w:rsidRPr="00D60D65">
        <w:rPr>
          <w:rFonts w:eastAsia="仿宋_GB2312"/>
          <w:szCs w:val="32"/>
        </w:rPr>
        <w:t>平台本级运管中心，加强运行、维护、升级管理；组建信息员、分诊员与专家队伍，组织专家开展在线咨询服务；申领、兑现服务补助，对服务补助的有效性、类别进行判定；组织平台推介与培训；上报技术供给、产业信息、供销对接等信息。</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省平台。开发、运行、维护</w:t>
      </w:r>
      <w:r w:rsidRPr="00D60D65">
        <w:rPr>
          <w:rFonts w:eastAsia="仿宋_GB2312"/>
          <w:szCs w:val="32"/>
        </w:rPr>
        <w:t>“</w:t>
      </w:r>
      <w:r w:rsidRPr="00D60D65">
        <w:rPr>
          <w:rFonts w:eastAsia="仿宋_GB2312"/>
          <w:szCs w:val="32"/>
        </w:rPr>
        <w:t>四川科技扶贫在线</w:t>
      </w:r>
      <w:r w:rsidRPr="00D60D65">
        <w:rPr>
          <w:rFonts w:eastAsia="仿宋_GB2312"/>
          <w:szCs w:val="32"/>
        </w:rPr>
        <w:t>”</w:t>
      </w:r>
      <w:r w:rsidRPr="00D60D65">
        <w:rPr>
          <w:rFonts w:eastAsia="仿宋_GB2312"/>
          <w:szCs w:val="32"/>
        </w:rPr>
        <w:t>平台，探索升级为</w:t>
      </w:r>
      <w:r w:rsidRPr="00D60D65">
        <w:rPr>
          <w:rFonts w:eastAsia="仿宋_GB2312"/>
          <w:szCs w:val="32"/>
        </w:rPr>
        <w:t>“</w:t>
      </w:r>
      <w:r w:rsidRPr="00D60D65">
        <w:rPr>
          <w:rFonts w:eastAsia="仿宋_GB2312"/>
          <w:szCs w:val="32"/>
        </w:rPr>
        <w:t>四川农业农村科技在线</w:t>
      </w:r>
      <w:r w:rsidRPr="00D60D65">
        <w:rPr>
          <w:rFonts w:eastAsia="仿宋_GB2312"/>
          <w:szCs w:val="32"/>
        </w:rPr>
        <w:t>”</w:t>
      </w:r>
      <w:r w:rsidRPr="00D60D65">
        <w:rPr>
          <w:rFonts w:eastAsia="仿宋_GB2312"/>
          <w:szCs w:val="32"/>
        </w:rPr>
        <w:t>平台，指导建设各级平台运管中心，加强运维、升级和数据安全管理；组织开展专家服务；组织开展服务补助申领，抽查服务补助有效性和类别；组织调研、宣传、培训等。</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lastRenderedPageBreak/>
        <w:t>（五）考核指标。</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已开通平台。（</w:t>
      </w:r>
      <w:r w:rsidRPr="00D60D65">
        <w:rPr>
          <w:rFonts w:eastAsia="仿宋_GB2312"/>
          <w:szCs w:val="32"/>
        </w:rPr>
        <w:t>1</w:t>
      </w:r>
      <w:r w:rsidRPr="00D60D65">
        <w:rPr>
          <w:rFonts w:eastAsia="仿宋_GB2312"/>
          <w:szCs w:val="32"/>
        </w:rPr>
        <w:t>）共性要求：健康运行在线平台运管中心，保障专职工作人员</w:t>
      </w:r>
      <w:r w:rsidRPr="00D60D65">
        <w:rPr>
          <w:rFonts w:eastAsia="仿宋_GB2312"/>
          <w:szCs w:val="32"/>
        </w:rPr>
        <w:t>3-5</w:t>
      </w:r>
      <w:r w:rsidRPr="00D60D65">
        <w:rPr>
          <w:rFonts w:eastAsia="仿宋_GB2312"/>
          <w:szCs w:val="32"/>
        </w:rPr>
        <w:t>名；动态更新专家库，本级专家不少于</w:t>
      </w:r>
      <w:r w:rsidRPr="00D60D65">
        <w:rPr>
          <w:rFonts w:eastAsia="仿宋_GB2312"/>
          <w:szCs w:val="32"/>
        </w:rPr>
        <w:t>100</w:t>
      </w:r>
      <w:r w:rsidRPr="00D60D65">
        <w:rPr>
          <w:rFonts w:eastAsia="仿宋_GB2312"/>
          <w:szCs w:val="32"/>
        </w:rPr>
        <w:t>人（民族地区可据实降低）；对本辖区在线需求做到</w:t>
      </w:r>
      <w:r w:rsidRPr="00D60D65">
        <w:rPr>
          <w:rFonts w:eastAsia="仿宋_GB2312"/>
          <w:szCs w:val="32"/>
        </w:rPr>
        <w:t>100%</w:t>
      </w:r>
      <w:r w:rsidRPr="00D60D65">
        <w:rPr>
          <w:rFonts w:eastAsia="仿宋_GB2312"/>
          <w:szCs w:val="32"/>
        </w:rPr>
        <w:t>响应。（</w:t>
      </w:r>
      <w:r w:rsidRPr="00D60D65">
        <w:rPr>
          <w:rFonts w:eastAsia="仿宋_GB2312"/>
          <w:szCs w:val="32"/>
        </w:rPr>
        <w:t>2</w:t>
      </w:r>
      <w:r w:rsidRPr="00D60D65">
        <w:rPr>
          <w:rFonts w:eastAsia="仿宋_GB2312"/>
          <w:szCs w:val="32"/>
        </w:rPr>
        <w:t>）个性要求：市（州）平台指导所辖县（市、区）建立运管中心、开展分类别分区域培训活动不少于</w:t>
      </w:r>
      <w:r w:rsidRPr="00D60D65">
        <w:rPr>
          <w:rFonts w:eastAsia="仿宋_GB2312"/>
          <w:szCs w:val="32"/>
        </w:rPr>
        <w:t>1</w:t>
      </w:r>
      <w:r w:rsidRPr="00D60D65">
        <w:rPr>
          <w:rFonts w:eastAsia="仿宋_GB2312"/>
          <w:szCs w:val="32"/>
        </w:rPr>
        <w:t>次</w:t>
      </w:r>
      <w:r w:rsidRPr="00D60D65">
        <w:rPr>
          <w:rFonts w:eastAsia="仿宋_GB2312"/>
          <w:szCs w:val="32"/>
        </w:rPr>
        <w:t>/</w:t>
      </w:r>
      <w:r w:rsidRPr="00D60D65">
        <w:rPr>
          <w:rFonts w:eastAsia="仿宋_GB2312"/>
          <w:szCs w:val="32"/>
        </w:rPr>
        <w:t>年、组织科技特派员成果对接活动不少于</w:t>
      </w:r>
      <w:r w:rsidRPr="00D60D65">
        <w:rPr>
          <w:rFonts w:eastAsia="仿宋_GB2312"/>
          <w:szCs w:val="32"/>
        </w:rPr>
        <w:t>1</w:t>
      </w:r>
      <w:r w:rsidRPr="00D60D65">
        <w:rPr>
          <w:rFonts w:eastAsia="仿宋_GB2312"/>
          <w:szCs w:val="32"/>
        </w:rPr>
        <w:t>次</w:t>
      </w:r>
      <w:r w:rsidRPr="00D60D65">
        <w:rPr>
          <w:rFonts w:eastAsia="仿宋_GB2312"/>
          <w:szCs w:val="32"/>
        </w:rPr>
        <w:t>/</w:t>
      </w:r>
      <w:r w:rsidRPr="00D60D65">
        <w:rPr>
          <w:rFonts w:eastAsia="仿宋_GB2312"/>
          <w:szCs w:val="32"/>
        </w:rPr>
        <w:t>年，累计上报本级技术供给、产业信息、供销对接不少于</w:t>
      </w:r>
      <w:r w:rsidRPr="00D60D65">
        <w:rPr>
          <w:rFonts w:eastAsia="仿宋_GB2312"/>
          <w:szCs w:val="32"/>
        </w:rPr>
        <w:t>20</w:t>
      </w:r>
      <w:r w:rsidRPr="00D60D65">
        <w:rPr>
          <w:rFonts w:eastAsia="仿宋_GB2312"/>
          <w:szCs w:val="32"/>
        </w:rPr>
        <w:t>条</w:t>
      </w:r>
      <w:r w:rsidRPr="00D60D65">
        <w:rPr>
          <w:rFonts w:eastAsia="仿宋_GB2312"/>
          <w:szCs w:val="32"/>
        </w:rPr>
        <w:t>/</w:t>
      </w:r>
      <w:r w:rsidRPr="00D60D65">
        <w:rPr>
          <w:rFonts w:eastAsia="仿宋_GB2312"/>
          <w:szCs w:val="32"/>
        </w:rPr>
        <w:t>年。县（市、区）平台动态更新信息员库、每个村信息员原则上不少于</w:t>
      </w:r>
      <w:r w:rsidRPr="00D60D65">
        <w:rPr>
          <w:rFonts w:eastAsia="仿宋_GB2312"/>
          <w:szCs w:val="32"/>
        </w:rPr>
        <w:t>2</w:t>
      </w:r>
      <w:r w:rsidRPr="00D60D65">
        <w:rPr>
          <w:rFonts w:eastAsia="仿宋_GB2312"/>
          <w:szCs w:val="32"/>
        </w:rPr>
        <w:t>名、每年完成在线咨询不少于</w:t>
      </w:r>
      <w:r w:rsidRPr="00D60D65">
        <w:rPr>
          <w:rFonts w:eastAsia="仿宋_GB2312"/>
          <w:szCs w:val="32"/>
        </w:rPr>
        <w:t>800</w:t>
      </w:r>
      <w:r w:rsidRPr="00D60D65">
        <w:rPr>
          <w:rFonts w:eastAsia="仿宋_GB2312"/>
          <w:szCs w:val="32"/>
        </w:rPr>
        <w:t>条（次）、开展分类别分区域培训活动每年不少于</w:t>
      </w:r>
      <w:r w:rsidRPr="00D60D65">
        <w:rPr>
          <w:rFonts w:eastAsia="仿宋_GB2312"/>
          <w:szCs w:val="32"/>
        </w:rPr>
        <w:t>2</w:t>
      </w:r>
      <w:r w:rsidRPr="00D60D65">
        <w:rPr>
          <w:rFonts w:eastAsia="仿宋_GB2312"/>
          <w:szCs w:val="32"/>
        </w:rPr>
        <w:t>次</w:t>
      </w:r>
      <w:r w:rsidRPr="00D60D65">
        <w:rPr>
          <w:rFonts w:eastAsia="仿宋_GB2312"/>
          <w:szCs w:val="32"/>
        </w:rPr>
        <w:t>/</w:t>
      </w:r>
      <w:r w:rsidRPr="00D60D65">
        <w:rPr>
          <w:rFonts w:eastAsia="仿宋_GB2312"/>
          <w:szCs w:val="32"/>
        </w:rPr>
        <w:t>年、累计发布技术供给、产业信息、供销对接不少于</w:t>
      </w:r>
      <w:r w:rsidRPr="00D60D65">
        <w:rPr>
          <w:rFonts w:eastAsia="仿宋_GB2312"/>
          <w:szCs w:val="32"/>
        </w:rPr>
        <w:t>30</w:t>
      </w:r>
      <w:r w:rsidRPr="00D60D65">
        <w:rPr>
          <w:rFonts w:eastAsia="仿宋_GB2312"/>
          <w:szCs w:val="32"/>
        </w:rPr>
        <w:t>条</w:t>
      </w:r>
      <w:r w:rsidRPr="00D60D65">
        <w:rPr>
          <w:rFonts w:eastAsia="仿宋_GB2312"/>
          <w:szCs w:val="32"/>
        </w:rPr>
        <w:t>/</w:t>
      </w:r>
      <w:r w:rsidRPr="00D60D65">
        <w:rPr>
          <w:rFonts w:eastAsia="仿宋_GB2312"/>
          <w:szCs w:val="32"/>
        </w:rPr>
        <w:t>年。</w:t>
      </w:r>
    </w:p>
    <w:p w:rsidR="00D60D65" w:rsidRPr="00D60D65" w:rsidRDefault="00D60D65" w:rsidP="00775A3B">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新开通平台。（</w:t>
      </w:r>
      <w:r w:rsidRPr="00D60D65">
        <w:rPr>
          <w:rFonts w:eastAsia="仿宋_GB2312"/>
          <w:szCs w:val="32"/>
        </w:rPr>
        <w:t>1</w:t>
      </w:r>
      <w:r w:rsidRPr="00D60D65">
        <w:rPr>
          <w:rFonts w:eastAsia="仿宋_GB2312"/>
          <w:szCs w:val="32"/>
        </w:rPr>
        <w:t>）共性要求：依托公益性职能单位新建平台运管中心，配备专职工作人员</w:t>
      </w:r>
      <w:r w:rsidRPr="00D60D65">
        <w:rPr>
          <w:rFonts w:eastAsia="仿宋_GB2312"/>
          <w:szCs w:val="32"/>
        </w:rPr>
        <w:t>3-5</w:t>
      </w:r>
      <w:r w:rsidRPr="00D60D65">
        <w:rPr>
          <w:rFonts w:eastAsia="仿宋_GB2312"/>
          <w:szCs w:val="32"/>
        </w:rPr>
        <w:t>名，落实办公场地，提供办公条件；建立专家库，本级专家不少于</w:t>
      </w:r>
      <w:r w:rsidRPr="00D60D65">
        <w:rPr>
          <w:rFonts w:eastAsia="仿宋_GB2312"/>
          <w:szCs w:val="32"/>
        </w:rPr>
        <w:t>100</w:t>
      </w:r>
      <w:r w:rsidRPr="00D60D65">
        <w:rPr>
          <w:rFonts w:eastAsia="仿宋_GB2312"/>
          <w:szCs w:val="32"/>
        </w:rPr>
        <w:t>人（民族地区可据实降低）；对本辖区在线需求做到</w:t>
      </w:r>
      <w:r w:rsidRPr="00D60D65">
        <w:rPr>
          <w:rFonts w:eastAsia="仿宋_GB2312"/>
          <w:szCs w:val="32"/>
        </w:rPr>
        <w:t>100%</w:t>
      </w:r>
      <w:r w:rsidRPr="00D60D65">
        <w:rPr>
          <w:rFonts w:eastAsia="仿宋_GB2312"/>
          <w:szCs w:val="32"/>
        </w:rPr>
        <w:t>响应。（</w:t>
      </w:r>
      <w:r w:rsidRPr="00D60D65">
        <w:rPr>
          <w:rFonts w:eastAsia="仿宋_GB2312"/>
          <w:szCs w:val="32"/>
        </w:rPr>
        <w:t>2</w:t>
      </w:r>
      <w:r w:rsidRPr="00D60D65">
        <w:rPr>
          <w:rFonts w:eastAsia="仿宋_GB2312"/>
          <w:szCs w:val="32"/>
        </w:rPr>
        <w:t>）个性要求：市（州）平台指导所辖县（市、区）建立运管中心、开展分类别分区域培训活动不少于</w:t>
      </w:r>
      <w:r w:rsidRPr="00D60D65">
        <w:rPr>
          <w:rFonts w:eastAsia="仿宋_GB2312"/>
          <w:szCs w:val="32"/>
        </w:rPr>
        <w:t>1</w:t>
      </w:r>
      <w:r w:rsidRPr="00D60D65">
        <w:rPr>
          <w:rFonts w:eastAsia="仿宋_GB2312"/>
          <w:szCs w:val="32"/>
        </w:rPr>
        <w:t>次</w:t>
      </w:r>
      <w:r w:rsidRPr="00D60D65">
        <w:rPr>
          <w:rFonts w:eastAsia="仿宋_GB2312"/>
          <w:szCs w:val="32"/>
        </w:rPr>
        <w:t>/</w:t>
      </w:r>
      <w:r w:rsidRPr="00D60D65">
        <w:rPr>
          <w:rFonts w:eastAsia="仿宋_GB2312"/>
          <w:szCs w:val="32"/>
        </w:rPr>
        <w:t>年、组织科技特派员成果对接活动不少于</w:t>
      </w:r>
      <w:r w:rsidRPr="00D60D65">
        <w:rPr>
          <w:rFonts w:eastAsia="仿宋_GB2312"/>
          <w:szCs w:val="32"/>
        </w:rPr>
        <w:t>1</w:t>
      </w:r>
      <w:r w:rsidRPr="00D60D65">
        <w:rPr>
          <w:rFonts w:eastAsia="仿宋_GB2312"/>
          <w:szCs w:val="32"/>
        </w:rPr>
        <w:t>次</w:t>
      </w:r>
      <w:r w:rsidRPr="00D60D65">
        <w:rPr>
          <w:rFonts w:eastAsia="仿宋_GB2312"/>
          <w:szCs w:val="32"/>
        </w:rPr>
        <w:t>/</w:t>
      </w:r>
      <w:r w:rsidRPr="00D60D65">
        <w:rPr>
          <w:rFonts w:eastAsia="仿宋_GB2312"/>
          <w:szCs w:val="32"/>
        </w:rPr>
        <w:t>年，累计上报本级技术供给、产业信息、供销对接不少于</w:t>
      </w:r>
      <w:r w:rsidRPr="00D60D65">
        <w:rPr>
          <w:rFonts w:eastAsia="仿宋_GB2312"/>
          <w:szCs w:val="32"/>
        </w:rPr>
        <w:t>20</w:t>
      </w:r>
      <w:r w:rsidRPr="00D60D65">
        <w:rPr>
          <w:rFonts w:eastAsia="仿宋_GB2312"/>
          <w:szCs w:val="32"/>
        </w:rPr>
        <w:t>条</w:t>
      </w:r>
      <w:r w:rsidRPr="00D60D65">
        <w:rPr>
          <w:rFonts w:eastAsia="仿宋_GB2312"/>
          <w:szCs w:val="32"/>
        </w:rPr>
        <w:t>/</w:t>
      </w:r>
      <w:r w:rsidRPr="00D60D65">
        <w:rPr>
          <w:rFonts w:eastAsia="仿宋_GB2312"/>
          <w:szCs w:val="32"/>
        </w:rPr>
        <w:t>年。县（市、区）平台建立信息员库，每个村信息员原则上不少于</w:t>
      </w:r>
      <w:r w:rsidRPr="00D60D65">
        <w:rPr>
          <w:rFonts w:eastAsia="仿宋_GB2312"/>
          <w:szCs w:val="32"/>
        </w:rPr>
        <w:t>2</w:t>
      </w:r>
      <w:r w:rsidRPr="00D60D65">
        <w:rPr>
          <w:rFonts w:eastAsia="仿宋_GB2312"/>
          <w:szCs w:val="32"/>
        </w:rPr>
        <w:t>名、每年完成在线咨询不少于</w:t>
      </w:r>
      <w:r w:rsidRPr="00D60D65">
        <w:rPr>
          <w:rFonts w:eastAsia="仿宋_GB2312"/>
          <w:szCs w:val="32"/>
        </w:rPr>
        <w:t>800</w:t>
      </w:r>
      <w:r w:rsidRPr="00D60D65">
        <w:rPr>
          <w:rFonts w:eastAsia="仿宋_GB2312"/>
          <w:szCs w:val="32"/>
        </w:rPr>
        <w:t>条（次），其中</w:t>
      </w:r>
      <w:r w:rsidRPr="00D60D65">
        <w:rPr>
          <w:rFonts w:eastAsia="仿宋_GB2312"/>
          <w:szCs w:val="32"/>
        </w:rPr>
        <w:t>2021</w:t>
      </w:r>
      <w:r w:rsidRPr="00D60D65">
        <w:rPr>
          <w:rFonts w:eastAsia="仿宋_GB2312"/>
          <w:szCs w:val="32"/>
        </w:rPr>
        <w:t>年</w:t>
      </w:r>
      <w:r w:rsidRPr="00D60D65">
        <w:rPr>
          <w:rFonts w:eastAsia="仿宋_GB2312"/>
          <w:szCs w:val="32"/>
        </w:rPr>
        <w:t>400</w:t>
      </w:r>
      <w:r w:rsidRPr="00D60D65">
        <w:rPr>
          <w:rFonts w:eastAsia="仿宋_GB2312"/>
          <w:szCs w:val="32"/>
        </w:rPr>
        <w:t>条，开展分类别分区域培训活动不少于</w:t>
      </w:r>
      <w:r w:rsidRPr="00D60D65">
        <w:rPr>
          <w:rFonts w:eastAsia="仿宋_GB2312"/>
          <w:szCs w:val="32"/>
        </w:rPr>
        <w:t>2</w:t>
      </w:r>
      <w:r w:rsidRPr="00D60D65">
        <w:rPr>
          <w:rFonts w:eastAsia="仿宋_GB2312"/>
          <w:szCs w:val="32"/>
        </w:rPr>
        <w:t>次</w:t>
      </w:r>
      <w:r w:rsidRPr="00D60D65">
        <w:rPr>
          <w:rFonts w:eastAsia="仿宋_GB2312"/>
          <w:szCs w:val="32"/>
        </w:rPr>
        <w:t>/</w:t>
      </w:r>
      <w:r w:rsidRPr="00D60D65">
        <w:rPr>
          <w:rFonts w:eastAsia="仿宋_GB2312"/>
          <w:szCs w:val="32"/>
        </w:rPr>
        <w:t>年，累计发布技术供给、产业信息、供销对接不少于</w:t>
      </w:r>
      <w:r w:rsidRPr="00D60D65">
        <w:rPr>
          <w:rFonts w:eastAsia="仿宋_GB2312"/>
          <w:szCs w:val="32"/>
        </w:rPr>
        <w:t>30</w:t>
      </w:r>
      <w:r w:rsidRPr="00D60D65">
        <w:rPr>
          <w:rFonts w:eastAsia="仿宋_GB2312"/>
          <w:szCs w:val="32"/>
        </w:rPr>
        <w:t>条</w:t>
      </w:r>
      <w:r w:rsidRPr="00D60D65">
        <w:rPr>
          <w:rFonts w:eastAsia="仿宋_GB2312"/>
          <w:szCs w:val="32"/>
        </w:rPr>
        <w:t>/</w:t>
      </w:r>
      <w:r w:rsidRPr="00D60D65">
        <w:rPr>
          <w:rFonts w:eastAsia="仿宋_GB2312"/>
          <w:szCs w:val="32"/>
        </w:rPr>
        <w:t>年。</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省平台。（</w:t>
      </w:r>
      <w:r w:rsidRPr="00D60D65">
        <w:rPr>
          <w:rFonts w:eastAsia="仿宋_GB2312"/>
          <w:szCs w:val="32"/>
        </w:rPr>
        <w:t>1</w:t>
      </w:r>
      <w:r w:rsidRPr="00D60D65">
        <w:rPr>
          <w:rFonts w:eastAsia="仿宋_GB2312"/>
          <w:szCs w:val="32"/>
        </w:rPr>
        <w:t>）加强平台开发与维护：健康维护</w:t>
      </w:r>
      <w:r w:rsidRPr="00D60D65">
        <w:rPr>
          <w:rFonts w:eastAsia="仿宋_GB2312"/>
          <w:szCs w:val="32"/>
        </w:rPr>
        <w:t>“</w:t>
      </w:r>
      <w:r w:rsidRPr="00D60D65">
        <w:rPr>
          <w:rFonts w:eastAsia="仿宋_GB2312"/>
          <w:szCs w:val="32"/>
        </w:rPr>
        <w:t>四川科技扶贫在线</w:t>
      </w:r>
      <w:r w:rsidRPr="00D60D65">
        <w:rPr>
          <w:rFonts w:eastAsia="仿宋_GB2312"/>
          <w:szCs w:val="32"/>
        </w:rPr>
        <w:t>”</w:t>
      </w:r>
      <w:r w:rsidRPr="00D60D65">
        <w:rPr>
          <w:rFonts w:eastAsia="仿宋_GB2312"/>
          <w:szCs w:val="32"/>
        </w:rPr>
        <w:t>平台，完善更新</w:t>
      </w:r>
      <w:r w:rsidRPr="00D60D65">
        <w:rPr>
          <w:rFonts w:eastAsia="仿宋_GB2312"/>
          <w:szCs w:val="32"/>
        </w:rPr>
        <w:t>APP</w:t>
      </w:r>
      <w:r w:rsidRPr="00D60D65">
        <w:rPr>
          <w:rFonts w:eastAsia="仿宋_GB2312"/>
          <w:szCs w:val="32"/>
        </w:rPr>
        <w:t>；升级开发</w:t>
      </w:r>
      <w:r w:rsidRPr="00D60D65">
        <w:rPr>
          <w:rFonts w:eastAsia="仿宋_GB2312"/>
          <w:szCs w:val="32"/>
        </w:rPr>
        <w:t>“</w:t>
      </w:r>
      <w:r w:rsidRPr="00D60D65">
        <w:rPr>
          <w:rFonts w:eastAsia="仿宋_GB2312"/>
          <w:szCs w:val="32"/>
        </w:rPr>
        <w:t>四川农业农村科</w:t>
      </w:r>
      <w:r w:rsidRPr="00D60D65">
        <w:rPr>
          <w:rFonts w:eastAsia="仿宋_GB2312"/>
          <w:szCs w:val="32"/>
        </w:rPr>
        <w:lastRenderedPageBreak/>
        <w:t>技在线业平台及</w:t>
      </w:r>
      <w:r w:rsidRPr="00D60D65">
        <w:rPr>
          <w:rFonts w:eastAsia="仿宋_GB2312"/>
          <w:szCs w:val="32"/>
        </w:rPr>
        <w:t>APP</w:t>
      </w:r>
      <w:r w:rsidRPr="00D60D65">
        <w:rPr>
          <w:rFonts w:eastAsia="仿宋_GB2312"/>
          <w:szCs w:val="32"/>
        </w:rPr>
        <w:t>，满足功能升级与更新的要求；配备专职工作人员</w:t>
      </w:r>
      <w:r w:rsidRPr="00D60D65">
        <w:rPr>
          <w:rFonts w:eastAsia="仿宋_GB2312"/>
          <w:szCs w:val="32"/>
        </w:rPr>
        <w:t>3-5</w:t>
      </w:r>
      <w:r w:rsidRPr="00D60D65">
        <w:rPr>
          <w:rFonts w:eastAsia="仿宋_GB2312"/>
          <w:szCs w:val="32"/>
        </w:rPr>
        <w:t>名，加强运维、升级和数据安全管理；提供在线平台全省运行后的软件、硬件支持，确保运行畅通、稳定、安全；制作平台操作培训材料；提供平台管理、运行、补助兑现、统计等所需的技术支持与服务。（</w:t>
      </w:r>
      <w:r w:rsidRPr="00D60D65">
        <w:rPr>
          <w:rFonts w:eastAsia="仿宋_GB2312"/>
          <w:szCs w:val="32"/>
        </w:rPr>
        <w:t>2</w:t>
      </w:r>
      <w:r w:rsidRPr="00D60D65">
        <w:rPr>
          <w:rFonts w:eastAsia="仿宋_GB2312"/>
          <w:szCs w:val="32"/>
        </w:rPr>
        <w:t>）加强平台运行与服务：指导建成</w:t>
      </w:r>
      <w:r w:rsidRPr="00D60D65">
        <w:rPr>
          <w:rFonts w:eastAsia="仿宋_GB2312"/>
          <w:szCs w:val="32"/>
        </w:rPr>
        <w:t>21</w:t>
      </w:r>
      <w:r w:rsidRPr="00D60D65">
        <w:rPr>
          <w:rFonts w:eastAsia="仿宋_GB2312"/>
          <w:szCs w:val="32"/>
        </w:rPr>
        <w:t>个市（州）、</w:t>
      </w:r>
      <w:r w:rsidRPr="00D60D65">
        <w:rPr>
          <w:rFonts w:eastAsia="仿宋_GB2312"/>
          <w:szCs w:val="32"/>
        </w:rPr>
        <w:t>183</w:t>
      </w:r>
      <w:r w:rsidRPr="00D60D65">
        <w:rPr>
          <w:rFonts w:eastAsia="仿宋_GB2312"/>
          <w:szCs w:val="32"/>
        </w:rPr>
        <w:t>个县（市、区）运管中心；组建省市县三级专家队伍</w:t>
      </w:r>
      <w:r w:rsidRPr="00D60D65">
        <w:rPr>
          <w:rFonts w:eastAsia="仿宋_GB2312"/>
          <w:szCs w:val="32"/>
        </w:rPr>
        <w:t>2</w:t>
      </w:r>
      <w:r w:rsidRPr="00D60D65">
        <w:rPr>
          <w:rFonts w:eastAsia="仿宋_GB2312"/>
          <w:szCs w:val="32"/>
        </w:rPr>
        <w:t>万名以上，组建信息员队伍</w:t>
      </w:r>
      <w:r w:rsidRPr="00D60D65">
        <w:rPr>
          <w:rFonts w:eastAsia="仿宋_GB2312"/>
          <w:szCs w:val="32"/>
        </w:rPr>
        <w:t>4</w:t>
      </w:r>
      <w:r w:rsidRPr="00D60D65">
        <w:rPr>
          <w:rFonts w:eastAsia="仿宋_GB2312"/>
          <w:szCs w:val="32"/>
        </w:rPr>
        <w:t>万名以上；每年组织完成在线咨询</w:t>
      </w:r>
      <w:r w:rsidRPr="00D60D65">
        <w:rPr>
          <w:rFonts w:eastAsia="仿宋_GB2312"/>
          <w:szCs w:val="32"/>
        </w:rPr>
        <w:t>10</w:t>
      </w:r>
      <w:r w:rsidRPr="00D60D65">
        <w:rPr>
          <w:rFonts w:eastAsia="仿宋_GB2312"/>
          <w:szCs w:val="32"/>
        </w:rPr>
        <w:t>万条（次）；每年组织开展业务骨干培训</w:t>
      </w:r>
      <w:r w:rsidRPr="00D60D65">
        <w:rPr>
          <w:rFonts w:eastAsia="仿宋_GB2312"/>
          <w:szCs w:val="32"/>
        </w:rPr>
        <w:t>1</w:t>
      </w:r>
      <w:r w:rsidRPr="00D60D65">
        <w:rPr>
          <w:rFonts w:eastAsia="仿宋_GB2312"/>
          <w:szCs w:val="32"/>
        </w:rPr>
        <w:t>次；累计发布技术供给、产业信息、供销对接</w:t>
      </w:r>
      <w:r w:rsidRPr="00D60D65">
        <w:rPr>
          <w:rFonts w:eastAsia="仿宋_GB2312"/>
          <w:szCs w:val="32"/>
        </w:rPr>
        <w:t>5000</w:t>
      </w:r>
      <w:r w:rsidRPr="00D60D65">
        <w:rPr>
          <w:rFonts w:eastAsia="仿宋_GB2312"/>
          <w:szCs w:val="32"/>
        </w:rPr>
        <w:t>条。</w:t>
      </w:r>
    </w:p>
    <w:p w:rsidR="00D60D65" w:rsidRPr="00D60D65" w:rsidRDefault="00D60D65" w:rsidP="00D60D65">
      <w:pPr>
        <w:spacing w:line="480" w:lineRule="exact"/>
        <w:ind w:firstLineChars="200" w:firstLine="640"/>
        <w:rPr>
          <w:rFonts w:eastAsia="楷体_GB2312"/>
          <w:szCs w:val="32"/>
        </w:rPr>
      </w:pPr>
      <w:r w:rsidRPr="00D60D65">
        <w:rPr>
          <w:rFonts w:eastAsia="楷体_GB2312"/>
          <w:szCs w:val="32"/>
        </w:rPr>
        <w:t>（六）有关要求。</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1.</w:t>
      </w:r>
      <w:r w:rsidRPr="00D60D65">
        <w:rPr>
          <w:rFonts w:eastAsia="仿宋_GB2312"/>
          <w:szCs w:val="32"/>
        </w:rPr>
        <w:t>市（州）、县（市、区）平台项目分别由市（州）、县（市、区）具有独立法人资格的生产力促进中心、科技情报研究所、农技推广机构、林业技术推广机构、公益性职能单位等主体申报。省平台项目由省级具有独立法人资格的</w:t>
      </w:r>
      <w:r w:rsidRPr="00D60D65">
        <w:rPr>
          <w:rFonts w:eastAsia="仿宋_GB2312"/>
          <w:szCs w:val="32"/>
        </w:rPr>
        <w:t>“</w:t>
      </w:r>
      <w:r w:rsidRPr="00D60D65">
        <w:rPr>
          <w:rFonts w:eastAsia="仿宋_GB2312"/>
          <w:szCs w:val="32"/>
        </w:rPr>
        <w:t>四川科技扶贫在线</w:t>
      </w:r>
      <w:r w:rsidRPr="00D60D65">
        <w:rPr>
          <w:rFonts w:eastAsia="仿宋_GB2312"/>
          <w:szCs w:val="32"/>
        </w:rPr>
        <w:t>”</w:t>
      </w:r>
      <w:r w:rsidRPr="00D60D65">
        <w:rPr>
          <w:rFonts w:eastAsia="仿宋_GB2312"/>
          <w:szCs w:val="32"/>
        </w:rPr>
        <w:t>平台运行维护单位申报。</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2.</w:t>
      </w:r>
      <w:r w:rsidRPr="00D60D65">
        <w:rPr>
          <w:rFonts w:eastAsia="仿宋_GB2312"/>
          <w:szCs w:val="32"/>
        </w:rPr>
        <w:t>项目负责人应具备中级以上技术职称或大学专科毕业</w:t>
      </w:r>
      <w:r w:rsidRPr="00D60D65">
        <w:rPr>
          <w:rFonts w:eastAsia="仿宋_GB2312"/>
          <w:szCs w:val="32"/>
        </w:rPr>
        <w:t>3</w:t>
      </w:r>
      <w:r w:rsidRPr="00D60D65">
        <w:rPr>
          <w:rFonts w:eastAsia="仿宋_GB2312"/>
          <w:szCs w:val="32"/>
        </w:rPr>
        <w:t>年以上。</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3.</w:t>
      </w:r>
      <w:r w:rsidRPr="00D60D65">
        <w:rPr>
          <w:rFonts w:eastAsia="仿宋_GB2312"/>
          <w:szCs w:val="32"/>
        </w:rPr>
        <w:t>每个市（州）申报项目不超过</w:t>
      </w:r>
      <w:r w:rsidRPr="00D60D65">
        <w:rPr>
          <w:rFonts w:eastAsia="仿宋_GB2312"/>
          <w:szCs w:val="32"/>
        </w:rPr>
        <w:t>1</w:t>
      </w:r>
      <w:r w:rsidRPr="00D60D65">
        <w:rPr>
          <w:rFonts w:eastAsia="仿宋_GB2312"/>
          <w:szCs w:val="32"/>
        </w:rPr>
        <w:t>项。每个县（市、区）申报项目不超过</w:t>
      </w:r>
      <w:r w:rsidRPr="00D60D65">
        <w:rPr>
          <w:rFonts w:eastAsia="仿宋_GB2312"/>
          <w:szCs w:val="32"/>
        </w:rPr>
        <w:t>1</w:t>
      </w:r>
      <w:r w:rsidRPr="00D60D65">
        <w:rPr>
          <w:rFonts w:eastAsia="仿宋_GB2312"/>
          <w:szCs w:val="32"/>
        </w:rPr>
        <w:t>项，优先支持</w:t>
      </w:r>
      <w:r w:rsidRPr="00D60D65">
        <w:rPr>
          <w:rFonts w:eastAsia="仿宋_GB2312"/>
          <w:szCs w:val="32"/>
        </w:rPr>
        <w:t>88</w:t>
      </w:r>
      <w:r w:rsidRPr="00D60D65">
        <w:rPr>
          <w:rFonts w:eastAsia="仿宋_GB2312"/>
          <w:szCs w:val="32"/>
        </w:rPr>
        <w:t>个重点贫困县。凉山州所属县（市、区）申报不超过</w:t>
      </w:r>
      <w:r w:rsidRPr="00D60D65">
        <w:rPr>
          <w:rFonts w:eastAsia="仿宋_GB2312"/>
          <w:szCs w:val="32"/>
        </w:rPr>
        <w:t>17</w:t>
      </w:r>
      <w:r w:rsidRPr="00D60D65">
        <w:rPr>
          <w:rFonts w:eastAsia="仿宋_GB2312"/>
          <w:szCs w:val="32"/>
        </w:rPr>
        <w:t>项，成都、自贡、攀枝花、德阳、遂宁、内江、雅安、眉山、资阳所属县（市、区）申报各不超过</w:t>
      </w:r>
      <w:r w:rsidRPr="00D60D65">
        <w:rPr>
          <w:rFonts w:eastAsia="仿宋_GB2312"/>
          <w:szCs w:val="32"/>
        </w:rPr>
        <w:t>3</w:t>
      </w:r>
      <w:r w:rsidRPr="00D60D65">
        <w:rPr>
          <w:rFonts w:eastAsia="仿宋_GB2312"/>
          <w:szCs w:val="32"/>
        </w:rPr>
        <w:t>项。</w:t>
      </w:r>
    </w:p>
    <w:p w:rsidR="00D60D65" w:rsidRPr="00D60D65" w:rsidRDefault="00D60D65" w:rsidP="00D60D65">
      <w:pPr>
        <w:spacing w:line="480" w:lineRule="exact"/>
        <w:ind w:firstLineChars="200" w:firstLine="640"/>
        <w:rPr>
          <w:rFonts w:eastAsia="仿宋_GB2312"/>
          <w:szCs w:val="32"/>
        </w:rPr>
      </w:pPr>
      <w:r w:rsidRPr="00D60D65">
        <w:rPr>
          <w:rFonts w:eastAsia="仿宋_GB2312"/>
          <w:szCs w:val="32"/>
        </w:rPr>
        <w:t>4.</w:t>
      </w:r>
      <w:r w:rsidRPr="00D60D65">
        <w:rPr>
          <w:rFonts w:eastAsia="仿宋_GB2312"/>
          <w:szCs w:val="32"/>
        </w:rPr>
        <w:t>填报《四川省科技扶贫专项申报书（平台类）》，在项目名称后标注</w:t>
      </w:r>
      <w:r w:rsidRPr="00D60D65">
        <w:rPr>
          <w:rFonts w:eastAsia="仿宋_GB2312"/>
          <w:szCs w:val="32"/>
        </w:rPr>
        <w:t>“</w:t>
      </w:r>
      <w:r w:rsidRPr="00D60D65">
        <w:rPr>
          <w:rFonts w:eastAsia="仿宋_GB2312"/>
          <w:szCs w:val="32"/>
        </w:rPr>
        <w:t>（平台类）</w:t>
      </w:r>
      <w:r w:rsidRPr="00D60D65">
        <w:rPr>
          <w:rFonts w:eastAsia="仿宋_GB2312"/>
          <w:szCs w:val="32"/>
        </w:rPr>
        <w:t>”</w:t>
      </w:r>
      <w:r w:rsidRPr="00D60D65">
        <w:rPr>
          <w:rFonts w:eastAsia="仿宋_GB2312"/>
          <w:szCs w:val="32"/>
        </w:rPr>
        <w:t>。</w:t>
      </w:r>
    </w:p>
    <w:p w:rsidR="00D60D65" w:rsidRPr="008C77A4" w:rsidRDefault="00D60D65" w:rsidP="00775A3B">
      <w:pPr>
        <w:spacing w:line="480" w:lineRule="exact"/>
        <w:ind w:firstLineChars="150" w:firstLine="480"/>
        <w:jc w:val="left"/>
        <w:rPr>
          <w:rFonts w:eastAsia="黑体"/>
          <w:bCs/>
          <w:sz w:val="21"/>
          <w:szCs w:val="24"/>
        </w:rPr>
      </w:pPr>
      <w:r w:rsidRPr="00D60D65">
        <w:rPr>
          <w:rFonts w:eastAsia="仿宋_GB2312"/>
          <w:szCs w:val="32"/>
        </w:rPr>
        <w:t>5.</w:t>
      </w:r>
      <w:r w:rsidRPr="00D60D65">
        <w:rPr>
          <w:rFonts w:eastAsia="仿宋_GB2312"/>
          <w:szCs w:val="32"/>
        </w:rPr>
        <w:t>项目配套资金不作要求。</w:t>
      </w:r>
    </w:p>
    <w:p w:rsidR="00D60D65" w:rsidRPr="008C77A4" w:rsidRDefault="00D60D65" w:rsidP="00D60D65">
      <w:pPr>
        <w:spacing w:line="560" w:lineRule="exact"/>
        <w:jc w:val="left"/>
        <w:rPr>
          <w:rFonts w:eastAsia="黑体"/>
          <w:bCs/>
        </w:rPr>
      </w:pPr>
    </w:p>
    <w:p w:rsidR="00D60D65" w:rsidRPr="00775A3B" w:rsidRDefault="00D60D65" w:rsidP="00D60D65">
      <w:pPr>
        <w:spacing w:line="560" w:lineRule="exact"/>
        <w:jc w:val="left"/>
        <w:rPr>
          <w:rFonts w:eastAsia="黑体"/>
          <w:bCs/>
        </w:rPr>
      </w:pPr>
      <w:r w:rsidRPr="00775A3B">
        <w:rPr>
          <w:rFonts w:eastAsia="黑体"/>
          <w:bCs/>
        </w:rPr>
        <w:lastRenderedPageBreak/>
        <w:t>附件</w:t>
      </w:r>
      <w:r w:rsidRPr="00775A3B">
        <w:rPr>
          <w:rFonts w:eastAsia="黑体"/>
          <w:bCs/>
        </w:rPr>
        <w:t>12</w:t>
      </w:r>
    </w:p>
    <w:p w:rsidR="00D60D65" w:rsidRPr="008C77A4" w:rsidRDefault="00D60D65" w:rsidP="00D60D65">
      <w:pPr>
        <w:spacing w:line="560" w:lineRule="exact"/>
        <w:jc w:val="center"/>
        <w:rPr>
          <w:rFonts w:eastAsia="方正小标宋_GBK"/>
          <w:bCs/>
        </w:rPr>
      </w:pPr>
    </w:p>
    <w:p w:rsidR="00D60D65" w:rsidRPr="00775A3B" w:rsidRDefault="00D60D65" w:rsidP="00D60D65">
      <w:pPr>
        <w:spacing w:line="560" w:lineRule="exact"/>
        <w:jc w:val="center"/>
        <w:rPr>
          <w:rFonts w:eastAsia="方正小标宋_GBK"/>
          <w:spacing w:val="-20"/>
          <w:sz w:val="44"/>
          <w:szCs w:val="44"/>
        </w:rPr>
      </w:pPr>
      <w:r w:rsidRPr="00775A3B">
        <w:rPr>
          <w:rFonts w:eastAsia="方正小标宋_GBK"/>
          <w:bCs/>
          <w:spacing w:val="-20"/>
          <w:sz w:val="44"/>
        </w:rPr>
        <w:t>2021</w:t>
      </w:r>
      <w:r w:rsidRPr="00775A3B">
        <w:rPr>
          <w:rFonts w:eastAsia="方正小标宋_GBK"/>
          <w:bCs/>
          <w:spacing w:val="-20"/>
          <w:sz w:val="44"/>
        </w:rPr>
        <w:t>年度农业科技成果转化资金项目申报指南</w:t>
      </w:r>
    </w:p>
    <w:p w:rsidR="00D60D65" w:rsidRPr="00775A3B" w:rsidRDefault="00D60D65" w:rsidP="00D60D65">
      <w:pPr>
        <w:spacing w:line="500" w:lineRule="exact"/>
        <w:jc w:val="center"/>
        <w:rPr>
          <w:rFonts w:ascii="楷体_GB2312" w:eastAsia="楷体_GB2312"/>
          <w:sz w:val="21"/>
          <w:szCs w:val="24"/>
        </w:rPr>
      </w:pPr>
      <w:r w:rsidRPr="00775A3B">
        <w:rPr>
          <w:rFonts w:ascii="楷体_GB2312" w:eastAsia="楷体_GB2312" w:hint="eastAsia"/>
          <w:bCs/>
          <w:szCs w:val="32"/>
        </w:rPr>
        <w:t>（该指南在线填写“四川省农业科技成果转化资金项目申报书”）</w:t>
      </w:r>
    </w:p>
    <w:p w:rsidR="00D60D65" w:rsidRPr="008C77A4" w:rsidRDefault="00D60D65" w:rsidP="00D60D65">
      <w:pPr>
        <w:spacing w:line="560" w:lineRule="exact"/>
        <w:jc w:val="center"/>
        <w:rPr>
          <w:rFonts w:eastAsia="仿宋"/>
          <w:szCs w:val="32"/>
        </w:rPr>
      </w:pPr>
    </w:p>
    <w:p w:rsidR="00D60D65" w:rsidRPr="008C77A4" w:rsidRDefault="00D60D65" w:rsidP="00D60D65">
      <w:pPr>
        <w:spacing w:line="500" w:lineRule="exact"/>
        <w:ind w:firstLineChars="200" w:firstLine="640"/>
        <w:jc w:val="left"/>
        <w:rPr>
          <w:rFonts w:eastAsia="仿宋_GB2312"/>
        </w:rPr>
      </w:pPr>
      <w:r w:rsidRPr="00D60D65">
        <w:rPr>
          <w:rFonts w:eastAsia="仿宋_GB2312"/>
          <w:szCs w:val="32"/>
        </w:rPr>
        <w:t>2021</w:t>
      </w:r>
      <w:r w:rsidRPr="00D60D65">
        <w:rPr>
          <w:rFonts w:eastAsia="仿宋_GB2312"/>
          <w:szCs w:val="32"/>
        </w:rPr>
        <w:t>年度</w:t>
      </w:r>
      <w:r w:rsidRPr="00D60D65">
        <w:rPr>
          <w:rFonts w:eastAsia="仿宋_GB2312"/>
          <w:bCs/>
          <w:szCs w:val="32"/>
        </w:rPr>
        <w:t>农业科技成果转化资金</w:t>
      </w:r>
      <w:r w:rsidRPr="00D60D65">
        <w:rPr>
          <w:rFonts w:eastAsia="仿宋_GB2312"/>
          <w:szCs w:val="32"/>
        </w:rPr>
        <w:t>项目分为重大项目、重点项目和一般项目三类。绩效目标：示范推广新品种</w:t>
      </w:r>
      <w:r w:rsidRPr="00D60D65">
        <w:rPr>
          <w:rFonts w:eastAsia="仿宋_GB2312"/>
          <w:szCs w:val="32"/>
        </w:rPr>
        <w:t>20</w:t>
      </w:r>
      <w:r w:rsidRPr="00D60D65">
        <w:rPr>
          <w:rFonts w:eastAsia="仿宋_GB2312"/>
          <w:szCs w:val="32"/>
        </w:rPr>
        <w:t>个，转化应用新技术、新产品、新工艺、新装备</w:t>
      </w:r>
      <w:r w:rsidRPr="00D60D65">
        <w:rPr>
          <w:rFonts w:eastAsia="仿宋_GB2312"/>
          <w:szCs w:val="32"/>
        </w:rPr>
        <w:t>25</w:t>
      </w:r>
      <w:r w:rsidRPr="00D60D65">
        <w:rPr>
          <w:rFonts w:eastAsia="仿宋_GB2312"/>
          <w:szCs w:val="32"/>
        </w:rPr>
        <w:t>项（个），建立科技示范基地</w:t>
      </w:r>
      <w:r w:rsidRPr="00D60D65">
        <w:rPr>
          <w:rFonts w:eastAsia="仿宋_GB2312"/>
          <w:szCs w:val="32"/>
        </w:rPr>
        <w:t>30</w:t>
      </w:r>
      <w:r w:rsidRPr="00D60D65">
        <w:rPr>
          <w:rFonts w:eastAsia="仿宋_GB2312"/>
          <w:szCs w:val="32"/>
        </w:rPr>
        <w:t>个，培育示范企业</w:t>
      </w:r>
      <w:r w:rsidRPr="00D60D65">
        <w:rPr>
          <w:rFonts w:eastAsia="仿宋_GB2312"/>
          <w:szCs w:val="32"/>
        </w:rPr>
        <w:t>20</w:t>
      </w:r>
      <w:r w:rsidRPr="00D60D65">
        <w:rPr>
          <w:rFonts w:eastAsia="仿宋_GB2312"/>
          <w:szCs w:val="32"/>
        </w:rPr>
        <w:t>家。</w:t>
      </w:r>
    </w:p>
    <w:p w:rsidR="00D60D65" w:rsidRPr="00D60D65" w:rsidRDefault="00D60D65" w:rsidP="00D60D65">
      <w:pPr>
        <w:spacing w:line="500" w:lineRule="exact"/>
        <w:ind w:firstLineChars="200" w:firstLine="640"/>
        <w:rPr>
          <w:rFonts w:eastAsia="黑体"/>
          <w:sz w:val="21"/>
          <w:szCs w:val="24"/>
        </w:rPr>
      </w:pPr>
      <w:r w:rsidRPr="00D60D65">
        <w:rPr>
          <w:rFonts w:eastAsia="黑体"/>
          <w:szCs w:val="32"/>
        </w:rPr>
        <w:t>一、资金支持方式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二、支持经费</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按照重大、重点、一般项目分类支持。重大项目每项支持经费不超过</w:t>
      </w:r>
      <w:r w:rsidRPr="00D60D65">
        <w:rPr>
          <w:rFonts w:eastAsia="仿宋_GB2312"/>
          <w:szCs w:val="32"/>
        </w:rPr>
        <w:t>200</w:t>
      </w:r>
      <w:r w:rsidRPr="00D60D65">
        <w:rPr>
          <w:rFonts w:eastAsia="仿宋_GB2312"/>
          <w:szCs w:val="32"/>
        </w:rPr>
        <w:t>万元，重点项目每项支持经费不超过</w:t>
      </w:r>
      <w:r w:rsidRPr="00D60D65">
        <w:rPr>
          <w:rFonts w:eastAsia="仿宋_GB2312"/>
          <w:szCs w:val="32"/>
        </w:rPr>
        <w:t>100</w:t>
      </w:r>
      <w:r w:rsidRPr="00D60D65">
        <w:rPr>
          <w:rFonts w:eastAsia="仿宋_GB2312"/>
          <w:szCs w:val="32"/>
        </w:rPr>
        <w:t>万元，一般项目每项支持经费不超过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重大项目支持示范转化覆盖面广、经济社会效益好的项目。重点项目支持示范转化覆盖面较广、经济社会效益较好的项目。一般项目支持有一定的示范转化覆盖面和经济社会效益的项目。</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三、实施周期</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项目执行期</w:t>
      </w:r>
      <w:r w:rsidRPr="00D60D65">
        <w:rPr>
          <w:rFonts w:eastAsia="仿宋_GB2312"/>
          <w:szCs w:val="32"/>
        </w:rPr>
        <w:t>2</w:t>
      </w:r>
      <w:r w:rsidRPr="00D60D65">
        <w:rPr>
          <w:rFonts w:eastAsia="仿宋_GB2312"/>
          <w:szCs w:val="32"/>
        </w:rPr>
        <w:t>年，起止时间为</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500" w:lineRule="exact"/>
        <w:ind w:firstLineChars="200" w:firstLine="640"/>
        <w:rPr>
          <w:rFonts w:eastAsia="黑体"/>
          <w:szCs w:val="32"/>
        </w:rPr>
      </w:pPr>
      <w:r w:rsidRPr="00D60D65">
        <w:rPr>
          <w:rFonts w:eastAsia="黑体"/>
          <w:szCs w:val="32"/>
        </w:rPr>
        <w:t>四、支持方向与重点</w:t>
      </w:r>
    </w:p>
    <w:p w:rsidR="00D60D65" w:rsidRPr="00D60D65" w:rsidRDefault="00D60D65" w:rsidP="00D60D65">
      <w:pPr>
        <w:spacing w:line="500" w:lineRule="exact"/>
        <w:ind w:firstLineChars="200" w:firstLine="640"/>
        <w:jc w:val="left"/>
        <w:rPr>
          <w:rFonts w:eastAsia="仿宋_GB2312"/>
          <w:szCs w:val="32"/>
        </w:rPr>
      </w:pPr>
      <w:r w:rsidRPr="00D60D65">
        <w:rPr>
          <w:rFonts w:eastAsia="楷体_GB2312"/>
          <w:szCs w:val="32"/>
        </w:rPr>
        <w:t>（一）</w:t>
      </w:r>
      <w:r w:rsidRPr="00D60D65">
        <w:rPr>
          <w:rFonts w:eastAsia="楷体_GB2312"/>
          <w:kern w:val="0"/>
          <w:szCs w:val="32"/>
        </w:rPr>
        <w:t>农畜新品种及标准化种养殖。</w:t>
      </w:r>
      <w:r w:rsidRPr="00D60D65">
        <w:rPr>
          <w:rFonts w:eastAsia="仿宋_GB2312"/>
          <w:szCs w:val="32"/>
        </w:rPr>
        <w:t>围绕我省现代农业</w:t>
      </w:r>
      <w:r w:rsidRPr="00D60D65">
        <w:rPr>
          <w:rFonts w:eastAsia="仿宋_GB2312"/>
          <w:szCs w:val="32"/>
        </w:rPr>
        <w:t>“10+3”</w:t>
      </w:r>
      <w:r w:rsidRPr="00D60D65">
        <w:rPr>
          <w:rFonts w:eastAsia="仿宋_GB2312"/>
          <w:szCs w:val="32"/>
        </w:rPr>
        <w:t>产业，支持农作物及畜禽水产新品种（配套系）、生态高效种养殖新技术等科技成果的中试熟化和产业化示范。重点支持：</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lastRenderedPageBreak/>
        <w:t>1.</w:t>
      </w:r>
      <w:r w:rsidRPr="00D60D65">
        <w:rPr>
          <w:rFonts w:eastAsia="仿宋_GB2312"/>
          <w:szCs w:val="32"/>
        </w:rPr>
        <w:t>优质、抗病虫、抗逆、高产新品种：粮油作物突破性新品种、经济作物突破性新品种、林木突破性新品种、畜禽水产突破性新品种（配套系）等。</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2.</w:t>
      </w:r>
      <w:r w:rsidRPr="00D60D65">
        <w:rPr>
          <w:rFonts w:eastAsia="仿宋_GB2312"/>
          <w:szCs w:val="32"/>
        </w:rPr>
        <w:t>规模化良种生产与繁殖新技术：良种快繁技术、新品种标准化和规模化高效生产与测试技术、种子加工与质量控制技术等。</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3.</w:t>
      </w:r>
      <w:r w:rsidRPr="00D60D65">
        <w:rPr>
          <w:rFonts w:eastAsia="仿宋_GB2312"/>
          <w:szCs w:val="32"/>
        </w:rPr>
        <w:t>种养殖新技术：作物优质丰产栽培技术、节本增效种植技术，畜禽水产健康养殖技术、生态高效养殖技术，农业生产废弃物综合利用技术、土壤地力培肥技术等。</w:t>
      </w:r>
    </w:p>
    <w:p w:rsidR="00D60D65" w:rsidRPr="00D60D65" w:rsidRDefault="00D60D65" w:rsidP="00D60D65">
      <w:pPr>
        <w:spacing w:line="500" w:lineRule="exact"/>
        <w:ind w:firstLineChars="200" w:firstLine="640"/>
        <w:jc w:val="left"/>
        <w:rPr>
          <w:rFonts w:eastAsia="仿宋_GB2312"/>
          <w:szCs w:val="32"/>
        </w:rPr>
      </w:pPr>
      <w:r w:rsidRPr="00D60D65">
        <w:rPr>
          <w:rFonts w:eastAsia="楷体_GB2312"/>
          <w:szCs w:val="32"/>
        </w:rPr>
        <w:t>（二）农机装备及设施。</w:t>
      </w:r>
      <w:r w:rsidRPr="00D60D65">
        <w:rPr>
          <w:rFonts w:eastAsia="仿宋_GB2312"/>
          <w:szCs w:val="32"/>
        </w:rPr>
        <w:t>围绕我省现代农业</w:t>
      </w:r>
      <w:r w:rsidRPr="00D60D65">
        <w:rPr>
          <w:rFonts w:eastAsia="仿宋_GB2312"/>
          <w:szCs w:val="32"/>
        </w:rPr>
        <w:t>“10+3”</w:t>
      </w:r>
      <w:r w:rsidRPr="00D60D65">
        <w:rPr>
          <w:rFonts w:eastAsia="仿宋_GB2312"/>
          <w:szCs w:val="32"/>
        </w:rPr>
        <w:t>产业，支持农机新装备、农业新设施等科技成果的中试熟化和产业化示范。重点支持：</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1.</w:t>
      </w:r>
      <w:r w:rsidRPr="00D60D65">
        <w:rPr>
          <w:rFonts w:eastAsia="仿宋_GB2312"/>
          <w:szCs w:val="32"/>
        </w:rPr>
        <w:t>粮油作物生产机械：粮油作物生产各环节新设备、设施，农业废弃物利用新设备、设施等。</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2.</w:t>
      </w:r>
      <w:r w:rsidRPr="00D60D65">
        <w:rPr>
          <w:rFonts w:eastAsia="仿宋_GB2312"/>
          <w:szCs w:val="32"/>
        </w:rPr>
        <w:t>经济作物生产机械：经济作物生产各环节新设备、设施，经济作物园区智能管控新设备、经济作物绿色保鲜与储藏新设备、设施农业新装备等。</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3.</w:t>
      </w:r>
      <w:r w:rsidRPr="00D60D65">
        <w:rPr>
          <w:rFonts w:eastAsia="仿宋_GB2312"/>
          <w:szCs w:val="32"/>
        </w:rPr>
        <w:t>畜禽水产机械设备设施：畜禽水产养殖各环节新设备、设施，畜禽水产养殖智能化环境管控新设备、废弃物资源化利用新设备、饲料</w:t>
      </w:r>
      <w:r w:rsidRPr="00D60D65">
        <w:rPr>
          <w:rFonts w:eastAsia="仿宋_GB2312"/>
          <w:szCs w:val="32"/>
        </w:rPr>
        <w:t>(</w:t>
      </w:r>
      <w:r w:rsidRPr="00D60D65">
        <w:rPr>
          <w:rFonts w:eastAsia="仿宋_GB2312"/>
          <w:szCs w:val="32"/>
        </w:rPr>
        <w:t>草料</w:t>
      </w:r>
      <w:r w:rsidRPr="00D60D65">
        <w:rPr>
          <w:rFonts w:eastAsia="仿宋_GB2312"/>
          <w:szCs w:val="32"/>
        </w:rPr>
        <w:t>)</w:t>
      </w:r>
      <w:r w:rsidRPr="00D60D65">
        <w:rPr>
          <w:rFonts w:eastAsia="仿宋_GB2312"/>
          <w:szCs w:val="32"/>
        </w:rPr>
        <w:t>生产加工新设备等。</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五、考核指标</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（一）农畜新品种及标准化种养殖。</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重大项目：示范新品种</w:t>
      </w:r>
      <w:r w:rsidRPr="00D60D65">
        <w:rPr>
          <w:rFonts w:eastAsia="仿宋_GB2312"/>
          <w:szCs w:val="32"/>
        </w:rPr>
        <w:t>1—2</w:t>
      </w:r>
      <w:r w:rsidRPr="00D60D65">
        <w:rPr>
          <w:rFonts w:eastAsia="仿宋_GB2312"/>
          <w:szCs w:val="32"/>
        </w:rPr>
        <w:t>个，推广生态高效种养殖技术</w:t>
      </w:r>
      <w:r w:rsidRPr="00D60D65">
        <w:rPr>
          <w:rFonts w:eastAsia="仿宋_GB2312"/>
          <w:szCs w:val="32"/>
        </w:rPr>
        <w:t>1—2</w:t>
      </w:r>
      <w:r w:rsidRPr="00D60D65">
        <w:rPr>
          <w:rFonts w:eastAsia="仿宋_GB2312"/>
          <w:szCs w:val="32"/>
        </w:rPr>
        <w:t>项，在不同市（州）、不同县（市、区）建立科技示范基地</w:t>
      </w:r>
      <w:r w:rsidRPr="00D60D65">
        <w:rPr>
          <w:rFonts w:eastAsia="仿宋_GB2312"/>
          <w:szCs w:val="32"/>
        </w:rPr>
        <w:t>3</w:t>
      </w:r>
      <w:r w:rsidRPr="00D60D65">
        <w:rPr>
          <w:rFonts w:eastAsia="仿宋_GB2312"/>
          <w:szCs w:val="32"/>
        </w:rPr>
        <w:t>个以上。主要粮油作物示范基地核心区面积</w:t>
      </w:r>
      <w:r w:rsidRPr="00D60D65">
        <w:rPr>
          <w:rFonts w:eastAsia="仿宋_GB2312"/>
          <w:szCs w:val="32"/>
        </w:rPr>
        <w:t>150</w:t>
      </w:r>
      <w:r w:rsidRPr="00D60D65">
        <w:rPr>
          <w:rFonts w:eastAsia="仿宋_GB2312"/>
          <w:szCs w:val="32"/>
        </w:rPr>
        <w:t>亩以上</w:t>
      </w:r>
      <w:r w:rsidRPr="00D60D65">
        <w:rPr>
          <w:rFonts w:eastAsia="仿宋_GB2312"/>
          <w:szCs w:val="32"/>
        </w:rPr>
        <w:t>/</w:t>
      </w:r>
      <w:r w:rsidRPr="00D60D65">
        <w:rPr>
          <w:rFonts w:eastAsia="仿宋_GB2312"/>
          <w:szCs w:val="32"/>
        </w:rPr>
        <w:lastRenderedPageBreak/>
        <w:t>个，培育示范企业</w:t>
      </w:r>
      <w:r w:rsidRPr="00D60D65">
        <w:rPr>
          <w:rFonts w:eastAsia="仿宋_GB2312"/>
          <w:szCs w:val="32"/>
        </w:rPr>
        <w:t>1—2</w:t>
      </w:r>
      <w:r w:rsidRPr="00D60D65">
        <w:rPr>
          <w:rFonts w:eastAsia="仿宋_GB2312"/>
          <w:szCs w:val="32"/>
        </w:rPr>
        <w:t>家，辐射带动</w:t>
      </w:r>
      <w:r w:rsidRPr="00D60D65">
        <w:rPr>
          <w:rFonts w:eastAsia="仿宋_GB2312"/>
          <w:szCs w:val="32"/>
        </w:rPr>
        <w:t>10000</w:t>
      </w:r>
      <w:r w:rsidRPr="00D60D65">
        <w:rPr>
          <w:rFonts w:eastAsia="仿宋_GB2312"/>
          <w:szCs w:val="32"/>
        </w:rPr>
        <w:t>亩，促进核心区农民年人均增收</w:t>
      </w:r>
      <w:r w:rsidRPr="00D60D65">
        <w:rPr>
          <w:rFonts w:eastAsia="仿宋_GB2312"/>
          <w:szCs w:val="32"/>
        </w:rPr>
        <w:t>1000</w:t>
      </w:r>
      <w:r w:rsidRPr="00D60D65">
        <w:rPr>
          <w:rFonts w:eastAsia="仿宋_GB2312"/>
          <w:szCs w:val="32"/>
        </w:rPr>
        <w:t>元。特色经济作物示范基地核心区面积</w:t>
      </w:r>
      <w:r w:rsidRPr="00D60D65">
        <w:rPr>
          <w:rFonts w:eastAsia="仿宋_GB2312"/>
          <w:szCs w:val="32"/>
        </w:rPr>
        <w:t>100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1—2</w:t>
      </w:r>
      <w:r w:rsidRPr="00D60D65">
        <w:rPr>
          <w:rFonts w:eastAsia="仿宋_GB2312"/>
          <w:szCs w:val="32"/>
        </w:rPr>
        <w:t>家，辐射带动</w:t>
      </w:r>
      <w:r w:rsidRPr="00D60D65">
        <w:rPr>
          <w:rFonts w:eastAsia="仿宋_GB2312"/>
          <w:szCs w:val="32"/>
        </w:rPr>
        <w:t>5000</w:t>
      </w:r>
      <w:r w:rsidRPr="00D60D65">
        <w:rPr>
          <w:rFonts w:eastAsia="仿宋_GB2312"/>
          <w:szCs w:val="32"/>
        </w:rPr>
        <w:t>亩，促进核心区农民年人均增收</w:t>
      </w:r>
      <w:r w:rsidRPr="00D60D65">
        <w:rPr>
          <w:rFonts w:eastAsia="仿宋_GB2312"/>
          <w:szCs w:val="32"/>
        </w:rPr>
        <w:t>1500</w:t>
      </w:r>
      <w:r w:rsidRPr="00D60D65">
        <w:rPr>
          <w:rFonts w:eastAsia="仿宋_GB2312"/>
          <w:szCs w:val="32"/>
        </w:rPr>
        <w:t>元。畜禽水产示范基地</w:t>
      </w:r>
      <w:r w:rsidRPr="00D60D65">
        <w:rPr>
          <w:rFonts w:eastAsia="仿宋_GB2312"/>
          <w:szCs w:val="32"/>
        </w:rPr>
        <w:t>:</w:t>
      </w:r>
      <w:r w:rsidRPr="00D60D65">
        <w:rPr>
          <w:rFonts w:eastAsia="仿宋_GB2312"/>
          <w:szCs w:val="32"/>
        </w:rPr>
        <w:t>猪年出栏</w:t>
      </w:r>
      <w:r w:rsidRPr="00D60D65">
        <w:rPr>
          <w:rFonts w:eastAsia="仿宋_GB2312"/>
          <w:szCs w:val="32"/>
        </w:rPr>
        <w:t>2000</w:t>
      </w:r>
      <w:r w:rsidRPr="00D60D65">
        <w:rPr>
          <w:rFonts w:eastAsia="仿宋_GB2312"/>
          <w:szCs w:val="32"/>
        </w:rPr>
        <w:t>头以上</w:t>
      </w:r>
      <w:r w:rsidRPr="00D60D65">
        <w:rPr>
          <w:rFonts w:eastAsia="仿宋_GB2312"/>
          <w:szCs w:val="32"/>
        </w:rPr>
        <w:t>/</w:t>
      </w:r>
      <w:r w:rsidRPr="00D60D65">
        <w:rPr>
          <w:rFonts w:eastAsia="仿宋_GB2312"/>
          <w:szCs w:val="32"/>
        </w:rPr>
        <w:t>个，羊年出栏</w:t>
      </w:r>
      <w:r w:rsidRPr="00D60D65">
        <w:rPr>
          <w:rFonts w:eastAsia="仿宋_GB2312"/>
          <w:szCs w:val="32"/>
        </w:rPr>
        <w:t>1000</w:t>
      </w:r>
      <w:r w:rsidRPr="00D60D65">
        <w:rPr>
          <w:rFonts w:eastAsia="仿宋_GB2312"/>
          <w:szCs w:val="32"/>
        </w:rPr>
        <w:t>只以上</w:t>
      </w:r>
      <w:r w:rsidRPr="00D60D65">
        <w:rPr>
          <w:rFonts w:eastAsia="仿宋_GB2312"/>
          <w:szCs w:val="32"/>
        </w:rPr>
        <w:t>/</w:t>
      </w:r>
      <w:r w:rsidRPr="00D60D65">
        <w:rPr>
          <w:rFonts w:eastAsia="仿宋_GB2312"/>
          <w:szCs w:val="32"/>
        </w:rPr>
        <w:t>个，牛年出栏</w:t>
      </w:r>
      <w:r w:rsidRPr="00D60D65">
        <w:rPr>
          <w:rFonts w:eastAsia="仿宋_GB2312"/>
          <w:szCs w:val="32"/>
        </w:rPr>
        <w:t>100</w:t>
      </w:r>
      <w:r w:rsidRPr="00D60D65">
        <w:rPr>
          <w:rFonts w:eastAsia="仿宋_GB2312"/>
          <w:szCs w:val="32"/>
        </w:rPr>
        <w:t>头以上</w:t>
      </w:r>
      <w:r w:rsidRPr="00D60D65">
        <w:rPr>
          <w:rFonts w:eastAsia="仿宋_GB2312"/>
          <w:szCs w:val="32"/>
        </w:rPr>
        <w:t>/</w:t>
      </w:r>
      <w:r w:rsidRPr="00D60D65">
        <w:rPr>
          <w:rFonts w:eastAsia="仿宋_GB2312"/>
          <w:szCs w:val="32"/>
        </w:rPr>
        <w:t>个，家禽、兔年出栏</w:t>
      </w:r>
      <w:r w:rsidRPr="00D60D65">
        <w:rPr>
          <w:rFonts w:eastAsia="仿宋_GB2312"/>
          <w:szCs w:val="32"/>
        </w:rPr>
        <w:t>1</w:t>
      </w:r>
      <w:r w:rsidRPr="00D60D65">
        <w:rPr>
          <w:rFonts w:eastAsia="仿宋_GB2312"/>
          <w:szCs w:val="32"/>
        </w:rPr>
        <w:t>万只以上</w:t>
      </w:r>
      <w:r w:rsidRPr="00D60D65">
        <w:rPr>
          <w:rFonts w:eastAsia="仿宋_GB2312"/>
          <w:szCs w:val="32"/>
        </w:rPr>
        <w:t>/</w:t>
      </w:r>
      <w:r w:rsidRPr="00D60D65">
        <w:rPr>
          <w:rFonts w:eastAsia="仿宋_GB2312"/>
          <w:szCs w:val="32"/>
        </w:rPr>
        <w:t>个，特色水产等养殖核心区示范水面</w:t>
      </w:r>
      <w:r w:rsidRPr="00D60D65">
        <w:rPr>
          <w:rFonts w:eastAsia="仿宋_GB2312"/>
          <w:szCs w:val="32"/>
        </w:rPr>
        <w:t>50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1—2</w:t>
      </w:r>
      <w:r w:rsidRPr="00D60D65">
        <w:rPr>
          <w:rFonts w:eastAsia="仿宋_GB2312"/>
          <w:szCs w:val="32"/>
        </w:rPr>
        <w:t>家；辐射带动：猪年出栏</w:t>
      </w:r>
      <w:r w:rsidRPr="00D60D65">
        <w:rPr>
          <w:rFonts w:eastAsia="仿宋_GB2312"/>
          <w:szCs w:val="32"/>
        </w:rPr>
        <w:t>30000</w:t>
      </w:r>
      <w:r w:rsidRPr="00D60D65">
        <w:rPr>
          <w:rFonts w:eastAsia="仿宋_GB2312"/>
          <w:szCs w:val="32"/>
        </w:rPr>
        <w:t>头以上，羊年出栏</w:t>
      </w:r>
      <w:r w:rsidRPr="00D60D65">
        <w:rPr>
          <w:rFonts w:eastAsia="仿宋_GB2312"/>
          <w:szCs w:val="32"/>
        </w:rPr>
        <w:t>15000</w:t>
      </w:r>
      <w:r w:rsidRPr="00D60D65">
        <w:rPr>
          <w:rFonts w:eastAsia="仿宋_GB2312"/>
          <w:szCs w:val="32"/>
        </w:rPr>
        <w:t>只以上，牛年出栏</w:t>
      </w:r>
      <w:r w:rsidRPr="00D60D65">
        <w:rPr>
          <w:rFonts w:eastAsia="仿宋_GB2312"/>
          <w:szCs w:val="32"/>
        </w:rPr>
        <w:t>1500</w:t>
      </w:r>
      <w:r w:rsidRPr="00D60D65">
        <w:rPr>
          <w:rFonts w:eastAsia="仿宋_GB2312"/>
          <w:szCs w:val="32"/>
        </w:rPr>
        <w:t>头以上，家禽、兔年出栏</w:t>
      </w:r>
      <w:r w:rsidRPr="00D60D65">
        <w:rPr>
          <w:rFonts w:eastAsia="仿宋_GB2312"/>
          <w:szCs w:val="32"/>
        </w:rPr>
        <w:t>15</w:t>
      </w:r>
      <w:r w:rsidRPr="00D60D65">
        <w:rPr>
          <w:rFonts w:eastAsia="仿宋_GB2312"/>
          <w:szCs w:val="32"/>
        </w:rPr>
        <w:t>万只以上，特色水产水面</w:t>
      </w:r>
      <w:r w:rsidRPr="00D60D65">
        <w:rPr>
          <w:rFonts w:eastAsia="仿宋_GB2312"/>
          <w:szCs w:val="32"/>
        </w:rPr>
        <w:t>1000</w:t>
      </w:r>
      <w:r w:rsidRPr="00D60D65">
        <w:rPr>
          <w:rFonts w:eastAsia="仿宋_GB2312"/>
          <w:szCs w:val="32"/>
        </w:rPr>
        <w:t>亩以上，促进核心区农民年人均增收</w:t>
      </w:r>
      <w:r w:rsidRPr="00D60D65">
        <w:rPr>
          <w:rFonts w:eastAsia="仿宋_GB2312"/>
          <w:szCs w:val="32"/>
        </w:rPr>
        <w:t>1500</w:t>
      </w:r>
      <w:r w:rsidRPr="00D60D65">
        <w:rPr>
          <w:rFonts w:eastAsia="仿宋_GB2312"/>
          <w:szCs w:val="32"/>
        </w:rPr>
        <w:t>元。示范基地核心区资源利用率明显提高，劳动生产率、土地产出率高于当地平均水平</w:t>
      </w:r>
      <w:r w:rsidRPr="00D60D65">
        <w:rPr>
          <w:rFonts w:eastAsia="仿宋_GB2312"/>
          <w:szCs w:val="32"/>
        </w:rPr>
        <w:t>20%</w:t>
      </w:r>
      <w:r w:rsidRPr="00D60D65">
        <w:rPr>
          <w:rFonts w:eastAsia="仿宋_GB2312"/>
          <w:szCs w:val="32"/>
        </w:rPr>
        <w:t>。</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重点项目：示范新品种</w:t>
      </w:r>
      <w:r w:rsidRPr="00D60D65">
        <w:rPr>
          <w:rFonts w:eastAsia="仿宋_GB2312"/>
          <w:szCs w:val="32"/>
        </w:rPr>
        <w:t>1—2</w:t>
      </w:r>
      <w:r w:rsidRPr="00D60D65">
        <w:rPr>
          <w:rFonts w:eastAsia="仿宋_GB2312"/>
          <w:szCs w:val="32"/>
        </w:rPr>
        <w:t>个，推广生态高效种养殖技术</w:t>
      </w:r>
      <w:r w:rsidRPr="00D60D65">
        <w:rPr>
          <w:rFonts w:eastAsia="仿宋_GB2312"/>
          <w:szCs w:val="32"/>
        </w:rPr>
        <w:t>1—2</w:t>
      </w:r>
      <w:r w:rsidRPr="00D60D65">
        <w:rPr>
          <w:rFonts w:eastAsia="仿宋_GB2312"/>
          <w:szCs w:val="32"/>
        </w:rPr>
        <w:t>项，建立科技示范基地</w:t>
      </w:r>
      <w:r w:rsidRPr="00D60D65">
        <w:rPr>
          <w:rFonts w:eastAsia="仿宋_GB2312"/>
          <w:szCs w:val="32"/>
        </w:rPr>
        <w:t>2</w:t>
      </w:r>
      <w:r w:rsidRPr="00D60D65">
        <w:rPr>
          <w:rFonts w:eastAsia="仿宋_GB2312"/>
          <w:szCs w:val="32"/>
        </w:rPr>
        <w:t>个以上。主要粮油作物示范基地核心区面积</w:t>
      </w:r>
      <w:r w:rsidRPr="00D60D65">
        <w:rPr>
          <w:rFonts w:eastAsia="仿宋_GB2312"/>
          <w:szCs w:val="32"/>
        </w:rPr>
        <w:t>150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w:t>
      </w:r>
      <w:r w:rsidRPr="00D60D65">
        <w:rPr>
          <w:rFonts w:eastAsia="仿宋_GB2312"/>
          <w:szCs w:val="32"/>
        </w:rPr>
        <w:t>6000</w:t>
      </w:r>
      <w:r w:rsidRPr="00D60D65">
        <w:rPr>
          <w:rFonts w:eastAsia="仿宋_GB2312"/>
          <w:szCs w:val="32"/>
        </w:rPr>
        <w:t>亩，促进核心区农民年人均增收</w:t>
      </w:r>
      <w:r w:rsidRPr="00D60D65">
        <w:rPr>
          <w:rFonts w:eastAsia="仿宋_GB2312"/>
          <w:szCs w:val="32"/>
        </w:rPr>
        <w:t>1000</w:t>
      </w:r>
      <w:r w:rsidRPr="00D60D65">
        <w:rPr>
          <w:rFonts w:eastAsia="仿宋_GB2312"/>
          <w:szCs w:val="32"/>
        </w:rPr>
        <w:t>元。特色经济作物示范基地核心区面积</w:t>
      </w:r>
      <w:r w:rsidRPr="00D60D65">
        <w:rPr>
          <w:rFonts w:eastAsia="仿宋_GB2312"/>
          <w:szCs w:val="32"/>
        </w:rPr>
        <w:t>100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w:t>
      </w:r>
      <w:r w:rsidRPr="00D60D65">
        <w:rPr>
          <w:rFonts w:eastAsia="仿宋_GB2312"/>
          <w:szCs w:val="32"/>
        </w:rPr>
        <w:t>3000</w:t>
      </w:r>
      <w:r w:rsidRPr="00D60D65">
        <w:rPr>
          <w:rFonts w:eastAsia="仿宋_GB2312"/>
          <w:szCs w:val="32"/>
        </w:rPr>
        <w:t>亩，促进核心区农民年人均增收</w:t>
      </w:r>
      <w:r w:rsidRPr="00D60D65">
        <w:rPr>
          <w:rFonts w:eastAsia="仿宋_GB2312"/>
          <w:szCs w:val="32"/>
        </w:rPr>
        <w:t>1500</w:t>
      </w:r>
      <w:r w:rsidRPr="00D60D65">
        <w:rPr>
          <w:rFonts w:eastAsia="仿宋_GB2312"/>
          <w:szCs w:val="32"/>
        </w:rPr>
        <w:t>元。畜禽水产示范基地</w:t>
      </w:r>
      <w:r w:rsidRPr="00D60D65">
        <w:rPr>
          <w:rFonts w:eastAsia="仿宋_GB2312"/>
          <w:szCs w:val="32"/>
        </w:rPr>
        <w:t>:</w:t>
      </w:r>
      <w:r w:rsidRPr="00D60D65">
        <w:rPr>
          <w:rFonts w:eastAsia="仿宋_GB2312"/>
          <w:szCs w:val="32"/>
        </w:rPr>
        <w:t>猪年出栏</w:t>
      </w:r>
      <w:r w:rsidRPr="00D60D65">
        <w:rPr>
          <w:rFonts w:eastAsia="仿宋_GB2312"/>
          <w:szCs w:val="32"/>
        </w:rPr>
        <w:t>2000</w:t>
      </w:r>
      <w:r w:rsidRPr="00D60D65">
        <w:rPr>
          <w:rFonts w:eastAsia="仿宋_GB2312"/>
          <w:szCs w:val="32"/>
        </w:rPr>
        <w:t>头以上</w:t>
      </w:r>
      <w:r w:rsidRPr="00D60D65">
        <w:rPr>
          <w:rFonts w:eastAsia="仿宋_GB2312"/>
          <w:szCs w:val="32"/>
        </w:rPr>
        <w:t>/</w:t>
      </w:r>
      <w:r w:rsidRPr="00D60D65">
        <w:rPr>
          <w:rFonts w:eastAsia="仿宋_GB2312"/>
          <w:szCs w:val="32"/>
        </w:rPr>
        <w:t>个，羊年出栏</w:t>
      </w:r>
      <w:r w:rsidRPr="00D60D65">
        <w:rPr>
          <w:rFonts w:eastAsia="仿宋_GB2312"/>
          <w:szCs w:val="32"/>
        </w:rPr>
        <w:t>1000</w:t>
      </w:r>
      <w:r w:rsidRPr="00D60D65">
        <w:rPr>
          <w:rFonts w:eastAsia="仿宋_GB2312"/>
          <w:szCs w:val="32"/>
        </w:rPr>
        <w:t>只以上</w:t>
      </w:r>
      <w:r w:rsidRPr="00D60D65">
        <w:rPr>
          <w:rFonts w:eastAsia="仿宋_GB2312"/>
          <w:szCs w:val="32"/>
        </w:rPr>
        <w:t>/</w:t>
      </w:r>
      <w:r w:rsidRPr="00D60D65">
        <w:rPr>
          <w:rFonts w:eastAsia="仿宋_GB2312"/>
          <w:szCs w:val="32"/>
        </w:rPr>
        <w:t>个，牛年出栏</w:t>
      </w:r>
      <w:r w:rsidRPr="00D60D65">
        <w:rPr>
          <w:rFonts w:eastAsia="仿宋_GB2312"/>
          <w:szCs w:val="32"/>
        </w:rPr>
        <w:t>100</w:t>
      </w:r>
      <w:r w:rsidRPr="00D60D65">
        <w:rPr>
          <w:rFonts w:eastAsia="仿宋_GB2312"/>
          <w:szCs w:val="32"/>
        </w:rPr>
        <w:t>头以上</w:t>
      </w:r>
      <w:r w:rsidRPr="00D60D65">
        <w:rPr>
          <w:rFonts w:eastAsia="仿宋_GB2312"/>
          <w:szCs w:val="32"/>
        </w:rPr>
        <w:t>/</w:t>
      </w:r>
      <w:r w:rsidRPr="00D60D65">
        <w:rPr>
          <w:rFonts w:eastAsia="仿宋_GB2312"/>
          <w:szCs w:val="32"/>
        </w:rPr>
        <w:t>个，家禽、兔年出栏</w:t>
      </w:r>
      <w:r w:rsidRPr="00D60D65">
        <w:rPr>
          <w:rFonts w:eastAsia="仿宋_GB2312"/>
          <w:szCs w:val="32"/>
        </w:rPr>
        <w:t>1</w:t>
      </w:r>
      <w:r w:rsidRPr="00D60D65">
        <w:rPr>
          <w:rFonts w:eastAsia="仿宋_GB2312"/>
          <w:szCs w:val="32"/>
        </w:rPr>
        <w:t>万只以上</w:t>
      </w:r>
      <w:r w:rsidRPr="00D60D65">
        <w:rPr>
          <w:rFonts w:eastAsia="仿宋_GB2312"/>
          <w:szCs w:val="32"/>
        </w:rPr>
        <w:t>/</w:t>
      </w:r>
      <w:r w:rsidRPr="00D60D65">
        <w:rPr>
          <w:rFonts w:eastAsia="仿宋_GB2312"/>
          <w:szCs w:val="32"/>
        </w:rPr>
        <w:t>个，特色水产等养殖核心区示范水面</w:t>
      </w:r>
      <w:r w:rsidRPr="00D60D65">
        <w:rPr>
          <w:rFonts w:eastAsia="仿宋_GB2312"/>
          <w:szCs w:val="32"/>
        </w:rPr>
        <w:t>50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家；辐射带动：猪年出栏</w:t>
      </w:r>
      <w:r w:rsidRPr="00D60D65">
        <w:rPr>
          <w:rFonts w:eastAsia="仿宋_GB2312"/>
          <w:szCs w:val="32"/>
        </w:rPr>
        <w:t>20000</w:t>
      </w:r>
      <w:r w:rsidRPr="00D60D65">
        <w:rPr>
          <w:rFonts w:eastAsia="仿宋_GB2312"/>
          <w:szCs w:val="32"/>
        </w:rPr>
        <w:t>头以上，羊年出栏</w:t>
      </w:r>
      <w:r w:rsidRPr="00D60D65">
        <w:rPr>
          <w:rFonts w:eastAsia="仿宋_GB2312"/>
          <w:szCs w:val="32"/>
        </w:rPr>
        <w:t>10000</w:t>
      </w:r>
      <w:r w:rsidRPr="00D60D65">
        <w:rPr>
          <w:rFonts w:eastAsia="仿宋_GB2312"/>
          <w:szCs w:val="32"/>
        </w:rPr>
        <w:t>只以上，牛年出栏</w:t>
      </w:r>
      <w:r w:rsidRPr="00D60D65">
        <w:rPr>
          <w:rFonts w:eastAsia="仿宋_GB2312"/>
          <w:szCs w:val="32"/>
        </w:rPr>
        <w:t>1000</w:t>
      </w:r>
      <w:r w:rsidRPr="00D60D65">
        <w:rPr>
          <w:rFonts w:eastAsia="仿宋_GB2312"/>
          <w:szCs w:val="32"/>
        </w:rPr>
        <w:t>头以上，家禽、兔年出栏</w:t>
      </w:r>
      <w:r w:rsidRPr="00D60D65">
        <w:rPr>
          <w:rFonts w:eastAsia="仿宋_GB2312"/>
          <w:szCs w:val="32"/>
        </w:rPr>
        <w:t>10</w:t>
      </w:r>
      <w:r w:rsidRPr="00D60D65">
        <w:rPr>
          <w:rFonts w:eastAsia="仿宋_GB2312"/>
          <w:szCs w:val="32"/>
        </w:rPr>
        <w:t>万只以上，特色水产水面</w:t>
      </w:r>
      <w:r w:rsidRPr="00D60D65">
        <w:rPr>
          <w:rFonts w:eastAsia="仿宋_GB2312"/>
          <w:szCs w:val="32"/>
        </w:rPr>
        <w:t>500</w:t>
      </w:r>
      <w:r w:rsidRPr="00D60D65">
        <w:rPr>
          <w:rFonts w:eastAsia="仿宋_GB2312"/>
          <w:szCs w:val="32"/>
        </w:rPr>
        <w:t>亩以上，促进核心区农民年人均增收</w:t>
      </w:r>
      <w:r w:rsidRPr="00D60D65">
        <w:rPr>
          <w:rFonts w:eastAsia="仿宋_GB2312"/>
          <w:szCs w:val="32"/>
        </w:rPr>
        <w:t>1500</w:t>
      </w:r>
      <w:r w:rsidRPr="00D60D65">
        <w:rPr>
          <w:rFonts w:eastAsia="仿宋_GB2312"/>
          <w:szCs w:val="32"/>
        </w:rPr>
        <w:t>元。示范基地核心区资源利用率明显提高，劳动生产率、土地产出率高</w:t>
      </w:r>
      <w:r w:rsidRPr="00D60D65">
        <w:rPr>
          <w:rFonts w:eastAsia="仿宋_GB2312"/>
          <w:szCs w:val="32"/>
        </w:rPr>
        <w:lastRenderedPageBreak/>
        <w:t>于当地平均水平</w:t>
      </w:r>
      <w:r w:rsidRPr="00D60D65">
        <w:rPr>
          <w:rFonts w:eastAsia="仿宋_GB2312"/>
          <w:szCs w:val="32"/>
        </w:rPr>
        <w:t>15%</w:t>
      </w:r>
      <w:r w:rsidRPr="00D60D65">
        <w:rPr>
          <w:rFonts w:eastAsia="仿宋_GB2312"/>
          <w:szCs w:val="32"/>
        </w:rPr>
        <w:t>。</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一般项目：示范新品种</w:t>
      </w:r>
      <w:r w:rsidRPr="00D60D65">
        <w:rPr>
          <w:rFonts w:eastAsia="仿宋_GB2312"/>
          <w:szCs w:val="32"/>
        </w:rPr>
        <w:t>1</w:t>
      </w:r>
      <w:r w:rsidRPr="00D60D65">
        <w:rPr>
          <w:rFonts w:eastAsia="仿宋_GB2312"/>
          <w:szCs w:val="32"/>
        </w:rPr>
        <w:t>个，推广生态高效种养殖技术</w:t>
      </w:r>
      <w:r w:rsidRPr="00D60D65">
        <w:rPr>
          <w:rFonts w:eastAsia="仿宋_GB2312"/>
          <w:szCs w:val="32"/>
        </w:rPr>
        <w:t>1</w:t>
      </w:r>
      <w:r w:rsidRPr="00D60D65">
        <w:rPr>
          <w:rFonts w:eastAsia="仿宋_GB2312"/>
          <w:szCs w:val="32"/>
        </w:rPr>
        <w:t>项，建立科技示范基地</w:t>
      </w:r>
      <w:r w:rsidRPr="00D60D65">
        <w:rPr>
          <w:rFonts w:eastAsia="仿宋_GB2312"/>
          <w:szCs w:val="32"/>
        </w:rPr>
        <w:t>1</w:t>
      </w:r>
      <w:r w:rsidRPr="00D60D65">
        <w:rPr>
          <w:rFonts w:eastAsia="仿宋_GB2312"/>
          <w:szCs w:val="32"/>
        </w:rPr>
        <w:t>个。主要粮油作物示范基地核心区面积</w:t>
      </w:r>
      <w:r w:rsidRPr="00D60D65">
        <w:rPr>
          <w:rFonts w:eastAsia="仿宋_GB2312"/>
          <w:szCs w:val="32"/>
        </w:rPr>
        <w:t>150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w:t>
      </w:r>
      <w:r w:rsidRPr="00D60D65">
        <w:rPr>
          <w:rFonts w:eastAsia="仿宋_GB2312"/>
          <w:szCs w:val="32"/>
        </w:rPr>
        <w:t>3000</w:t>
      </w:r>
      <w:r w:rsidRPr="00D60D65">
        <w:rPr>
          <w:rFonts w:eastAsia="仿宋_GB2312"/>
          <w:szCs w:val="32"/>
        </w:rPr>
        <w:t>亩，促进核心区农民年人均增收</w:t>
      </w:r>
      <w:r w:rsidRPr="00D60D65">
        <w:rPr>
          <w:rFonts w:eastAsia="仿宋_GB2312"/>
          <w:szCs w:val="32"/>
        </w:rPr>
        <w:t>1000</w:t>
      </w:r>
      <w:r w:rsidRPr="00D60D65">
        <w:rPr>
          <w:rFonts w:eastAsia="仿宋_GB2312"/>
          <w:szCs w:val="32"/>
        </w:rPr>
        <w:t>元。特色经济作物示范基地核心区面积</w:t>
      </w:r>
      <w:r w:rsidRPr="00D60D65">
        <w:rPr>
          <w:rFonts w:eastAsia="仿宋_GB2312"/>
          <w:szCs w:val="32"/>
        </w:rPr>
        <w:t>100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w:t>
      </w:r>
      <w:r w:rsidRPr="00D60D65">
        <w:rPr>
          <w:rFonts w:eastAsia="仿宋_GB2312"/>
          <w:szCs w:val="32"/>
        </w:rPr>
        <w:t>2000</w:t>
      </w:r>
      <w:r w:rsidRPr="00D60D65">
        <w:rPr>
          <w:rFonts w:eastAsia="仿宋_GB2312"/>
          <w:szCs w:val="32"/>
        </w:rPr>
        <w:t>亩，促进核心区农民年人均增收</w:t>
      </w:r>
      <w:r w:rsidRPr="00D60D65">
        <w:rPr>
          <w:rFonts w:eastAsia="仿宋_GB2312"/>
          <w:szCs w:val="32"/>
        </w:rPr>
        <w:t>1500</w:t>
      </w:r>
      <w:r w:rsidRPr="00D60D65">
        <w:rPr>
          <w:rFonts w:eastAsia="仿宋_GB2312"/>
          <w:szCs w:val="32"/>
        </w:rPr>
        <w:t>元。畜禽水产示范基地</w:t>
      </w:r>
      <w:r w:rsidRPr="00D60D65">
        <w:rPr>
          <w:rFonts w:eastAsia="仿宋_GB2312"/>
          <w:szCs w:val="32"/>
        </w:rPr>
        <w:t>:</w:t>
      </w:r>
      <w:r w:rsidRPr="00D60D65">
        <w:rPr>
          <w:rFonts w:eastAsia="仿宋_GB2312"/>
          <w:szCs w:val="32"/>
        </w:rPr>
        <w:t>猪年出栏</w:t>
      </w:r>
      <w:r w:rsidRPr="00D60D65">
        <w:rPr>
          <w:rFonts w:eastAsia="仿宋_GB2312"/>
          <w:szCs w:val="32"/>
        </w:rPr>
        <w:t>2000</w:t>
      </w:r>
      <w:r w:rsidRPr="00D60D65">
        <w:rPr>
          <w:rFonts w:eastAsia="仿宋_GB2312"/>
          <w:szCs w:val="32"/>
        </w:rPr>
        <w:t>头以上</w:t>
      </w:r>
      <w:r w:rsidRPr="00D60D65">
        <w:rPr>
          <w:rFonts w:eastAsia="仿宋_GB2312"/>
          <w:szCs w:val="32"/>
        </w:rPr>
        <w:t>/</w:t>
      </w:r>
      <w:r w:rsidRPr="00D60D65">
        <w:rPr>
          <w:rFonts w:eastAsia="仿宋_GB2312"/>
          <w:szCs w:val="32"/>
        </w:rPr>
        <w:t>个，羊年出栏</w:t>
      </w:r>
      <w:r w:rsidRPr="00D60D65">
        <w:rPr>
          <w:rFonts w:eastAsia="仿宋_GB2312"/>
          <w:szCs w:val="32"/>
        </w:rPr>
        <w:t>1000</w:t>
      </w:r>
      <w:r w:rsidRPr="00D60D65">
        <w:rPr>
          <w:rFonts w:eastAsia="仿宋_GB2312"/>
          <w:szCs w:val="32"/>
        </w:rPr>
        <w:t>只以上</w:t>
      </w:r>
      <w:r w:rsidRPr="00D60D65">
        <w:rPr>
          <w:rFonts w:eastAsia="仿宋_GB2312"/>
          <w:szCs w:val="32"/>
        </w:rPr>
        <w:t>/</w:t>
      </w:r>
      <w:r w:rsidRPr="00D60D65">
        <w:rPr>
          <w:rFonts w:eastAsia="仿宋_GB2312"/>
          <w:szCs w:val="32"/>
        </w:rPr>
        <w:t>个，牛年出栏</w:t>
      </w:r>
      <w:r w:rsidRPr="00D60D65">
        <w:rPr>
          <w:rFonts w:eastAsia="仿宋_GB2312"/>
          <w:szCs w:val="32"/>
        </w:rPr>
        <w:t>100</w:t>
      </w:r>
      <w:r w:rsidRPr="00D60D65">
        <w:rPr>
          <w:rFonts w:eastAsia="仿宋_GB2312"/>
          <w:szCs w:val="32"/>
        </w:rPr>
        <w:t>头以上</w:t>
      </w:r>
      <w:r w:rsidRPr="00D60D65">
        <w:rPr>
          <w:rFonts w:eastAsia="仿宋_GB2312"/>
          <w:szCs w:val="32"/>
        </w:rPr>
        <w:t>/</w:t>
      </w:r>
      <w:r w:rsidRPr="00D60D65">
        <w:rPr>
          <w:rFonts w:eastAsia="仿宋_GB2312"/>
          <w:szCs w:val="32"/>
        </w:rPr>
        <w:t>个，家禽、兔年出栏</w:t>
      </w:r>
      <w:r w:rsidRPr="00D60D65">
        <w:rPr>
          <w:rFonts w:eastAsia="仿宋_GB2312"/>
          <w:szCs w:val="32"/>
        </w:rPr>
        <w:t>1</w:t>
      </w:r>
      <w:r w:rsidRPr="00D60D65">
        <w:rPr>
          <w:rFonts w:eastAsia="仿宋_GB2312"/>
          <w:szCs w:val="32"/>
        </w:rPr>
        <w:t>万只以上</w:t>
      </w:r>
      <w:r w:rsidRPr="00D60D65">
        <w:rPr>
          <w:rFonts w:eastAsia="仿宋_GB2312"/>
          <w:szCs w:val="32"/>
        </w:rPr>
        <w:t>/</w:t>
      </w:r>
      <w:r w:rsidRPr="00D60D65">
        <w:rPr>
          <w:rFonts w:eastAsia="仿宋_GB2312"/>
          <w:szCs w:val="32"/>
        </w:rPr>
        <w:t>个，特色水产等养殖核心区示范水面</w:t>
      </w:r>
      <w:r w:rsidRPr="00D60D65">
        <w:rPr>
          <w:rFonts w:eastAsia="仿宋_GB2312"/>
          <w:szCs w:val="32"/>
        </w:rPr>
        <w:t>50</w:t>
      </w:r>
      <w:r w:rsidRPr="00D60D65">
        <w:rPr>
          <w:rFonts w:eastAsia="仿宋_GB2312"/>
          <w:szCs w:val="32"/>
        </w:rPr>
        <w:t>亩以上</w:t>
      </w:r>
      <w:r w:rsidRPr="00D60D65">
        <w:rPr>
          <w:rFonts w:eastAsia="仿宋_GB2312"/>
          <w:szCs w:val="32"/>
        </w:rPr>
        <w:t>/</w:t>
      </w:r>
      <w:r w:rsidRPr="00D60D65">
        <w:rPr>
          <w:rFonts w:eastAsia="仿宋_GB2312"/>
          <w:szCs w:val="32"/>
        </w:rPr>
        <w:t>个，培育示范企业</w:t>
      </w:r>
      <w:r w:rsidRPr="00D60D65">
        <w:rPr>
          <w:rFonts w:eastAsia="仿宋_GB2312"/>
          <w:szCs w:val="32"/>
        </w:rPr>
        <w:t>1</w:t>
      </w:r>
      <w:r w:rsidRPr="00D60D65">
        <w:rPr>
          <w:rFonts w:eastAsia="仿宋_GB2312"/>
          <w:szCs w:val="32"/>
        </w:rPr>
        <w:t>家；辐射带动：猪年出栏</w:t>
      </w:r>
      <w:r w:rsidRPr="00D60D65">
        <w:rPr>
          <w:rFonts w:eastAsia="仿宋_GB2312"/>
          <w:szCs w:val="32"/>
        </w:rPr>
        <w:t>10000</w:t>
      </w:r>
      <w:r w:rsidRPr="00D60D65">
        <w:rPr>
          <w:rFonts w:eastAsia="仿宋_GB2312"/>
          <w:szCs w:val="32"/>
        </w:rPr>
        <w:t>头以上，羊年出栏</w:t>
      </w:r>
      <w:r w:rsidRPr="00D60D65">
        <w:rPr>
          <w:rFonts w:eastAsia="仿宋_GB2312"/>
          <w:szCs w:val="32"/>
        </w:rPr>
        <w:t>5000</w:t>
      </w:r>
      <w:r w:rsidRPr="00D60D65">
        <w:rPr>
          <w:rFonts w:eastAsia="仿宋_GB2312"/>
          <w:szCs w:val="32"/>
        </w:rPr>
        <w:t>只以上，牛年出栏</w:t>
      </w:r>
      <w:r w:rsidRPr="00D60D65">
        <w:rPr>
          <w:rFonts w:eastAsia="仿宋_GB2312"/>
          <w:szCs w:val="32"/>
        </w:rPr>
        <w:t>500</w:t>
      </w:r>
      <w:r w:rsidRPr="00D60D65">
        <w:rPr>
          <w:rFonts w:eastAsia="仿宋_GB2312"/>
          <w:szCs w:val="32"/>
        </w:rPr>
        <w:t>头以上，家禽、兔年出栏</w:t>
      </w:r>
      <w:r w:rsidRPr="00D60D65">
        <w:rPr>
          <w:rFonts w:eastAsia="仿宋_GB2312"/>
          <w:szCs w:val="32"/>
        </w:rPr>
        <w:t>5</w:t>
      </w:r>
      <w:r w:rsidRPr="00D60D65">
        <w:rPr>
          <w:rFonts w:eastAsia="仿宋_GB2312"/>
          <w:szCs w:val="32"/>
        </w:rPr>
        <w:t>万只以上，特色水产水面</w:t>
      </w:r>
      <w:r w:rsidRPr="00D60D65">
        <w:rPr>
          <w:rFonts w:eastAsia="仿宋_GB2312"/>
          <w:szCs w:val="32"/>
        </w:rPr>
        <w:t>250</w:t>
      </w:r>
      <w:r w:rsidRPr="00D60D65">
        <w:rPr>
          <w:rFonts w:eastAsia="仿宋_GB2312"/>
          <w:szCs w:val="32"/>
        </w:rPr>
        <w:t>亩以上，促进核心区农民年人均增收</w:t>
      </w:r>
      <w:r w:rsidRPr="00D60D65">
        <w:rPr>
          <w:rFonts w:eastAsia="仿宋_GB2312"/>
          <w:szCs w:val="32"/>
        </w:rPr>
        <w:t>1500</w:t>
      </w:r>
      <w:r w:rsidRPr="00D60D65">
        <w:rPr>
          <w:rFonts w:eastAsia="仿宋_GB2312"/>
          <w:szCs w:val="32"/>
        </w:rPr>
        <w:t>元。示范基地核心区资源利用率明显提高，劳动生产率、土地产出率高于当地平均水平</w:t>
      </w:r>
      <w:r w:rsidRPr="00D60D65">
        <w:rPr>
          <w:rFonts w:eastAsia="仿宋_GB2312"/>
          <w:szCs w:val="32"/>
        </w:rPr>
        <w:t>15%</w:t>
      </w:r>
      <w:r w:rsidRPr="00D60D65">
        <w:rPr>
          <w:rFonts w:eastAsia="仿宋_GB2312"/>
          <w:szCs w:val="32"/>
        </w:rPr>
        <w:t>。</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（二）农机装备及设施。</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重大项目：示范应用新技术、新工艺、新装备</w:t>
      </w:r>
      <w:r w:rsidRPr="00D60D65">
        <w:rPr>
          <w:rFonts w:eastAsia="仿宋_GB2312"/>
          <w:szCs w:val="32"/>
        </w:rPr>
        <w:t>1—2</w:t>
      </w:r>
      <w:r w:rsidRPr="00D60D65">
        <w:rPr>
          <w:rFonts w:eastAsia="仿宋_GB2312"/>
          <w:szCs w:val="32"/>
        </w:rPr>
        <w:t>项</w:t>
      </w:r>
      <w:r w:rsidRPr="00D60D65">
        <w:rPr>
          <w:rFonts w:eastAsia="仿宋_GB2312"/>
          <w:szCs w:val="32"/>
        </w:rPr>
        <w:t>(</w:t>
      </w:r>
      <w:r w:rsidRPr="00D60D65">
        <w:rPr>
          <w:rFonts w:eastAsia="仿宋_GB2312"/>
          <w:szCs w:val="32"/>
        </w:rPr>
        <w:t>个</w:t>
      </w:r>
      <w:r w:rsidRPr="00D60D65">
        <w:rPr>
          <w:rFonts w:eastAsia="仿宋_GB2312"/>
          <w:szCs w:val="32"/>
        </w:rPr>
        <w:t>)</w:t>
      </w:r>
      <w:r w:rsidRPr="00D60D65">
        <w:rPr>
          <w:rFonts w:eastAsia="仿宋_GB2312"/>
          <w:szCs w:val="32"/>
        </w:rPr>
        <w:t>，在不同市（州）、不同县（市、区）的不同企业建立中试基地</w:t>
      </w:r>
      <w:r w:rsidRPr="00D60D65">
        <w:rPr>
          <w:rFonts w:eastAsia="仿宋_GB2312"/>
          <w:szCs w:val="32"/>
        </w:rPr>
        <w:t>1</w:t>
      </w:r>
      <w:r w:rsidRPr="00D60D65">
        <w:rPr>
          <w:rFonts w:eastAsia="仿宋_GB2312"/>
          <w:szCs w:val="32"/>
        </w:rPr>
        <w:t>个、示范生产线</w:t>
      </w:r>
      <w:r w:rsidRPr="00D60D65">
        <w:rPr>
          <w:rFonts w:eastAsia="仿宋_GB2312"/>
          <w:szCs w:val="32"/>
        </w:rPr>
        <w:t>3</w:t>
      </w:r>
      <w:r w:rsidRPr="00D60D65">
        <w:rPr>
          <w:rFonts w:eastAsia="仿宋_GB2312"/>
          <w:szCs w:val="32"/>
        </w:rPr>
        <w:t>条以上，培育示范企业</w:t>
      </w:r>
      <w:r w:rsidRPr="00D60D65">
        <w:rPr>
          <w:rFonts w:eastAsia="仿宋_GB2312"/>
          <w:szCs w:val="32"/>
        </w:rPr>
        <w:t>1—2</w:t>
      </w:r>
      <w:r w:rsidRPr="00D60D65">
        <w:rPr>
          <w:rFonts w:eastAsia="仿宋_GB2312"/>
          <w:szCs w:val="32"/>
        </w:rPr>
        <w:t>家，推广大型农机</w:t>
      </w:r>
      <w:r w:rsidRPr="00D60D65">
        <w:rPr>
          <w:rFonts w:eastAsia="仿宋_GB2312"/>
          <w:szCs w:val="32"/>
        </w:rPr>
        <w:t>100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或中型农机</w:t>
      </w:r>
      <w:r w:rsidRPr="00D60D65">
        <w:rPr>
          <w:rFonts w:eastAsia="仿宋_GB2312"/>
          <w:szCs w:val="32"/>
        </w:rPr>
        <w:t>200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或小型农机</w:t>
      </w:r>
      <w:r w:rsidRPr="00D60D65">
        <w:rPr>
          <w:rFonts w:eastAsia="仿宋_GB2312"/>
          <w:szCs w:val="32"/>
        </w:rPr>
        <w:t>2000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，设施农业核心区示范面积</w:t>
      </w:r>
      <w:r w:rsidRPr="00D60D65">
        <w:rPr>
          <w:rFonts w:eastAsia="仿宋_GB2312"/>
          <w:szCs w:val="32"/>
        </w:rPr>
        <w:t>200</w:t>
      </w:r>
      <w:r w:rsidRPr="00D60D65">
        <w:rPr>
          <w:rFonts w:eastAsia="仿宋_GB2312"/>
          <w:szCs w:val="32"/>
        </w:rPr>
        <w:t>亩以上。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重点项目：示范应用新技术、新工艺、新装备</w:t>
      </w:r>
      <w:r w:rsidRPr="00D60D65">
        <w:rPr>
          <w:rFonts w:eastAsia="仿宋_GB2312"/>
          <w:szCs w:val="32"/>
        </w:rPr>
        <w:t>1—2</w:t>
      </w:r>
      <w:r w:rsidRPr="00D60D65">
        <w:rPr>
          <w:rFonts w:eastAsia="仿宋_GB2312"/>
          <w:szCs w:val="32"/>
        </w:rPr>
        <w:t>项</w:t>
      </w:r>
      <w:r w:rsidRPr="00D60D65">
        <w:rPr>
          <w:rFonts w:eastAsia="仿宋_GB2312"/>
          <w:szCs w:val="32"/>
        </w:rPr>
        <w:t>(</w:t>
      </w:r>
      <w:r w:rsidRPr="00D60D65">
        <w:rPr>
          <w:rFonts w:eastAsia="仿宋_GB2312"/>
          <w:szCs w:val="32"/>
        </w:rPr>
        <w:t>个</w:t>
      </w:r>
      <w:r w:rsidRPr="00D60D65">
        <w:rPr>
          <w:rFonts w:eastAsia="仿宋_GB2312"/>
          <w:szCs w:val="32"/>
        </w:rPr>
        <w:t>)</w:t>
      </w:r>
      <w:r w:rsidRPr="00D60D65">
        <w:rPr>
          <w:rFonts w:eastAsia="仿宋_GB2312"/>
          <w:szCs w:val="32"/>
        </w:rPr>
        <w:t>，建立中试基地</w:t>
      </w:r>
      <w:r w:rsidRPr="00D60D65">
        <w:rPr>
          <w:rFonts w:eastAsia="仿宋_GB2312"/>
          <w:szCs w:val="32"/>
        </w:rPr>
        <w:t>1</w:t>
      </w:r>
      <w:r w:rsidRPr="00D60D65">
        <w:rPr>
          <w:rFonts w:eastAsia="仿宋_GB2312"/>
          <w:szCs w:val="32"/>
        </w:rPr>
        <w:t>个、示范生产线</w:t>
      </w:r>
      <w:r w:rsidRPr="00D60D65">
        <w:rPr>
          <w:rFonts w:eastAsia="仿宋_GB2312"/>
          <w:szCs w:val="32"/>
        </w:rPr>
        <w:t>2</w:t>
      </w:r>
      <w:r w:rsidRPr="00D60D65">
        <w:rPr>
          <w:rFonts w:eastAsia="仿宋_GB2312"/>
          <w:szCs w:val="32"/>
        </w:rPr>
        <w:t>条以上，培育示范企业</w:t>
      </w:r>
      <w:r w:rsidRPr="00D60D65">
        <w:rPr>
          <w:rFonts w:eastAsia="仿宋_GB2312"/>
          <w:szCs w:val="32"/>
        </w:rPr>
        <w:t>1</w:t>
      </w:r>
      <w:r w:rsidRPr="00D60D65">
        <w:rPr>
          <w:rFonts w:eastAsia="仿宋_GB2312"/>
          <w:szCs w:val="32"/>
        </w:rPr>
        <w:t>家，推广大型农机</w:t>
      </w:r>
      <w:r w:rsidRPr="00D60D65">
        <w:rPr>
          <w:rFonts w:eastAsia="仿宋_GB2312"/>
          <w:szCs w:val="32"/>
        </w:rPr>
        <w:t>50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或中型农机</w:t>
      </w:r>
      <w:r w:rsidRPr="00D60D65">
        <w:rPr>
          <w:rFonts w:eastAsia="仿宋_GB2312"/>
          <w:szCs w:val="32"/>
        </w:rPr>
        <w:t>100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或小型农机</w:t>
      </w:r>
      <w:r w:rsidRPr="00D60D65">
        <w:rPr>
          <w:rFonts w:eastAsia="仿宋_GB2312"/>
          <w:szCs w:val="32"/>
        </w:rPr>
        <w:t>1000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，设施农业核心区示范面积</w:t>
      </w:r>
      <w:r w:rsidRPr="00D60D65">
        <w:rPr>
          <w:rFonts w:eastAsia="仿宋_GB2312"/>
          <w:szCs w:val="32"/>
        </w:rPr>
        <w:t>100</w:t>
      </w:r>
      <w:r w:rsidRPr="00D60D65">
        <w:rPr>
          <w:rFonts w:eastAsia="仿宋_GB2312"/>
          <w:szCs w:val="32"/>
        </w:rPr>
        <w:t>亩以上。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lastRenderedPageBreak/>
        <w:t>一般项目：示范应用新技术、新工艺、新装备</w:t>
      </w:r>
      <w:r w:rsidRPr="00D60D65">
        <w:rPr>
          <w:rFonts w:eastAsia="仿宋_GB2312"/>
          <w:szCs w:val="32"/>
        </w:rPr>
        <w:t>1</w:t>
      </w:r>
      <w:r w:rsidRPr="00D60D65">
        <w:rPr>
          <w:rFonts w:eastAsia="仿宋_GB2312"/>
          <w:szCs w:val="32"/>
        </w:rPr>
        <w:t>项</w:t>
      </w:r>
      <w:r w:rsidRPr="00D60D65">
        <w:rPr>
          <w:rFonts w:eastAsia="仿宋_GB2312"/>
          <w:szCs w:val="32"/>
        </w:rPr>
        <w:t>(</w:t>
      </w:r>
      <w:r w:rsidRPr="00D60D65">
        <w:rPr>
          <w:rFonts w:eastAsia="仿宋_GB2312"/>
          <w:szCs w:val="32"/>
        </w:rPr>
        <w:t>个</w:t>
      </w:r>
      <w:r w:rsidRPr="00D60D65">
        <w:rPr>
          <w:rFonts w:eastAsia="仿宋_GB2312"/>
          <w:szCs w:val="32"/>
        </w:rPr>
        <w:t>)</w:t>
      </w:r>
      <w:r w:rsidRPr="00D60D65">
        <w:rPr>
          <w:rFonts w:eastAsia="仿宋_GB2312"/>
          <w:szCs w:val="32"/>
        </w:rPr>
        <w:t>，建立中试基地</w:t>
      </w:r>
      <w:r w:rsidRPr="00D60D65">
        <w:rPr>
          <w:rFonts w:eastAsia="仿宋_GB2312"/>
          <w:szCs w:val="32"/>
        </w:rPr>
        <w:t>1</w:t>
      </w:r>
      <w:r w:rsidRPr="00D60D65">
        <w:rPr>
          <w:rFonts w:eastAsia="仿宋_GB2312"/>
          <w:szCs w:val="32"/>
        </w:rPr>
        <w:t>个、示范生产线</w:t>
      </w:r>
      <w:r w:rsidRPr="00D60D65">
        <w:rPr>
          <w:rFonts w:eastAsia="仿宋_GB2312"/>
          <w:szCs w:val="32"/>
        </w:rPr>
        <w:t>1</w:t>
      </w:r>
      <w:r w:rsidRPr="00D60D65">
        <w:rPr>
          <w:rFonts w:eastAsia="仿宋_GB2312"/>
          <w:szCs w:val="32"/>
        </w:rPr>
        <w:t>条，培育示范企业</w:t>
      </w:r>
      <w:r w:rsidRPr="00D60D65">
        <w:rPr>
          <w:rFonts w:eastAsia="仿宋_GB2312"/>
          <w:szCs w:val="32"/>
        </w:rPr>
        <w:t>1</w:t>
      </w:r>
      <w:r w:rsidRPr="00D60D65">
        <w:rPr>
          <w:rFonts w:eastAsia="仿宋_GB2312"/>
          <w:szCs w:val="32"/>
        </w:rPr>
        <w:t>家，推广大型农机</w:t>
      </w:r>
      <w:r w:rsidRPr="00D60D65">
        <w:rPr>
          <w:rFonts w:eastAsia="仿宋_GB2312"/>
          <w:szCs w:val="32"/>
        </w:rPr>
        <w:t>30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或中型农机</w:t>
      </w:r>
      <w:r w:rsidRPr="00D60D65">
        <w:rPr>
          <w:rFonts w:eastAsia="仿宋_GB2312"/>
          <w:szCs w:val="32"/>
        </w:rPr>
        <w:t>60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或小型农机</w:t>
      </w:r>
      <w:r w:rsidRPr="00D60D65">
        <w:rPr>
          <w:rFonts w:eastAsia="仿宋_GB2312"/>
          <w:szCs w:val="32"/>
        </w:rPr>
        <w:t>600</w:t>
      </w:r>
      <w:r w:rsidRPr="00D60D65">
        <w:rPr>
          <w:rFonts w:eastAsia="仿宋_GB2312"/>
          <w:szCs w:val="32"/>
        </w:rPr>
        <w:t>台</w:t>
      </w:r>
      <w:r w:rsidRPr="00D60D65">
        <w:rPr>
          <w:rFonts w:eastAsia="仿宋_GB2312"/>
          <w:szCs w:val="32"/>
        </w:rPr>
        <w:t>(</w:t>
      </w:r>
      <w:r w:rsidRPr="00D60D65">
        <w:rPr>
          <w:rFonts w:eastAsia="仿宋_GB2312"/>
          <w:szCs w:val="32"/>
        </w:rPr>
        <w:t>套</w:t>
      </w:r>
      <w:r w:rsidRPr="00D60D65">
        <w:rPr>
          <w:rFonts w:eastAsia="仿宋_GB2312"/>
          <w:szCs w:val="32"/>
        </w:rPr>
        <w:t>)</w:t>
      </w:r>
      <w:r w:rsidRPr="00D60D65">
        <w:rPr>
          <w:rFonts w:eastAsia="仿宋_GB2312"/>
          <w:szCs w:val="32"/>
        </w:rPr>
        <w:t>，设施农业核心区示范面积</w:t>
      </w:r>
      <w:r w:rsidRPr="00D60D65">
        <w:rPr>
          <w:rFonts w:eastAsia="仿宋_GB2312"/>
          <w:szCs w:val="32"/>
        </w:rPr>
        <w:t>50</w:t>
      </w:r>
      <w:r w:rsidRPr="00D60D65">
        <w:rPr>
          <w:rFonts w:eastAsia="仿宋_GB2312"/>
          <w:szCs w:val="32"/>
        </w:rPr>
        <w:t>亩以上。</w:t>
      </w:r>
    </w:p>
    <w:p w:rsidR="00D60D65" w:rsidRPr="00D60D65" w:rsidRDefault="00D60D65" w:rsidP="00D60D65">
      <w:pPr>
        <w:spacing w:line="500" w:lineRule="exact"/>
        <w:ind w:firstLineChars="200" w:firstLine="640"/>
        <w:rPr>
          <w:rFonts w:eastAsia="黑体"/>
          <w:szCs w:val="32"/>
        </w:rPr>
      </w:pPr>
      <w:r w:rsidRPr="00D60D65">
        <w:rPr>
          <w:rFonts w:eastAsia="黑体"/>
          <w:szCs w:val="32"/>
        </w:rPr>
        <w:t>六、有关要求</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（一）项目实行限项申报。成都市不超过</w:t>
      </w:r>
      <w:r w:rsidRPr="00D60D65">
        <w:rPr>
          <w:rFonts w:eastAsia="仿宋_GB2312"/>
          <w:szCs w:val="32"/>
        </w:rPr>
        <w:t>4</w:t>
      </w:r>
      <w:r w:rsidRPr="00D60D65">
        <w:rPr>
          <w:rFonts w:eastAsia="仿宋_GB2312"/>
          <w:szCs w:val="32"/>
        </w:rPr>
        <w:t>项，其他市</w:t>
      </w:r>
      <w:r w:rsidRPr="00D60D65">
        <w:rPr>
          <w:rFonts w:eastAsia="仿宋_GB2312"/>
          <w:szCs w:val="32"/>
        </w:rPr>
        <w:t>(</w:t>
      </w:r>
      <w:r w:rsidRPr="00D60D65">
        <w:rPr>
          <w:rFonts w:eastAsia="仿宋_GB2312"/>
          <w:szCs w:val="32"/>
        </w:rPr>
        <w:t>州</w:t>
      </w:r>
      <w:r w:rsidRPr="00D60D65">
        <w:rPr>
          <w:rFonts w:eastAsia="仿宋_GB2312"/>
          <w:szCs w:val="32"/>
        </w:rPr>
        <w:t>)(</w:t>
      </w:r>
      <w:r w:rsidRPr="00D60D65">
        <w:rPr>
          <w:rFonts w:eastAsia="仿宋_GB2312"/>
          <w:szCs w:val="32"/>
        </w:rPr>
        <w:t>含扩权县</w:t>
      </w:r>
      <w:r w:rsidRPr="00D60D65">
        <w:rPr>
          <w:rFonts w:eastAsia="仿宋_GB2312"/>
          <w:szCs w:val="32"/>
        </w:rPr>
        <w:t>)</w:t>
      </w:r>
      <w:r w:rsidRPr="00D60D65">
        <w:rPr>
          <w:rFonts w:eastAsia="仿宋_GB2312"/>
          <w:szCs w:val="32"/>
        </w:rPr>
        <w:t>不超过</w:t>
      </w:r>
      <w:r w:rsidRPr="00D60D65">
        <w:rPr>
          <w:rFonts w:eastAsia="仿宋_GB2312"/>
          <w:szCs w:val="32"/>
        </w:rPr>
        <w:t>3</w:t>
      </w:r>
      <w:r w:rsidRPr="00D60D65">
        <w:rPr>
          <w:rFonts w:eastAsia="仿宋_GB2312"/>
          <w:szCs w:val="32"/>
        </w:rPr>
        <w:t>项</w:t>
      </w:r>
      <w:r w:rsidRPr="00D60D65">
        <w:rPr>
          <w:rFonts w:eastAsia="仿宋_GB2312"/>
          <w:szCs w:val="32"/>
        </w:rPr>
        <w:t>/</w:t>
      </w:r>
      <w:r w:rsidRPr="00D60D65">
        <w:rPr>
          <w:rFonts w:eastAsia="仿宋_GB2312"/>
          <w:szCs w:val="32"/>
        </w:rPr>
        <w:t>市</w:t>
      </w:r>
      <w:r w:rsidRPr="00D60D65">
        <w:rPr>
          <w:rFonts w:eastAsia="仿宋_GB2312"/>
          <w:szCs w:val="32"/>
        </w:rPr>
        <w:t>(</w:t>
      </w:r>
      <w:r w:rsidRPr="00D60D65">
        <w:rPr>
          <w:rFonts w:eastAsia="仿宋_GB2312"/>
          <w:szCs w:val="32"/>
        </w:rPr>
        <w:t>州</w:t>
      </w:r>
      <w:r w:rsidRPr="00D60D65">
        <w:rPr>
          <w:rFonts w:eastAsia="仿宋_GB2312"/>
          <w:szCs w:val="32"/>
        </w:rPr>
        <w:t>)</w:t>
      </w:r>
      <w:r w:rsidRPr="00D60D65">
        <w:rPr>
          <w:rFonts w:eastAsia="仿宋_GB2312"/>
          <w:szCs w:val="32"/>
        </w:rPr>
        <w:t>，由市</w:t>
      </w:r>
      <w:r w:rsidRPr="00D60D65">
        <w:rPr>
          <w:rFonts w:eastAsia="仿宋_GB2312"/>
          <w:szCs w:val="32"/>
        </w:rPr>
        <w:t>(</w:t>
      </w:r>
      <w:r w:rsidRPr="00D60D65">
        <w:rPr>
          <w:rFonts w:eastAsia="仿宋_GB2312"/>
          <w:szCs w:val="32"/>
        </w:rPr>
        <w:t>州</w:t>
      </w:r>
      <w:r w:rsidRPr="00D60D65">
        <w:rPr>
          <w:rFonts w:eastAsia="仿宋_GB2312"/>
          <w:szCs w:val="32"/>
        </w:rPr>
        <w:t>)</w:t>
      </w:r>
      <w:r w:rsidRPr="00D60D65">
        <w:rPr>
          <w:rFonts w:eastAsia="仿宋_GB2312"/>
          <w:szCs w:val="32"/>
        </w:rPr>
        <w:t>科技局负责统筹，其中：扩权县至少</w:t>
      </w:r>
      <w:r w:rsidRPr="00D60D65">
        <w:rPr>
          <w:rFonts w:eastAsia="仿宋_GB2312"/>
          <w:szCs w:val="32"/>
        </w:rPr>
        <w:t>1</w:t>
      </w:r>
      <w:r w:rsidRPr="00D60D65">
        <w:rPr>
          <w:rFonts w:eastAsia="仿宋_GB2312"/>
          <w:szCs w:val="32"/>
        </w:rPr>
        <w:t>项；四川农业大学、省农科院各不超过</w:t>
      </w:r>
      <w:r w:rsidRPr="00D60D65">
        <w:rPr>
          <w:rFonts w:eastAsia="仿宋_GB2312"/>
          <w:szCs w:val="32"/>
        </w:rPr>
        <w:t>4</w:t>
      </w:r>
      <w:r w:rsidRPr="00D60D65">
        <w:rPr>
          <w:rFonts w:eastAsia="仿宋_GB2312"/>
          <w:szCs w:val="32"/>
        </w:rPr>
        <w:t>项，其他中央在川、省级科研院所和高等院校各不超过</w:t>
      </w:r>
      <w:r w:rsidRPr="00D60D65">
        <w:rPr>
          <w:rFonts w:eastAsia="仿宋_GB2312"/>
          <w:szCs w:val="32"/>
        </w:rPr>
        <w:t>2</w:t>
      </w:r>
      <w:r w:rsidRPr="00D60D65">
        <w:rPr>
          <w:rFonts w:eastAsia="仿宋_GB2312"/>
          <w:szCs w:val="32"/>
        </w:rPr>
        <w:t>项。</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（二）在评分相同或相近的情况下，优先支持我省现代农业</w:t>
      </w:r>
      <w:r w:rsidRPr="00D60D65">
        <w:rPr>
          <w:rFonts w:eastAsia="仿宋_GB2312"/>
          <w:szCs w:val="32"/>
        </w:rPr>
        <w:t>“10+3”</w:t>
      </w:r>
      <w:r w:rsidRPr="00D60D65">
        <w:rPr>
          <w:rFonts w:eastAsia="仿宋_GB2312"/>
          <w:szCs w:val="32"/>
        </w:rPr>
        <w:t>产业技术成果转化应用。同时，适当平衡在不同区域、不同领域实施转化的项目。</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（三）项目拟转化的科技成果原则上是近</w:t>
      </w:r>
      <w:r w:rsidRPr="00D60D65">
        <w:rPr>
          <w:rFonts w:eastAsia="仿宋_GB2312"/>
          <w:szCs w:val="32"/>
        </w:rPr>
        <w:t>3</w:t>
      </w:r>
      <w:r w:rsidRPr="00D60D65">
        <w:rPr>
          <w:rFonts w:eastAsia="仿宋_GB2312"/>
          <w:szCs w:val="32"/>
        </w:rPr>
        <w:t>年（</w:t>
      </w:r>
      <w:r w:rsidRPr="00D60D65">
        <w:rPr>
          <w:rFonts w:eastAsia="仿宋_GB2312"/>
          <w:szCs w:val="32"/>
        </w:rPr>
        <w:t>2018</w:t>
      </w:r>
      <w:r w:rsidRPr="00D60D65">
        <w:rPr>
          <w:rFonts w:eastAsia="仿宋_GB2312"/>
          <w:szCs w:val="32"/>
        </w:rPr>
        <w:t>年以来）形成的成果，技术水平达国内先进及以上。涉及需要行业管理部门审核的成果，必须经过省以上主管部门或其指定的法定资质机构审定或出具有关检测证明及科技成果评价。</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四）申报单位为在四川省内注册的企业、科研院所、高等院校、农民专业合作社、技术推广和科技服务机构等独立法人单位，具有从事农业科技成果转化的能力和业绩。鼓励产学研联合申报，所列合作单位均需在申报书相应位置加盖公章。</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（五）申报单位拟转化的科技成果不应存在知识产权纠纷。企业牵头申报的，项目自筹经费与申请经费比例不低于</w:t>
      </w:r>
      <w:r w:rsidRPr="00D60D65">
        <w:rPr>
          <w:rFonts w:eastAsia="仿宋_GB2312"/>
          <w:szCs w:val="32"/>
        </w:rPr>
        <w:t>1:1</w:t>
      </w:r>
      <w:r w:rsidRPr="00D60D65">
        <w:rPr>
          <w:rFonts w:eastAsia="仿宋_GB2312"/>
          <w:szCs w:val="32"/>
        </w:rPr>
        <w:t>，并出具自筹配套资金承诺书。牵头申报的企业</w:t>
      </w:r>
      <w:r w:rsidRPr="00D60D65">
        <w:rPr>
          <w:rFonts w:eastAsia="仿宋_GB2312"/>
          <w:szCs w:val="32"/>
        </w:rPr>
        <w:t>2019</w:t>
      </w:r>
      <w:r w:rsidRPr="00D60D65">
        <w:rPr>
          <w:rFonts w:eastAsia="仿宋_GB2312"/>
          <w:szCs w:val="32"/>
        </w:rPr>
        <w:t>年度资产负债率不超过</w:t>
      </w:r>
      <w:r w:rsidRPr="00D60D65">
        <w:rPr>
          <w:rFonts w:eastAsia="仿宋_GB2312"/>
          <w:szCs w:val="32"/>
        </w:rPr>
        <w:t>60%</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（六）项目申报材料包括《四川省省级农业科技成果转化</w:t>
      </w:r>
      <w:r w:rsidRPr="00D60D65">
        <w:rPr>
          <w:rFonts w:eastAsia="仿宋_GB2312"/>
          <w:szCs w:val="32"/>
        </w:rPr>
        <w:lastRenderedPageBreak/>
        <w:t>资金项目申请书》《四川省省级农业科技成果转化资金项目可行性研究报告》及相关附件。申报材料要求一式两份</w:t>
      </w:r>
      <w:r w:rsidRPr="00D60D65">
        <w:rPr>
          <w:rFonts w:eastAsia="仿宋_GB2312"/>
          <w:szCs w:val="32"/>
        </w:rPr>
        <w:t>(</w:t>
      </w:r>
      <w:r w:rsidRPr="00D60D65">
        <w:rPr>
          <w:rFonts w:eastAsia="仿宋_GB2312"/>
          <w:szCs w:val="32"/>
        </w:rPr>
        <w:t>上报材料不退还，请申报人和申报单位自行留档</w:t>
      </w:r>
      <w:r w:rsidRPr="00D60D65">
        <w:rPr>
          <w:rFonts w:eastAsia="仿宋_GB2312"/>
          <w:szCs w:val="32"/>
        </w:rPr>
        <w:t>)</w:t>
      </w:r>
      <w:r w:rsidRPr="00D60D65">
        <w:rPr>
          <w:rFonts w:eastAsia="仿宋_GB2312"/>
          <w:szCs w:val="32"/>
        </w:rPr>
        <w:t>。申报材料附件主要包括</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1.</w:t>
      </w:r>
      <w:r w:rsidRPr="00D60D65">
        <w:rPr>
          <w:rFonts w:eastAsia="仿宋_GB2312"/>
          <w:szCs w:val="32"/>
        </w:rPr>
        <w:t>申请单位法人证明及组织机构代码证</w:t>
      </w:r>
      <w:r w:rsidRPr="00D60D65">
        <w:rPr>
          <w:rFonts w:eastAsia="仿宋_GB2312"/>
          <w:szCs w:val="32"/>
        </w:rPr>
        <w:t>(</w:t>
      </w:r>
      <w:r w:rsidRPr="00D60D65">
        <w:rPr>
          <w:rFonts w:eastAsia="仿宋_GB2312"/>
          <w:szCs w:val="32"/>
        </w:rPr>
        <w:t>复印件</w:t>
      </w:r>
      <w:r w:rsidRPr="00D60D65">
        <w:rPr>
          <w:rFonts w:eastAsia="仿宋_GB2312"/>
          <w:szCs w:val="32"/>
        </w:rPr>
        <w:t>)</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2.</w:t>
      </w:r>
      <w:r w:rsidRPr="00D60D65">
        <w:rPr>
          <w:rFonts w:eastAsia="仿宋_GB2312"/>
          <w:szCs w:val="32"/>
        </w:rPr>
        <w:t>成果证明</w:t>
      </w:r>
      <w:r w:rsidRPr="00D60D65">
        <w:rPr>
          <w:rFonts w:eastAsia="仿宋_GB2312"/>
          <w:szCs w:val="32"/>
        </w:rPr>
        <w:t>(</w:t>
      </w:r>
      <w:r w:rsidRPr="00D60D65">
        <w:rPr>
          <w:rFonts w:eastAsia="仿宋_GB2312"/>
          <w:szCs w:val="32"/>
        </w:rPr>
        <w:t>下列主要成果类型需提供的证明材料</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新品种：审定</w:t>
      </w:r>
      <w:r w:rsidRPr="00D60D65">
        <w:rPr>
          <w:rFonts w:eastAsia="仿宋_GB2312"/>
          <w:szCs w:val="32"/>
        </w:rPr>
        <w:t>(</w:t>
      </w:r>
      <w:r w:rsidRPr="00D60D65">
        <w:rPr>
          <w:rFonts w:eastAsia="仿宋_GB2312"/>
          <w:szCs w:val="32"/>
        </w:rPr>
        <w:t>或认定、或登记</w:t>
      </w:r>
      <w:r w:rsidRPr="00D60D65">
        <w:rPr>
          <w:rFonts w:eastAsia="仿宋_GB2312"/>
          <w:szCs w:val="32"/>
        </w:rPr>
        <w:t>)</w:t>
      </w:r>
      <w:r w:rsidRPr="00D60D65">
        <w:rPr>
          <w:rFonts w:eastAsia="仿宋_GB2312"/>
          <w:szCs w:val="32"/>
        </w:rPr>
        <w:t>证书，或同等效力的证明</w:t>
      </w:r>
      <w:r w:rsidRPr="00D60D65">
        <w:rPr>
          <w:rFonts w:eastAsia="仿宋_GB2312"/>
          <w:szCs w:val="32"/>
        </w:rPr>
        <w:t>(</w:t>
      </w:r>
      <w:r w:rsidRPr="00D60D65">
        <w:rPr>
          <w:rFonts w:eastAsia="仿宋_GB2312"/>
          <w:szCs w:val="32"/>
        </w:rPr>
        <w:t>转基因品种需转基因生物安全证书及品种审定证书</w:t>
      </w:r>
      <w:r w:rsidRPr="00D60D65">
        <w:rPr>
          <w:rFonts w:eastAsia="仿宋_GB2312"/>
          <w:szCs w:val="32"/>
        </w:rPr>
        <w:t>)</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新兽药：安全性评价与药效试验报告；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疫苗：临床试验批件；</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新农药</w:t>
      </w:r>
      <w:r w:rsidRPr="00D60D65">
        <w:rPr>
          <w:rFonts w:eastAsia="仿宋_GB2312"/>
          <w:szCs w:val="32"/>
        </w:rPr>
        <w:t>(</w:t>
      </w:r>
      <w:r w:rsidRPr="00D60D65">
        <w:rPr>
          <w:rFonts w:eastAsia="仿宋_GB2312"/>
          <w:szCs w:val="32"/>
        </w:rPr>
        <w:t>含植物生长调节剂类</w:t>
      </w:r>
      <w:r w:rsidRPr="00D60D65">
        <w:rPr>
          <w:rFonts w:eastAsia="仿宋_GB2312"/>
          <w:szCs w:val="32"/>
        </w:rPr>
        <w:t>)</w:t>
      </w:r>
      <w:r w:rsidRPr="00D60D65">
        <w:rPr>
          <w:rFonts w:eastAsia="仿宋_GB2312"/>
          <w:szCs w:val="32"/>
        </w:rPr>
        <w:t>：农药登记证书及田间试验报告、安全性评价报告；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饲料添加剂：安全性评价报告；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新肥料：肥料登记证书及田间试验报告、肥料检测报告；</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机械类：样机检测报告与其他证明文件；</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仪器类：样机检测报告与其他证明文件；</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w:t>
      </w:r>
      <w:r w:rsidRPr="00D60D65">
        <w:rPr>
          <w:rFonts w:eastAsia="仿宋_GB2312"/>
          <w:szCs w:val="32"/>
        </w:rPr>
        <w:t>其他能证明成果情况的材料：认定证明、专利证书、品种权证书或版权证明、科技成果评价证明。</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3.</w:t>
      </w:r>
      <w:r w:rsidRPr="00D60D65">
        <w:rPr>
          <w:rFonts w:eastAsia="仿宋_GB2312"/>
          <w:szCs w:val="32"/>
        </w:rPr>
        <w:t>项目知识产权归属及授权使用证明相关文件</w:t>
      </w:r>
      <w:r w:rsidRPr="00D60D65">
        <w:rPr>
          <w:rFonts w:eastAsia="仿宋_GB2312"/>
          <w:szCs w:val="32"/>
        </w:rPr>
        <w:t>(</w:t>
      </w:r>
      <w:r w:rsidRPr="00D60D65">
        <w:rPr>
          <w:rFonts w:eastAsia="仿宋_GB2312"/>
          <w:szCs w:val="32"/>
        </w:rPr>
        <w:t>如：专利证书、品种权证书、软件著作权登记证书、技术转让合同或协议等</w:t>
      </w:r>
      <w:r w:rsidRPr="00D60D65">
        <w:rPr>
          <w:rFonts w:eastAsia="仿宋_GB2312"/>
          <w:szCs w:val="32"/>
        </w:rPr>
        <w:t>)</w:t>
      </w:r>
      <w:r w:rsidRPr="00D60D65">
        <w:rPr>
          <w:rFonts w:eastAsia="仿宋_GB2312"/>
          <w:szCs w:val="32"/>
        </w:rPr>
        <w:t>。</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4.</w:t>
      </w:r>
      <w:r w:rsidRPr="00D60D65">
        <w:rPr>
          <w:rFonts w:eastAsia="仿宋_GB2312"/>
          <w:szCs w:val="32"/>
        </w:rPr>
        <w:t>审计报告与财务报表。企业牵头申报的，需提供</w:t>
      </w:r>
      <w:r w:rsidRPr="00D60D65">
        <w:rPr>
          <w:rFonts w:eastAsia="仿宋_GB2312"/>
          <w:szCs w:val="32"/>
        </w:rPr>
        <w:t>2019</w:t>
      </w:r>
      <w:r w:rsidRPr="00D60D65">
        <w:rPr>
          <w:rFonts w:eastAsia="仿宋_GB2312"/>
          <w:szCs w:val="32"/>
        </w:rPr>
        <w:t>年度财务审计报告（含附注）及会计报表（包括资产负债表、损益表、现金流量表）；事业单位牵头申报的，需提供</w:t>
      </w:r>
      <w:r w:rsidRPr="00D60D65">
        <w:rPr>
          <w:rFonts w:eastAsia="仿宋_GB2312"/>
          <w:szCs w:val="32"/>
        </w:rPr>
        <w:t>2019</w:t>
      </w:r>
      <w:r w:rsidRPr="00D60D65">
        <w:rPr>
          <w:rFonts w:eastAsia="仿宋_GB2312"/>
          <w:szCs w:val="32"/>
        </w:rPr>
        <w:t>年度</w:t>
      </w:r>
      <w:r w:rsidRPr="00D60D65">
        <w:rPr>
          <w:rFonts w:eastAsia="仿宋_GB2312"/>
          <w:szCs w:val="32"/>
        </w:rPr>
        <w:lastRenderedPageBreak/>
        <w:t>会计报表（包括资产负债表、收入支出表等）。财务审计报告各页均需加盖会计师事务所公章，会计报表各页均需加盖申报单位财务专用章。</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40" w:lineRule="exact"/>
        <w:jc w:val="left"/>
        <w:rPr>
          <w:rFonts w:eastAsia="黑体"/>
          <w:szCs w:val="32"/>
        </w:rPr>
      </w:pPr>
      <w:r w:rsidRPr="00D60D65">
        <w:rPr>
          <w:rFonts w:eastAsia="黑体"/>
          <w:szCs w:val="32"/>
        </w:rPr>
        <w:lastRenderedPageBreak/>
        <w:t>附件</w:t>
      </w:r>
      <w:r w:rsidRPr="00D60D65">
        <w:rPr>
          <w:rFonts w:eastAsia="黑体"/>
          <w:szCs w:val="32"/>
        </w:rPr>
        <w:t>13</w:t>
      </w:r>
    </w:p>
    <w:p w:rsidR="00D60D65" w:rsidRPr="00D60D65" w:rsidRDefault="00D60D65" w:rsidP="00D60D65">
      <w:pPr>
        <w:spacing w:line="520" w:lineRule="exact"/>
        <w:ind w:firstLine="880"/>
        <w:jc w:val="center"/>
        <w:rPr>
          <w:rFonts w:eastAsia="方正小标宋_GBK"/>
          <w:sz w:val="44"/>
          <w:szCs w:val="44"/>
        </w:rPr>
      </w:pPr>
    </w:p>
    <w:p w:rsidR="00D60D65" w:rsidRPr="00D60D65" w:rsidRDefault="00D60D65" w:rsidP="00D60D65">
      <w:pPr>
        <w:spacing w:line="52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年度引智成果示范推广项目申报指南</w:t>
      </w:r>
    </w:p>
    <w:p w:rsidR="00D60D65" w:rsidRPr="00775A3B" w:rsidRDefault="00D60D65" w:rsidP="00D60D65">
      <w:pPr>
        <w:spacing w:line="520" w:lineRule="exact"/>
        <w:jc w:val="center"/>
        <w:rPr>
          <w:rFonts w:ascii="楷体_GB2312" w:eastAsia="楷体_GB2312"/>
          <w:szCs w:val="32"/>
        </w:rPr>
      </w:pPr>
      <w:r w:rsidRPr="00775A3B">
        <w:rPr>
          <w:rFonts w:ascii="楷体_GB2312" w:eastAsia="楷体_GB2312" w:hint="eastAsia"/>
          <w:szCs w:val="32"/>
        </w:rPr>
        <w:t>(该指南在线填写“四川省引智成果示范推广项目申报书”)</w:t>
      </w:r>
    </w:p>
    <w:p w:rsidR="00D60D65" w:rsidRPr="00D60D65" w:rsidRDefault="00D60D65" w:rsidP="00D60D65">
      <w:pPr>
        <w:spacing w:line="520" w:lineRule="exact"/>
        <w:ind w:firstLineChars="200" w:firstLine="640"/>
        <w:jc w:val="left"/>
        <w:rPr>
          <w:rFonts w:eastAsia="仿宋_GB2312"/>
          <w:szCs w:val="32"/>
        </w:rPr>
      </w:pP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为充分发挥引进国（境）外人才智力效益，重点围绕推动我省制造业高质量发展，推进乡村振兴和县域经济发展，以及生态环境保护、社会事业发展的需要，组织实施引智成果示范推广项目。</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绩效目标：示范推广一批引智成果，扩大引才引智受益面</w:t>
      </w:r>
      <w:r w:rsidRPr="00D60D65">
        <w:rPr>
          <w:rFonts w:eastAsia="仿宋_GB2312"/>
          <w:szCs w:val="32"/>
        </w:rPr>
        <w:t>,</w:t>
      </w:r>
      <w:r w:rsidRPr="00D60D65">
        <w:rPr>
          <w:rFonts w:eastAsia="仿宋_GB2312"/>
          <w:szCs w:val="32"/>
        </w:rPr>
        <w:t>为我省经济社会发展提供外智成果支持。</w:t>
      </w:r>
    </w:p>
    <w:p w:rsidR="00D60D65" w:rsidRPr="00D60D65" w:rsidRDefault="00D60D65" w:rsidP="00D60D65">
      <w:pPr>
        <w:spacing w:line="500" w:lineRule="exact"/>
        <w:ind w:firstLineChars="200" w:firstLine="640"/>
        <w:jc w:val="left"/>
        <w:rPr>
          <w:rFonts w:eastAsia="黑体"/>
          <w:szCs w:val="32"/>
        </w:rPr>
      </w:pPr>
      <w:r w:rsidRPr="00D60D65">
        <w:rPr>
          <w:rFonts w:eastAsia="黑体"/>
          <w:szCs w:val="32"/>
        </w:rPr>
        <w:t>一、资金支持方式</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专项资金采取前补助支持方式。</w:t>
      </w:r>
    </w:p>
    <w:p w:rsidR="00D60D65" w:rsidRPr="00D60D65" w:rsidRDefault="00D60D65" w:rsidP="00D60D65">
      <w:pPr>
        <w:spacing w:line="500" w:lineRule="exact"/>
        <w:ind w:firstLineChars="200" w:firstLine="640"/>
        <w:jc w:val="left"/>
        <w:rPr>
          <w:rFonts w:eastAsia="黑体"/>
          <w:szCs w:val="32"/>
        </w:rPr>
      </w:pPr>
      <w:r w:rsidRPr="00D60D65">
        <w:rPr>
          <w:rFonts w:eastAsia="黑体"/>
          <w:szCs w:val="32"/>
        </w:rPr>
        <w:t>二、支持经费</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每个项目资助总额不超过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jc w:val="left"/>
        <w:rPr>
          <w:rFonts w:eastAsia="仿宋_GB2312"/>
          <w:szCs w:val="32"/>
        </w:rPr>
      </w:pPr>
      <w:r w:rsidRPr="00D60D65">
        <w:rPr>
          <w:rFonts w:eastAsia="黑体"/>
          <w:szCs w:val="32"/>
        </w:rPr>
        <w:t>三、实施周期</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项目执行期</w:t>
      </w:r>
      <w:r w:rsidRPr="00D60D65">
        <w:rPr>
          <w:rFonts w:eastAsia="仿宋_GB2312"/>
          <w:szCs w:val="32"/>
        </w:rPr>
        <w:t>2</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500" w:lineRule="exact"/>
        <w:ind w:firstLineChars="200" w:firstLine="640"/>
        <w:jc w:val="left"/>
        <w:rPr>
          <w:rFonts w:eastAsia="黑体"/>
          <w:szCs w:val="32"/>
        </w:rPr>
      </w:pPr>
      <w:r w:rsidRPr="00D60D65">
        <w:rPr>
          <w:rFonts w:eastAsia="黑体"/>
          <w:szCs w:val="32"/>
        </w:rPr>
        <w:t>四、支持方向</w:t>
      </w:r>
    </w:p>
    <w:p w:rsidR="00D60D65" w:rsidRPr="00D60D65" w:rsidRDefault="00D60D65" w:rsidP="00D60D65">
      <w:pPr>
        <w:spacing w:line="500" w:lineRule="exact"/>
        <w:ind w:firstLineChars="200" w:firstLine="640"/>
        <w:jc w:val="left"/>
        <w:rPr>
          <w:rFonts w:eastAsia="仿宋_GB2312"/>
          <w:szCs w:val="32"/>
        </w:rPr>
      </w:pPr>
      <w:r w:rsidRPr="00D60D65">
        <w:rPr>
          <w:rFonts w:eastAsia="仿宋_GB2312"/>
          <w:szCs w:val="32"/>
        </w:rPr>
        <w:t>支持我省高校、科研院所、企业示范推广通过自身开展引进国（境）外智力工作而形成的具有推广价值、应用价值的成果，或采用</w:t>
      </w:r>
      <w:r w:rsidRPr="00D60D65">
        <w:rPr>
          <w:rFonts w:eastAsia="仿宋_GB2312"/>
          <w:szCs w:val="32"/>
        </w:rPr>
        <w:t>“</w:t>
      </w:r>
      <w:r w:rsidRPr="00D60D65">
        <w:rPr>
          <w:rFonts w:eastAsia="仿宋_GB2312"/>
          <w:szCs w:val="32"/>
        </w:rPr>
        <w:t>二次引进</w:t>
      </w:r>
      <w:r w:rsidRPr="00D60D65">
        <w:rPr>
          <w:rFonts w:eastAsia="仿宋_GB2312"/>
          <w:szCs w:val="32"/>
        </w:rPr>
        <w:t>”</w:t>
      </w:r>
      <w:r w:rsidRPr="00D60D65">
        <w:rPr>
          <w:rFonts w:eastAsia="仿宋_GB2312"/>
          <w:szCs w:val="32"/>
        </w:rPr>
        <w:t>的方式，引进和推广适宜在我省应用推广的引智成果。重点支持以下领域：</w:t>
      </w:r>
    </w:p>
    <w:p w:rsidR="00D60D65" w:rsidRPr="00D60D65" w:rsidRDefault="00D60D65" w:rsidP="00D60D65">
      <w:pPr>
        <w:spacing w:line="500" w:lineRule="exact"/>
        <w:ind w:firstLine="640"/>
        <w:rPr>
          <w:rFonts w:eastAsia="仿宋_GB2312"/>
          <w:szCs w:val="32"/>
        </w:rPr>
      </w:pPr>
      <w:r w:rsidRPr="00D60D65">
        <w:rPr>
          <w:rFonts w:eastAsia="楷体"/>
          <w:szCs w:val="32"/>
        </w:rPr>
        <w:t>（一）现代农业。</w:t>
      </w:r>
      <w:r w:rsidRPr="00D60D65">
        <w:rPr>
          <w:rFonts w:eastAsia="仿宋_GB2312"/>
          <w:szCs w:val="32"/>
        </w:rPr>
        <w:t>重点支持农林牧渔品种及配套种养技术，农林产品提质增效加工技术，绿色农业与土地污染防控，烘干冷链物流关键技术，林下经济、高寒地区设施农业等引智成果</w:t>
      </w:r>
      <w:r w:rsidRPr="00D60D65">
        <w:rPr>
          <w:rFonts w:eastAsia="仿宋_GB2312"/>
          <w:szCs w:val="32"/>
        </w:rPr>
        <w:lastRenderedPageBreak/>
        <w:t>示范推广及产业化。</w:t>
      </w:r>
    </w:p>
    <w:p w:rsidR="00D60D65" w:rsidRPr="00D60D65" w:rsidRDefault="00D60D65" w:rsidP="00D60D65">
      <w:pPr>
        <w:spacing w:line="500" w:lineRule="exact"/>
        <w:ind w:firstLine="640"/>
        <w:rPr>
          <w:rFonts w:eastAsia="楷体"/>
          <w:szCs w:val="32"/>
        </w:rPr>
      </w:pPr>
      <w:r w:rsidRPr="00D60D65">
        <w:rPr>
          <w:rFonts w:eastAsia="楷体"/>
          <w:szCs w:val="32"/>
        </w:rPr>
        <w:t>（二）工业领域。</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电子信息。重点支持集成电路与新型显示、新一代网络技术、大数据、软件与信息服务、元器件、材料与基础技术等领域引智成果示范推广及产业化。</w:t>
      </w:r>
    </w:p>
    <w:p w:rsidR="00D60D65" w:rsidRPr="00D60D65" w:rsidRDefault="00D60D65" w:rsidP="00D60D65">
      <w:pPr>
        <w:spacing w:line="500" w:lineRule="exact"/>
        <w:ind w:firstLine="640"/>
        <w:rPr>
          <w:rFonts w:eastAsia="仿宋_GB2312"/>
          <w:szCs w:val="32"/>
        </w:rPr>
      </w:pPr>
      <w:r w:rsidRPr="00D60D65">
        <w:rPr>
          <w:rFonts w:eastAsia="仿宋_GB2312"/>
          <w:szCs w:val="32"/>
        </w:rPr>
        <w:t>2.</w:t>
      </w:r>
      <w:r w:rsidRPr="00D60D65">
        <w:rPr>
          <w:rFonts w:eastAsia="仿宋_GB2312"/>
          <w:szCs w:val="32"/>
        </w:rPr>
        <w:t>装备制造。重点支持航空航天、智能装备、轨道交通、先进电力装备等领域引智成果示范推广及产业化。</w:t>
      </w:r>
    </w:p>
    <w:p w:rsidR="00D60D65" w:rsidRPr="00D60D65" w:rsidRDefault="00D60D65" w:rsidP="00D60D65">
      <w:pPr>
        <w:spacing w:line="500" w:lineRule="exact"/>
        <w:ind w:firstLine="640"/>
        <w:rPr>
          <w:rFonts w:eastAsia="仿宋_GB2312"/>
          <w:szCs w:val="32"/>
        </w:rPr>
      </w:pPr>
      <w:r w:rsidRPr="00D60D65">
        <w:rPr>
          <w:rFonts w:eastAsia="仿宋_GB2312"/>
          <w:szCs w:val="32"/>
        </w:rPr>
        <w:t>3.</w:t>
      </w:r>
      <w:r w:rsidRPr="00D60D65">
        <w:rPr>
          <w:rFonts w:eastAsia="仿宋_GB2312"/>
          <w:szCs w:val="32"/>
        </w:rPr>
        <w:t>先进材料。重点支持先进金属材料、先进无机非金属材料、先进有机高分子材料、先进复合材料、纳米材料、先进建筑材料、新能源材料等领域引智成果的示范推广及产业化。</w:t>
      </w:r>
    </w:p>
    <w:p w:rsidR="00D60D65" w:rsidRPr="00D60D65" w:rsidRDefault="00D60D65" w:rsidP="00D60D65">
      <w:pPr>
        <w:spacing w:line="500" w:lineRule="exact"/>
        <w:ind w:firstLine="640"/>
        <w:rPr>
          <w:rFonts w:eastAsia="仿宋_GB2312"/>
          <w:szCs w:val="32"/>
        </w:rPr>
      </w:pPr>
      <w:r w:rsidRPr="00D60D65">
        <w:rPr>
          <w:rFonts w:eastAsia="仿宋_GB2312"/>
          <w:szCs w:val="32"/>
        </w:rPr>
        <w:t>4.</w:t>
      </w:r>
      <w:r w:rsidRPr="00D60D65">
        <w:rPr>
          <w:rFonts w:eastAsia="仿宋_GB2312"/>
          <w:szCs w:val="32"/>
        </w:rPr>
        <w:t>能源化工。重点支持水电、风电、光伏、页岩气等清洁能源，以及绿色化工领域引智成果示范推广及产业化。</w:t>
      </w:r>
    </w:p>
    <w:p w:rsidR="00D60D65" w:rsidRPr="00D60D65" w:rsidRDefault="00D60D65" w:rsidP="00D60D65">
      <w:pPr>
        <w:spacing w:line="500" w:lineRule="exact"/>
        <w:ind w:firstLine="640"/>
        <w:rPr>
          <w:rFonts w:eastAsia="仿宋_GB2312"/>
          <w:szCs w:val="32"/>
        </w:rPr>
      </w:pPr>
      <w:r w:rsidRPr="00D60D65">
        <w:rPr>
          <w:rFonts w:eastAsia="仿宋_GB2312"/>
          <w:szCs w:val="32"/>
        </w:rPr>
        <w:t>5.</w:t>
      </w:r>
      <w:r w:rsidRPr="00D60D65">
        <w:rPr>
          <w:rFonts w:eastAsia="仿宋_GB2312"/>
          <w:szCs w:val="32"/>
        </w:rPr>
        <w:t>食品饮料。重点支持区域优势的川果、川茶、川药、川酒、饮用水等领域引智成果示范推广及产业化。</w:t>
      </w:r>
    </w:p>
    <w:p w:rsidR="00D60D65" w:rsidRPr="00D60D65" w:rsidRDefault="00D60D65" w:rsidP="00D60D65">
      <w:pPr>
        <w:spacing w:line="500" w:lineRule="exact"/>
        <w:ind w:firstLine="640"/>
        <w:rPr>
          <w:rFonts w:eastAsia="楷体"/>
          <w:szCs w:val="32"/>
        </w:rPr>
      </w:pPr>
      <w:r w:rsidRPr="00D60D65">
        <w:rPr>
          <w:rFonts w:eastAsia="楷体"/>
          <w:szCs w:val="32"/>
        </w:rPr>
        <w:t>（三）社会民生领域。</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医药。重点支持生物药、化学药、中药等领域引智成果示范推广及产业化。</w:t>
      </w:r>
    </w:p>
    <w:p w:rsidR="00D60D65" w:rsidRPr="00D60D65" w:rsidRDefault="00D60D65" w:rsidP="00D60D65">
      <w:pPr>
        <w:spacing w:line="500" w:lineRule="exact"/>
        <w:ind w:firstLine="640"/>
        <w:rPr>
          <w:rFonts w:eastAsia="仿宋_GB2312"/>
          <w:szCs w:val="32"/>
        </w:rPr>
      </w:pPr>
      <w:r w:rsidRPr="00D60D65">
        <w:rPr>
          <w:rFonts w:eastAsia="仿宋_GB2312"/>
          <w:szCs w:val="32"/>
        </w:rPr>
        <w:t>2.</w:t>
      </w:r>
      <w:r w:rsidRPr="00D60D65">
        <w:rPr>
          <w:rFonts w:eastAsia="仿宋_GB2312"/>
          <w:szCs w:val="32"/>
        </w:rPr>
        <w:t>医疗卫生。重点支持临床医学、预防医学、中西医结合等领域引智成果示范推广。</w:t>
      </w:r>
    </w:p>
    <w:p w:rsidR="00D60D65" w:rsidRPr="00D60D65" w:rsidRDefault="00D60D65" w:rsidP="00D60D65">
      <w:pPr>
        <w:spacing w:line="500" w:lineRule="exact"/>
        <w:ind w:firstLine="640"/>
        <w:rPr>
          <w:rFonts w:eastAsia="仿宋_GB2312"/>
          <w:szCs w:val="32"/>
        </w:rPr>
      </w:pPr>
      <w:r w:rsidRPr="00D60D65">
        <w:rPr>
          <w:rFonts w:eastAsia="仿宋_GB2312"/>
          <w:szCs w:val="32"/>
        </w:rPr>
        <w:t>3.</w:t>
      </w:r>
      <w:r w:rsidRPr="00D60D65">
        <w:rPr>
          <w:rFonts w:eastAsia="仿宋_GB2312"/>
          <w:szCs w:val="32"/>
        </w:rPr>
        <w:t>环境保护。重点支持环境污染防治、生态保护、生态修复、农村生态环境保护、绿色建筑、防灾减灾、资源回收利用等领域引智成果示范推广及产业化。</w:t>
      </w:r>
    </w:p>
    <w:p w:rsidR="00D60D65" w:rsidRPr="00D60D65" w:rsidRDefault="00D60D65" w:rsidP="00D60D65">
      <w:pPr>
        <w:spacing w:line="500" w:lineRule="exact"/>
        <w:ind w:firstLine="640"/>
        <w:rPr>
          <w:rFonts w:eastAsia="黑体"/>
          <w:szCs w:val="32"/>
        </w:rPr>
      </w:pPr>
      <w:r w:rsidRPr="00D60D65">
        <w:rPr>
          <w:rFonts w:eastAsia="黑体"/>
          <w:szCs w:val="32"/>
        </w:rPr>
        <w:t>五、有关要求</w:t>
      </w:r>
    </w:p>
    <w:p w:rsidR="00D60D65" w:rsidRPr="00D60D65" w:rsidRDefault="00D60D65" w:rsidP="00D60D65">
      <w:pPr>
        <w:spacing w:line="500" w:lineRule="exact"/>
        <w:ind w:firstLineChars="200" w:firstLine="640"/>
        <w:jc w:val="left"/>
        <w:rPr>
          <w:rFonts w:eastAsia="仿宋_GB2312"/>
          <w:szCs w:val="32"/>
        </w:rPr>
      </w:pPr>
      <w:r w:rsidRPr="00D60D65">
        <w:rPr>
          <w:rFonts w:eastAsia="楷体"/>
          <w:szCs w:val="32"/>
        </w:rPr>
        <w:t>（一）成果要求。</w:t>
      </w:r>
      <w:r w:rsidRPr="00D60D65">
        <w:rPr>
          <w:rFonts w:eastAsia="仿宋_GB2312"/>
          <w:szCs w:val="32"/>
        </w:rPr>
        <w:t>引智成果是指通过开展引进国（境）外智力工作，引进、消化、吸收和创新，形成的新产品、新技术、</w:t>
      </w:r>
      <w:r w:rsidRPr="00D60D65">
        <w:rPr>
          <w:rFonts w:eastAsia="仿宋_GB2312"/>
          <w:szCs w:val="32"/>
        </w:rPr>
        <w:lastRenderedPageBreak/>
        <w:t>新工艺等。该成果须在国内同行业处于领先地位，具有推广价值，对周边地区或相关领域有较强的示范带动作用，能够明显提高社会经济效益，且不涉及知识产权纠纷。</w:t>
      </w:r>
    </w:p>
    <w:p w:rsidR="00D60D65" w:rsidRPr="00D60D65" w:rsidRDefault="00D60D65" w:rsidP="00D60D65">
      <w:pPr>
        <w:spacing w:line="500" w:lineRule="exact"/>
        <w:ind w:firstLineChars="200" w:firstLine="640"/>
        <w:jc w:val="left"/>
        <w:rPr>
          <w:rFonts w:eastAsia="仿宋_GB2312"/>
          <w:szCs w:val="32"/>
        </w:rPr>
      </w:pPr>
      <w:r w:rsidRPr="00D60D65">
        <w:rPr>
          <w:rFonts w:eastAsia="楷体"/>
          <w:szCs w:val="32"/>
        </w:rPr>
        <w:t>（二）申报单位要求。</w:t>
      </w:r>
      <w:r w:rsidRPr="00D60D65">
        <w:rPr>
          <w:rFonts w:eastAsia="仿宋_GB2312"/>
          <w:szCs w:val="32"/>
        </w:rPr>
        <w:t>牵头申报单位应是在四川省境内注册，具有独立法人资格的企事业单位。其中，企业牵头申报的项目，项目自筹经费与专项经费比例不低于</w:t>
      </w:r>
      <w:r w:rsidRPr="00D60D65">
        <w:rPr>
          <w:szCs w:val="32"/>
        </w:rPr>
        <w:t>1</w:t>
      </w:r>
      <w:r w:rsidRPr="00D60D65">
        <w:rPr>
          <w:szCs w:val="32"/>
        </w:rPr>
        <w:t>：</w:t>
      </w:r>
      <w:r w:rsidRPr="00D60D65">
        <w:rPr>
          <w:szCs w:val="32"/>
        </w:rPr>
        <w:t>1</w:t>
      </w:r>
      <w:r w:rsidRPr="00D60D65">
        <w:rPr>
          <w:szCs w:val="32"/>
        </w:rPr>
        <w:t>，</w:t>
      </w:r>
      <w:r w:rsidRPr="00D60D65">
        <w:rPr>
          <w:rFonts w:eastAsia="仿宋_GB2312"/>
          <w:szCs w:val="32"/>
        </w:rPr>
        <w:t>高等院校、科研院所可不要求自筹经费。鼓励申报单位联合重庆相关单位申报项目，推动与重庆实现引智成果资源共享。对此类联合申报的项目，将适当给予政策倾斜。</w:t>
      </w:r>
    </w:p>
    <w:p w:rsidR="00D60D65" w:rsidRPr="00D60D65" w:rsidRDefault="00D60D65" w:rsidP="00D60D65">
      <w:pPr>
        <w:spacing w:line="500" w:lineRule="exact"/>
        <w:ind w:firstLineChars="200" w:firstLine="640"/>
        <w:rPr>
          <w:rFonts w:eastAsia="仿宋_GB2312"/>
          <w:szCs w:val="32"/>
        </w:rPr>
      </w:pPr>
      <w:r w:rsidRPr="00D60D65">
        <w:rPr>
          <w:rFonts w:eastAsia="楷体"/>
          <w:szCs w:val="32"/>
        </w:rPr>
        <w:t>（三）项目负责人要求。</w:t>
      </w:r>
      <w:r w:rsidRPr="00D60D65">
        <w:rPr>
          <w:rFonts w:eastAsia="仿宋_GB2312"/>
          <w:szCs w:val="32"/>
        </w:rPr>
        <w:t>项目负责人应符合</w:t>
      </w:r>
      <w:r w:rsidRPr="00D60D65">
        <w:rPr>
          <w:rFonts w:eastAsia="仿宋_GB2312"/>
          <w:szCs w:val="32"/>
        </w:rPr>
        <w:t>“</w:t>
      </w:r>
      <w:r w:rsidRPr="00D60D65">
        <w:rPr>
          <w:rFonts w:eastAsia="仿宋_GB2312"/>
          <w:szCs w:val="32"/>
        </w:rPr>
        <w:t>四川省科技计划项目负责人条件要求</w:t>
      </w:r>
      <w:r w:rsidRPr="00D60D65">
        <w:rPr>
          <w:rFonts w:eastAsia="仿宋_GB2312"/>
          <w:szCs w:val="32"/>
        </w:rPr>
        <w:t>”</w:t>
      </w:r>
      <w:r w:rsidRPr="00D60D65">
        <w:rPr>
          <w:rFonts w:eastAsia="仿宋_GB2312"/>
          <w:szCs w:val="32"/>
        </w:rPr>
        <w:t>。</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60" w:lineRule="exact"/>
        <w:rPr>
          <w:rFonts w:eastAsia="黑体"/>
          <w:szCs w:val="32"/>
        </w:rPr>
      </w:pPr>
      <w:r w:rsidRPr="00D60D65">
        <w:rPr>
          <w:rFonts w:eastAsia="黑体"/>
          <w:szCs w:val="32"/>
        </w:rPr>
        <w:lastRenderedPageBreak/>
        <w:t>附件</w:t>
      </w:r>
      <w:r w:rsidRPr="00D60D65">
        <w:rPr>
          <w:rFonts w:eastAsia="黑体"/>
          <w:szCs w:val="32"/>
        </w:rPr>
        <w:t>14</w:t>
      </w:r>
    </w:p>
    <w:p w:rsidR="00D60D65" w:rsidRPr="00D60D65" w:rsidRDefault="00D60D65" w:rsidP="00D60D65">
      <w:pPr>
        <w:snapToGrid w:val="0"/>
        <w:spacing w:line="600" w:lineRule="exact"/>
        <w:jc w:val="center"/>
        <w:rPr>
          <w:rFonts w:eastAsia="方正小标宋简体"/>
          <w:sz w:val="44"/>
          <w:szCs w:val="44"/>
        </w:rPr>
      </w:pPr>
    </w:p>
    <w:p w:rsidR="00D60D65" w:rsidRPr="00D60D65" w:rsidRDefault="00D60D65" w:rsidP="00D60D65">
      <w:pPr>
        <w:widowControl/>
        <w:snapToGrid w:val="0"/>
        <w:spacing w:line="560" w:lineRule="atLeast"/>
        <w:jc w:val="center"/>
        <w:rPr>
          <w:rFonts w:eastAsia="方正小标宋_GBK"/>
          <w:kern w:val="0"/>
          <w:sz w:val="44"/>
          <w:szCs w:val="44"/>
        </w:rPr>
      </w:pPr>
      <w:r w:rsidRPr="00D60D65">
        <w:rPr>
          <w:rFonts w:eastAsia="方正小标宋_GBK"/>
          <w:kern w:val="0"/>
          <w:sz w:val="44"/>
          <w:szCs w:val="44"/>
        </w:rPr>
        <w:t>2021</w:t>
      </w:r>
      <w:r w:rsidRPr="00D60D65">
        <w:rPr>
          <w:rFonts w:eastAsia="方正小标宋_GBK"/>
          <w:kern w:val="0"/>
          <w:sz w:val="44"/>
          <w:szCs w:val="44"/>
        </w:rPr>
        <w:t>年科技型中小企业</w:t>
      </w:r>
      <w:bookmarkStart w:id="54" w:name="_Toc15481966"/>
      <w:bookmarkEnd w:id="54"/>
      <w:r w:rsidRPr="00D60D65">
        <w:rPr>
          <w:rFonts w:eastAsia="方正小标宋_GBK"/>
          <w:kern w:val="0"/>
          <w:sz w:val="44"/>
          <w:szCs w:val="44"/>
        </w:rPr>
        <w:t>债权融资补助资金</w:t>
      </w:r>
    </w:p>
    <w:p w:rsidR="00D60D65" w:rsidRPr="00D60D65" w:rsidRDefault="00D60D65" w:rsidP="00D60D65">
      <w:pPr>
        <w:widowControl/>
        <w:snapToGrid w:val="0"/>
        <w:spacing w:line="560" w:lineRule="atLeast"/>
        <w:jc w:val="center"/>
        <w:rPr>
          <w:rFonts w:eastAsia="方正小标宋_GBK"/>
          <w:kern w:val="0"/>
          <w:sz w:val="44"/>
          <w:szCs w:val="44"/>
        </w:rPr>
      </w:pPr>
      <w:r w:rsidRPr="00D60D65">
        <w:rPr>
          <w:rFonts w:eastAsia="方正小标宋_GBK"/>
          <w:kern w:val="0"/>
          <w:sz w:val="44"/>
          <w:szCs w:val="44"/>
        </w:rPr>
        <w:t>项目申报指南</w:t>
      </w:r>
    </w:p>
    <w:p w:rsidR="00D60D65" w:rsidRPr="00D60D65" w:rsidRDefault="00D60D65" w:rsidP="00D60D65">
      <w:pPr>
        <w:widowControl/>
        <w:snapToGrid w:val="0"/>
        <w:spacing w:line="560" w:lineRule="atLeast"/>
        <w:ind w:firstLine="645"/>
        <w:jc w:val="center"/>
        <w:rPr>
          <w:rFonts w:eastAsia="楷体_GB2312"/>
          <w:kern w:val="0"/>
          <w:szCs w:val="32"/>
        </w:rPr>
      </w:pPr>
      <w:r w:rsidRPr="00D60D65">
        <w:rPr>
          <w:rFonts w:eastAsia="楷体_GB2312"/>
          <w:kern w:val="0"/>
          <w:szCs w:val="32"/>
        </w:rPr>
        <w:t>（该指南在线填写</w:t>
      </w:r>
      <w:r w:rsidRPr="00D60D65">
        <w:rPr>
          <w:rFonts w:eastAsia="楷体_GB2312"/>
          <w:kern w:val="0"/>
          <w:szCs w:val="32"/>
        </w:rPr>
        <w:t>“</w:t>
      </w:r>
      <w:r w:rsidRPr="00D60D65">
        <w:rPr>
          <w:rFonts w:eastAsia="楷体_GB2312"/>
          <w:kern w:val="0"/>
          <w:szCs w:val="32"/>
        </w:rPr>
        <w:t>四川省科技型中小企业债权融资补助</w:t>
      </w:r>
    </w:p>
    <w:p w:rsidR="00D60D65" w:rsidRPr="00D60D65" w:rsidRDefault="00D60D65" w:rsidP="00D60D65">
      <w:pPr>
        <w:widowControl/>
        <w:snapToGrid w:val="0"/>
        <w:spacing w:line="560" w:lineRule="atLeast"/>
        <w:ind w:firstLine="645"/>
        <w:jc w:val="center"/>
        <w:rPr>
          <w:rFonts w:eastAsia="楷体_GB2312"/>
          <w:kern w:val="0"/>
          <w:sz w:val="21"/>
          <w:szCs w:val="21"/>
        </w:rPr>
      </w:pPr>
      <w:r w:rsidRPr="00D60D65">
        <w:rPr>
          <w:rFonts w:eastAsia="楷体_GB2312"/>
          <w:kern w:val="0"/>
          <w:szCs w:val="32"/>
        </w:rPr>
        <w:t>项目申报书</w:t>
      </w:r>
      <w:r w:rsidRPr="00D60D65">
        <w:rPr>
          <w:rFonts w:eastAsia="楷体_GB2312"/>
          <w:kern w:val="0"/>
          <w:szCs w:val="32"/>
        </w:rPr>
        <w:t>”</w:t>
      </w:r>
      <w:r w:rsidRPr="00D60D65">
        <w:rPr>
          <w:rFonts w:eastAsia="楷体_GB2312"/>
          <w:kern w:val="0"/>
          <w:szCs w:val="32"/>
        </w:rPr>
        <w:t>）</w:t>
      </w:r>
    </w:p>
    <w:p w:rsidR="00D60D65" w:rsidRPr="00D60D65" w:rsidRDefault="00D60D65" w:rsidP="00D60D65">
      <w:pPr>
        <w:widowControl/>
        <w:snapToGrid w:val="0"/>
        <w:spacing w:line="500" w:lineRule="atLeast"/>
        <w:ind w:firstLine="640"/>
        <w:rPr>
          <w:rFonts w:eastAsia="仿宋_GB2312"/>
          <w:kern w:val="0"/>
          <w:szCs w:val="32"/>
        </w:rPr>
      </w:pPr>
    </w:p>
    <w:p w:rsidR="00D60D65" w:rsidRPr="00D60D65" w:rsidRDefault="00D60D65" w:rsidP="00D60D65">
      <w:pPr>
        <w:widowControl/>
        <w:snapToGrid w:val="0"/>
        <w:spacing w:line="500" w:lineRule="atLeast"/>
        <w:ind w:firstLine="640"/>
        <w:rPr>
          <w:rFonts w:eastAsia="仿宋_GB2312"/>
          <w:kern w:val="0"/>
          <w:sz w:val="21"/>
          <w:szCs w:val="21"/>
        </w:rPr>
      </w:pPr>
      <w:r w:rsidRPr="00D60D65">
        <w:rPr>
          <w:rFonts w:eastAsia="仿宋_GB2312"/>
          <w:kern w:val="0"/>
          <w:szCs w:val="32"/>
        </w:rPr>
        <w:t>为进一步促进科技和金融结合，按照年度工作计划和《四川省科技型中小企业债权融资补助实施细则》，组织申报</w:t>
      </w:r>
      <w:r w:rsidRPr="00D60D65">
        <w:rPr>
          <w:rFonts w:eastAsia="仿宋_GB2312"/>
          <w:kern w:val="0"/>
          <w:szCs w:val="32"/>
        </w:rPr>
        <w:t>2021</w:t>
      </w:r>
      <w:r w:rsidRPr="00D60D65">
        <w:rPr>
          <w:rFonts w:eastAsia="仿宋_GB2312"/>
          <w:kern w:val="0"/>
          <w:szCs w:val="32"/>
        </w:rPr>
        <w:t>年科技型中小企业债权融资补助资金项目。</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绩效目标：着力支持一批科技型中小企业通过贷款、担保、融资租赁等方式到银行机构、金融机构、担保公司等获得融资，大力培育企业创新主体，缓解科技型中小企业融资压力，降低科技型中小企业债权融资成本，助推实体经济高质量发展。</w:t>
      </w:r>
    </w:p>
    <w:p w:rsidR="00D60D65" w:rsidRPr="00D60D65" w:rsidRDefault="00D60D65" w:rsidP="00D60D65">
      <w:pPr>
        <w:widowControl/>
        <w:snapToGrid w:val="0"/>
        <w:spacing w:line="500" w:lineRule="atLeast"/>
        <w:ind w:firstLine="643"/>
        <w:jc w:val="left"/>
        <w:rPr>
          <w:kern w:val="0"/>
          <w:sz w:val="21"/>
          <w:szCs w:val="21"/>
        </w:rPr>
      </w:pPr>
      <w:r w:rsidRPr="00D60D65">
        <w:rPr>
          <w:rFonts w:eastAsia="黑体"/>
          <w:kern w:val="0"/>
          <w:szCs w:val="32"/>
        </w:rPr>
        <w:t>一、支持重点及方式</w:t>
      </w:r>
    </w:p>
    <w:p w:rsidR="00D60D65" w:rsidRPr="00D60D65" w:rsidRDefault="00D60D65" w:rsidP="00D60D65">
      <w:pPr>
        <w:widowControl/>
        <w:snapToGrid w:val="0"/>
        <w:spacing w:line="500" w:lineRule="atLeast"/>
        <w:ind w:firstLine="643"/>
        <w:rPr>
          <w:kern w:val="0"/>
          <w:sz w:val="21"/>
          <w:szCs w:val="21"/>
        </w:rPr>
      </w:pPr>
      <w:r w:rsidRPr="00D60D65">
        <w:rPr>
          <w:rFonts w:eastAsia="楷体_GB2312"/>
          <w:kern w:val="0"/>
          <w:szCs w:val="32"/>
        </w:rPr>
        <w:t>（一）支持重点。</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2021</w:t>
      </w:r>
      <w:r w:rsidRPr="00D60D65">
        <w:rPr>
          <w:rFonts w:eastAsia="仿宋_GB2312"/>
          <w:kern w:val="0"/>
          <w:szCs w:val="32"/>
        </w:rPr>
        <w:t>年科技型中小企业债权融资补助资金重点支持获得银行业金融机构、科技小贷公司、融资担保公司、融资租赁公司等债权融资服务，开展创新研发的科技型中小企业。重点支持开展</w:t>
      </w:r>
      <w:r w:rsidRPr="00D60D65">
        <w:rPr>
          <w:rFonts w:eastAsia="仿宋_GB2312"/>
          <w:kern w:val="0"/>
          <w:szCs w:val="32"/>
        </w:rPr>
        <w:t>“5+1”“10+3”“4+6”</w:t>
      </w:r>
      <w:r w:rsidRPr="00D60D65">
        <w:rPr>
          <w:rFonts w:eastAsia="仿宋_GB2312"/>
          <w:kern w:val="0"/>
          <w:szCs w:val="32"/>
        </w:rPr>
        <w:t>等重点产业科研工作的企业，在申报时选择电子信息、装备制造、食品饮料、先进材料、能源化工、节能环保、数字经济、农产品精深加工、现代农业种业、现代</w:t>
      </w:r>
      <w:r w:rsidRPr="00D60D65">
        <w:rPr>
          <w:rFonts w:eastAsia="仿宋_GB2312"/>
          <w:kern w:val="0"/>
          <w:szCs w:val="32"/>
        </w:rPr>
        <w:lastRenderedPageBreak/>
        <w:t>农业装备、优质白酒、川粮油、川猪、川茶、医药健康、清洁能源、绿色生物制造等领域。</w:t>
      </w:r>
    </w:p>
    <w:p w:rsidR="00D60D65" w:rsidRPr="00D60D65" w:rsidRDefault="00D60D65" w:rsidP="00D60D65">
      <w:pPr>
        <w:widowControl/>
        <w:snapToGrid w:val="0"/>
        <w:spacing w:line="500" w:lineRule="atLeast"/>
        <w:ind w:firstLine="643"/>
        <w:rPr>
          <w:kern w:val="0"/>
          <w:sz w:val="21"/>
          <w:szCs w:val="21"/>
        </w:rPr>
      </w:pPr>
      <w:r w:rsidRPr="00D60D65">
        <w:rPr>
          <w:rFonts w:eastAsia="楷体_GB2312"/>
          <w:kern w:val="0"/>
          <w:szCs w:val="32"/>
        </w:rPr>
        <w:t>（二）支持方式和经费。</w:t>
      </w:r>
    </w:p>
    <w:p w:rsidR="00D60D65" w:rsidRPr="00D60D65" w:rsidRDefault="00D60D65" w:rsidP="00D60D65">
      <w:pPr>
        <w:widowControl/>
        <w:snapToGrid w:val="0"/>
        <w:spacing w:line="500" w:lineRule="atLeast"/>
        <w:ind w:firstLine="643"/>
        <w:rPr>
          <w:kern w:val="0"/>
          <w:sz w:val="21"/>
          <w:szCs w:val="21"/>
        </w:rPr>
      </w:pPr>
      <w:r w:rsidRPr="00D60D65">
        <w:rPr>
          <w:rFonts w:eastAsia="仿宋_GB2312"/>
          <w:kern w:val="0"/>
          <w:szCs w:val="32"/>
        </w:rPr>
        <w:t>专项资金采取后补助方式予以支持。其中：</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1.</w:t>
      </w:r>
      <w:r w:rsidRPr="00D60D65">
        <w:rPr>
          <w:rFonts w:eastAsia="仿宋_GB2312"/>
          <w:kern w:val="0"/>
          <w:szCs w:val="32"/>
        </w:rPr>
        <w:t>对获得银行业金融机构、科技小额贷款公司贷款的科技型中小企业，按照其贷款规模和同期同档次人民银行基准利率计算确定补助额度，且最高不超过</w:t>
      </w:r>
      <w:r w:rsidRPr="00D60D65">
        <w:rPr>
          <w:rFonts w:eastAsia="仿宋_GB2312"/>
          <w:kern w:val="0"/>
          <w:szCs w:val="32"/>
        </w:rPr>
        <w:t>100</w:t>
      </w:r>
      <w:r w:rsidRPr="00D60D65">
        <w:rPr>
          <w:rFonts w:eastAsia="仿宋_GB2312"/>
          <w:kern w:val="0"/>
          <w:szCs w:val="32"/>
        </w:rPr>
        <w:t>万元。</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2.</w:t>
      </w:r>
      <w:r w:rsidRPr="00D60D65">
        <w:rPr>
          <w:rFonts w:eastAsia="仿宋_GB2312"/>
          <w:kern w:val="0"/>
          <w:szCs w:val="32"/>
        </w:rPr>
        <w:t>对以通过担保方式获得银行贷款的科技型中小企业，按不超过其实际担保费支出的</w:t>
      </w:r>
      <w:r w:rsidRPr="00D60D65">
        <w:rPr>
          <w:rFonts w:eastAsia="仿宋_GB2312"/>
          <w:kern w:val="0"/>
          <w:szCs w:val="32"/>
        </w:rPr>
        <w:t>50%</w:t>
      </w:r>
      <w:r w:rsidRPr="00D60D65">
        <w:rPr>
          <w:rFonts w:eastAsia="仿宋_GB2312"/>
          <w:kern w:val="0"/>
          <w:szCs w:val="32"/>
        </w:rPr>
        <w:t>，且最高不超过</w:t>
      </w:r>
      <w:r w:rsidRPr="00D60D65">
        <w:rPr>
          <w:rFonts w:eastAsia="仿宋_GB2312"/>
          <w:kern w:val="0"/>
          <w:szCs w:val="32"/>
        </w:rPr>
        <w:t>50</w:t>
      </w:r>
      <w:r w:rsidRPr="00D60D65">
        <w:rPr>
          <w:rFonts w:eastAsia="仿宋_GB2312"/>
          <w:kern w:val="0"/>
          <w:szCs w:val="32"/>
        </w:rPr>
        <w:t>万元给予补助。</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3.</w:t>
      </w:r>
      <w:r w:rsidRPr="00D60D65">
        <w:rPr>
          <w:rFonts w:eastAsia="仿宋_GB2312"/>
          <w:kern w:val="0"/>
          <w:szCs w:val="32"/>
        </w:rPr>
        <w:t>对以债权融资租赁方式获得研发、设计、检测等设备、器材的科技型中小企业，按不超过其实际年租赁费的</w:t>
      </w:r>
      <w:r w:rsidRPr="00D60D65">
        <w:rPr>
          <w:rFonts w:eastAsia="仿宋_GB2312"/>
          <w:kern w:val="0"/>
          <w:szCs w:val="32"/>
        </w:rPr>
        <w:t>10%</w:t>
      </w:r>
      <w:r w:rsidRPr="00D60D65">
        <w:rPr>
          <w:rFonts w:eastAsia="仿宋_GB2312"/>
          <w:kern w:val="0"/>
          <w:szCs w:val="32"/>
        </w:rPr>
        <w:t>，且最高不超过</w:t>
      </w:r>
      <w:r w:rsidRPr="00D60D65">
        <w:rPr>
          <w:rFonts w:eastAsia="仿宋_GB2312"/>
          <w:kern w:val="0"/>
          <w:szCs w:val="32"/>
        </w:rPr>
        <w:t>50</w:t>
      </w:r>
      <w:r w:rsidRPr="00D60D65">
        <w:rPr>
          <w:rFonts w:eastAsia="仿宋_GB2312"/>
          <w:kern w:val="0"/>
          <w:szCs w:val="32"/>
        </w:rPr>
        <w:t>万元给予补助。同一融资租赁项目补助不超过两年。</w:t>
      </w:r>
    </w:p>
    <w:p w:rsidR="00D60D65" w:rsidRPr="00D60D65" w:rsidRDefault="00D60D65" w:rsidP="00D60D65">
      <w:pPr>
        <w:widowControl/>
        <w:snapToGrid w:val="0"/>
        <w:spacing w:line="500" w:lineRule="atLeast"/>
        <w:ind w:firstLine="643"/>
        <w:jc w:val="left"/>
        <w:rPr>
          <w:kern w:val="0"/>
          <w:sz w:val="21"/>
          <w:szCs w:val="21"/>
        </w:rPr>
      </w:pPr>
      <w:r w:rsidRPr="00D60D65">
        <w:rPr>
          <w:rFonts w:eastAsia="黑体"/>
          <w:kern w:val="0"/>
          <w:szCs w:val="32"/>
        </w:rPr>
        <w:t>二、申报要求</w:t>
      </w:r>
    </w:p>
    <w:p w:rsidR="00D60D65" w:rsidRPr="00D60D65" w:rsidRDefault="00D60D65" w:rsidP="00D60D65">
      <w:pPr>
        <w:widowControl/>
        <w:snapToGrid w:val="0"/>
        <w:spacing w:line="500" w:lineRule="atLeast"/>
        <w:ind w:firstLine="643"/>
        <w:jc w:val="left"/>
        <w:rPr>
          <w:kern w:val="0"/>
          <w:sz w:val="21"/>
          <w:szCs w:val="21"/>
        </w:rPr>
      </w:pPr>
      <w:r w:rsidRPr="00D60D65">
        <w:rPr>
          <w:rFonts w:eastAsia="楷体_GB2312"/>
          <w:kern w:val="0"/>
          <w:szCs w:val="32"/>
        </w:rPr>
        <w:t>（一）项目申报单位要求。</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1.</w:t>
      </w:r>
      <w:r w:rsidRPr="00D60D65">
        <w:rPr>
          <w:rFonts w:eastAsia="仿宋_GB2312"/>
          <w:kern w:val="0"/>
          <w:szCs w:val="32"/>
        </w:rPr>
        <w:t>申报单位用单位账号登陆，在线填写《四川省科技型中小企业债权融资补助项目申报书》。</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2.</w:t>
      </w:r>
      <w:r w:rsidRPr="00D60D65">
        <w:rPr>
          <w:rFonts w:eastAsia="仿宋_GB2312"/>
          <w:kern w:val="0"/>
          <w:szCs w:val="32"/>
        </w:rPr>
        <w:t>申报单位须是四川省境内注册、具有独立法人资格，并按照《科技型中小企业评价办法》（国科发政〔</w:t>
      </w:r>
      <w:r w:rsidRPr="00D60D65">
        <w:rPr>
          <w:rFonts w:eastAsia="仿宋_GB2312"/>
          <w:kern w:val="0"/>
          <w:szCs w:val="32"/>
        </w:rPr>
        <w:t>2017</w:t>
      </w:r>
      <w:r w:rsidRPr="00D60D65">
        <w:rPr>
          <w:rFonts w:eastAsia="仿宋_GB2312"/>
          <w:kern w:val="0"/>
          <w:szCs w:val="32"/>
        </w:rPr>
        <w:t>〕</w:t>
      </w:r>
      <w:r w:rsidRPr="00D60D65">
        <w:rPr>
          <w:rFonts w:eastAsia="仿宋_GB2312"/>
          <w:kern w:val="0"/>
          <w:szCs w:val="32"/>
        </w:rPr>
        <w:t>115</w:t>
      </w:r>
      <w:r w:rsidRPr="00D60D65">
        <w:rPr>
          <w:rFonts w:eastAsia="仿宋_GB2312"/>
          <w:kern w:val="0"/>
          <w:szCs w:val="32"/>
        </w:rPr>
        <w:t>号）和《科技型中小企业评价办法工作指引</w:t>
      </w:r>
      <w:r w:rsidRPr="00D60D65">
        <w:rPr>
          <w:rFonts w:eastAsia="仿宋_GB2312"/>
          <w:kern w:val="0"/>
          <w:szCs w:val="32"/>
        </w:rPr>
        <w:t>(</w:t>
      </w:r>
      <w:r w:rsidRPr="00D60D65">
        <w:rPr>
          <w:rFonts w:eastAsia="仿宋_GB2312"/>
          <w:kern w:val="0"/>
          <w:szCs w:val="32"/>
        </w:rPr>
        <w:t>试行</w:t>
      </w:r>
      <w:r w:rsidRPr="00D60D65">
        <w:rPr>
          <w:rFonts w:eastAsia="仿宋_GB2312"/>
          <w:kern w:val="0"/>
          <w:szCs w:val="32"/>
        </w:rPr>
        <w:t xml:space="preserve">) </w:t>
      </w:r>
      <w:r w:rsidRPr="00D60D65">
        <w:rPr>
          <w:rFonts w:eastAsia="仿宋_GB2312"/>
          <w:kern w:val="0"/>
          <w:szCs w:val="32"/>
        </w:rPr>
        <w:t>》</w:t>
      </w:r>
      <w:r w:rsidRPr="00D60D65">
        <w:rPr>
          <w:rFonts w:eastAsia="仿宋_GB2312"/>
          <w:kern w:val="0"/>
          <w:szCs w:val="32"/>
        </w:rPr>
        <w:t>(</w:t>
      </w:r>
      <w:r w:rsidRPr="00D60D65">
        <w:rPr>
          <w:rFonts w:eastAsia="仿宋_GB2312"/>
          <w:kern w:val="0"/>
          <w:szCs w:val="32"/>
        </w:rPr>
        <w:t>国科火字〔</w:t>
      </w:r>
      <w:r w:rsidRPr="00D60D65">
        <w:rPr>
          <w:rFonts w:eastAsia="仿宋_GB2312"/>
          <w:kern w:val="0"/>
          <w:szCs w:val="32"/>
        </w:rPr>
        <w:t>2017</w:t>
      </w:r>
      <w:r w:rsidRPr="00D60D65">
        <w:rPr>
          <w:rFonts w:eastAsia="仿宋_GB2312"/>
          <w:kern w:val="0"/>
          <w:szCs w:val="32"/>
        </w:rPr>
        <w:t>〕</w:t>
      </w:r>
      <w:r w:rsidRPr="00D60D65">
        <w:rPr>
          <w:rFonts w:eastAsia="仿宋_GB2312"/>
          <w:kern w:val="0"/>
          <w:szCs w:val="32"/>
        </w:rPr>
        <w:t>144</w:t>
      </w:r>
      <w:r w:rsidRPr="00D60D65">
        <w:rPr>
          <w:rFonts w:eastAsia="仿宋_GB2312"/>
          <w:kern w:val="0"/>
          <w:szCs w:val="32"/>
        </w:rPr>
        <w:t>号</w:t>
      </w:r>
      <w:r w:rsidRPr="00D60D65">
        <w:rPr>
          <w:rFonts w:eastAsia="仿宋_GB2312"/>
          <w:kern w:val="0"/>
          <w:szCs w:val="32"/>
        </w:rPr>
        <w:t>)</w:t>
      </w:r>
      <w:r w:rsidRPr="00D60D65">
        <w:rPr>
          <w:rFonts w:eastAsia="仿宋_GB2312"/>
          <w:kern w:val="0"/>
          <w:szCs w:val="32"/>
        </w:rPr>
        <w:t>文件要求，在全国科技型中小企业评价工作系统上注册，并获得</w:t>
      </w:r>
      <w:r w:rsidRPr="00D60D65">
        <w:rPr>
          <w:rFonts w:eastAsia="仿宋_GB2312"/>
          <w:kern w:val="0"/>
          <w:szCs w:val="32"/>
        </w:rPr>
        <w:t>2020</w:t>
      </w:r>
      <w:r w:rsidRPr="00D60D65">
        <w:rPr>
          <w:rFonts w:eastAsia="仿宋_GB2312"/>
          <w:kern w:val="0"/>
          <w:szCs w:val="32"/>
        </w:rPr>
        <w:t>年有效评价入库登记编号的科技型中小企业。</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lastRenderedPageBreak/>
        <w:t>3.</w:t>
      </w:r>
      <w:r w:rsidRPr="00D60D65">
        <w:rPr>
          <w:rFonts w:eastAsia="仿宋_GB2312"/>
          <w:kern w:val="0"/>
          <w:szCs w:val="32"/>
        </w:rPr>
        <w:t>申报单位只能选择获得银行业金融机构、科技小额贷款公司、担保公司、融资租赁公司等债权融资服务的其中一种支持方式申报。</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4.</w:t>
      </w:r>
      <w:r w:rsidRPr="00D60D65">
        <w:rPr>
          <w:rFonts w:eastAsia="仿宋_GB2312"/>
          <w:kern w:val="0"/>
          <w:szCs w:val="32"/>
        </w:rPr>
        <w:t>申报单位获得债权融资的时间为：</w:t>
      </w:r>
      <w:r w:rsidRPr="00D60D65">
        <w:rPr>
          <w:rFonts w:eastAsia="仿宋_GB2312"/>
          <w:kern w:val="0"/>
          <w:szCs w:val="32"/>
        </w:rPr>
        <w:t>2019</w:t>
      </w:r>
      <w:r w:rsidRPr="00D60D65">
        <w:rPr>
          <w:rFonts w:eastAsia="仿宋_GB2312"/>
          <w:kern w:val="0"/>
          <w:szCs w:val="32"/>
        </w:rPr>
        <w:t>年</w:t>
      </w:r>
      <w:r w:rsidRPr="00D60D65">
        <w:rPr>
          <w:rFonts w:eastAsia="仿宋_GB2312"/>
          <w:kern w:val="0"/>
          <w:szCs w:val="32"/>
        </w:rPr>
        <w:t>9</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w:t>
      </w:r>
      <w:r w:rsidRPr="00D60D65">
        <w:rPr>
          <w:rFonts w:eastAsia="仿宋_GB2312"/>
          <w:kern w:val="0"/>
          <w:szCs w:val="32"/>
        </w:rPr>
        <w:t>——2020</w:t>
      </w:r>
      <w:r w:rsidRPr="00D60D65">
        <w:rPr>
          <w:rFonts w:eastAsia="仿宋_GB2312"/>
          <w:kern w:val="0"/>
          <w:szCs w:val="32"/>
        </w:rPr>
        <w:t>年</w:t>
      </w:r>
      <w:r w:rsidRPr="00D60D65">
        <w:rPr>
          <w:rFonts w:eastAsia="仿宋_GB2312"/>
          <w:kern w:val="0"/>
          <w:szCs w:val="32"/>
        </w:rPr>
        <w:t>8</w:t>
      </w:r>
      <w:r w:rsidRPr="00D60D65">
        <w:rPr>
          <w:rFonts w:eastAsia="仿宋_GB2312"/>
          <w:kern w:val="0"/>
          <w:szCs w:val="32"/>
        </w:rPr>
        <w:t>月</w:t>
      </w:r>
      <w:r w:rsidRPr="00D60D65">
        <w:rPr>
          <w:rFonts w:eastAsia="仿宋_GB2312"/>
          <w:kern w:val="0"/>
          <w:szCs w:val="32"/>
        </w:rPr>
        <w:t>31</w:t>
      </w:r>
      <w:r w:rsidRPr="00D60D65">
        <w:rPr>
          <w:rFonts w:eastAsia="仿宋_GB2312"/>
          <w:kern w:val="0"/>
          <w:szCs w:val="32"/>
        </w:rPr>
        <w:t>日。</w:t>
      </w:r>
    </w:p>
    <w:p w:rsidR="00D60D65" w:rsidRPr="00D60D65" w:rsidRDefault="00D60D65" w:rsidP="00D60D65">
      <w:pPr>
        <w:widowControl/>
        <w:snapToGrid w:val="0"/>
        <w:spacing w:line="500" w:lineRule="atLeast"/>
        <w:ind w:firstLine="643"/>
        <w:rPr>
          <w:rFonts w:eastAsia="仿宋_GB2312"/>
          <w:kern w:val="0"/>
          <w:szCs w:val="32"/>
        </w:rPr>
      </w:pPr>
      <w:r w:rsidRPr="00D60D65">
        <w:rPr>
          <w:kern w:val="0"/>
          <w:szCs w:val="32"/>
        </w:rPr>
        <w:t>5.</w:t>
      </w:r>
      <w:r w:rsidRPr="00D60D65">
        <w:rPr>
          <w:rFonts w:eastAsia="仿宋_GB2312"/>
          <w:kern w:val="0"/>
          <w:szCs w:val="32"/>
        </w:rPr>
        <w:t>申报单位申请银行贷款补助方式的，银行贷款金额按</w:t>
      </w:r>
      <w:r w:rsidRPr="00D60D65">
        <w:rPr>
          <w:rFonts w:eastAsia="仿宋_GB2312"/>
          <w:kern w:val="0"/>
          <w:szCs w:val="32"/>
        </w:rPr>
        <w:t>2020</w:t>
      </w:r>
      <w:r w:rsidRPr="00D60D65">
        <w:rPr>
          <w:rFonts w:eastAsia="仿宋_GB2312"/>
          <w:kern w:val="0"/>
          <w:szCs w:val="32"/>
        </w:rPr>
        <w:t>年一年期贷款基准利率</w:t>
      </w:r>
      <w:r w:rsidRPr="00D60D65">
        <w:rPr>
          <w:rFonts w:eastAsia="仿宋_GB2312"/>
          <w:kern w:val="0"/>
          <w:szCs w:val="32"/>
        </w:rPr>
        <w:t>(4.35%)</w:t>
      </w:r>
      <w:r w:rsidRPr="00D60D65">
        <w:rPr>
          <w:rFonts w:eastAsia="仿宋_GB2312"/>
          <w:kern w:val="0"/>
          <w:szCs w:val="32"/>
        </w:rPr>
        <w:t>计算的应付利息不得低于</w:t>
      </w:r>
      <w:r w:rsidRPr="00D60D65">
        <w:rPr>
          <w:rFonts w:eastAsia="仿宋_GB2312"/>
          <w:kern w:val="0"/>
          <w:szCs w:val="32"/>
        </w:rPr>
        <w:t>20</w:t>
      </w:r>
      <w:r w:rsidRPr="00D60D65">
        <w:rPr>
          <w:rFonts w:eastAsia="仿宋_GB2312"/>
          <w:kern w:val="0"/>
          <w:szCs w:val="32"/>
        </w:rPr>
        <w:t>万元；申请融资担保补助方式的，担保费用不得低于</w:t>
      </w:r>
      <w:r w:rsidRPr="00D60D65">
        <w:rPr>
          <w:rFonts w:eastAsia="仿宋_GB2312"/>
          <w:kern w:val="0"/>
          <w:szCs w:val="32"/>
        </w:rPr>
        <w:t>10</w:t>
      </w:r>
      <w:r w:rsidRPr="00D60D65">
        <w:rPr>
          <w:rFonts w:eastAsia="仿宋_GB2312"/>
          <w:kern w:val="0"/>
          <w:szCs w:val="32"/>
        </w:rPr>
        <w:t>万元；申请融资租赁补助项目方式的，年租赁费用不得低于</w:t>
      </w:r>
      <w:r w:rsidRPr="00D60D65">
        <w:rPr>
          <w:rFonts w:eastAsia="仿宋_GB2312"/>
          <w:kern w:val="0"/>
          <w:szCs w:val="32"/>
        </w:rPr>
        <w:t>50</w:t>
      </w:r>
      <w:r w:rsidRPr="00D60D65">
        <w:rPr>
          <w:rFonts w:eastAsia="仿宋_GB2312"/>
          <w:kern w:val="0"/>
          <w:szCs w:val="32"/>
        </w:rPr>
        <w:t>万元；申请科技小贷补助方式的，贷款金额不受限制，但企业所获贷款的科技小额贷款公司须为四川省地方金融监督管理局批复试点的</w:t>
      </w:r>
      <w:r w:rsidRPr="00D60D65">
        <w:rPr>
          <w:rFonts w:eastAsia="仿宋_GB2312"/>
          <w:kern w:val="0"/>
          <w:szCs w:val="32"/>
        </w:rPr>
        <w:t>7</w:t>
      </w:r>
      <w:r w:rsidRPr="00D60D65">
        <w:rPr>
          <w:rFonts w:eastAsia="仿宋_GB2312"/>
          <w:kern w:val="0"/>
          <w:szCs w:val="32"/>
        </w:rPr>
        <w:t>家，包括：成都高新锦泓科技小额贷款公司、成都高新高投科技小额贷款公司、成都温江兴文科技小额贷款公司、成都青羊正知行科技小额贷款公司、成都崇州合力科技小额贷款公司、绵阳游仙国汇科技小额贷款公司、德阳经济技术开发区金坤科技小额贷款公司。</w:t>
      </w:r>
    </w:p>
    <w:p w:rsidR="00D60D65" w:rsidRPr="00D60D65" w:rsidRDefault="00D60D65" w:rsidP="00D60D65">
      <w:pPr>
        <w:widowControl/>
        <w:snapToGrid w:val="0"/>
        <w:spacing w:line="500" w:lineRule="atLeast"/>
        <w:ind w:firstLine="643"/>
        <w:rPr>
          <w:kern w:val="0"/>
          <w:sz w:val="21"/>
          <w:szCs w:val="21"/>
        </w:rPr>
      </w:pPr>
      <w:r w:rsidRPr="00D60D65">
        <w:rPr>
          <w:rFonts w:eastAsia="楷体_GB2312"/>
          <w:kern w:val="0"/>
          <w:szCs w:val="32"/>
        </w:rPr>
        <w:t>（二）申报材料要求。</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申报</w:t>
      </w:r>
      <w:r w:rsidRPr="00D60D65">
        <w:rPr>
          <w:rFonts w:eastAsia="仿宋_GB2312"/>
          <w:kern w:val="0"/>
          <w:szCs w:val="32"/>
        </w:rPr>
        <w:t>2021</w:t>
      </w:r>
      <w:r w:rsidRPr="00D60D65">
        <w:rPr>
          <w:rFonts w:eastAsia="仿宋_GB2312"/>
          <w:kern w:val="0"/>
          <w:szCs w:val="32"/>
        </w:rPr>
        <w:t>年科技型中小企业债权融资补助资金项目应在线提交以下申报材料（所有盖章部分扫描后在线上传）：</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1.</w:t>
      </w:r>
      <w:r w:rsidRPr="00D60D65">
        <w:rPr>
          <w:rFonts w:eastAsia="仿宋_GB2312"/>
          <w:kern w:val="0"/>
          <w:szCs w:val="32"/>
        </w:rPr>
        <w:t>《四川省科技型中小企业债权融资补助项目申报书》。</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2.</w:t>
      </w:r>
      <w:r w:rsidRPr="00D60D65">
        <w:rPr>
          <w:rFonts w:eastAsia="仿宋_GB2312"/>
          <w:kern w:val="0"/>
          <w:szCs w:val="32"/>
        </w:rPr>
        <w:t>有银行签章的借款合同、借据（借款凭证）、银行实际放款凭证；委托担保合同、保费发票；融资租赁合同、有银行签章的租金付款凭证等复印件并加盖公司公章。（注：该项材料金额须与企业财务报表对应科目金额一致）</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lastRenderedPageBreak/>
        <w:t>3.2019</w:t>
      </w:r>
      <w:r w:rsidRPr="00D60D65">
        <w:rPr>
          <w:rFonts w:eastAsia="仿宋_GB2312"/>
          <w:kern w:val="0"/>
          <w:szCs w:val="32"/>
        </w:rPr>
        <w:t>年</w:t>
      </w:r>
      <w:r w:rsidRPr="00D60D65">
        <w:rPr>
          <w:rFonts w:eastAsia="仿宋_GB2312"/>
          <w:kern w:val="0"/>
          <w:szCs w:val="32"/>
        </w:rPr>
        <w:t>9-12</w:t>
      </w:r>
      <w:r w:rsidRPr="00D60D65">
        <w:rPr>
          <w:rFonts w:eastAsia="仿宋_GB2312"/>
          <w:kern w:val="0"/>
          <w:szCs w:val="32"/>
        </w:rPr>
        <w:t>月及</w:t>
      </w:r>
      <w:r w:rsidRPr="00D60D65">
        <w:rPr>
          <w:rFonts w:eastAsia="仿宋_GB2312"/>
          <w:kern w:val="0"/>
          <w:szCs w:val="32"/>
        </w:rPr>
        <w:t>2020</w:t>
      </w:r>
      <w:r w:rsidRPr="00D60D65">
        <w:rPr>
          <w:rFonts w:eastAsia="仿宋_GB2312"/>
          <w:kern w:val="0"/>
          <w:szCs w:val="32"/>
        </w:rPr>
        <w:t>年</w:t>
      </w:r>
      <w:r w:rsidRPr="00D60D65">
        <w:rPr>
          <w:rFonts w:eastAsia="仿宋_GB2312"/>
          <w:kern w:val="0"/>
          <w:szCs w:val="32"/>
        </w:rPr>
        <w:t>1-8</w:t>
      </w:r>
      <w:r w:rsidRPr="00D60D65">
        <w:rPr>
          <w:rFonts w:eastAsia="仿宋_GB2312"/>
          <w:kern w:val="0"/>
          <w:szCs w:val="32"/>
        </w:rPr>
        <w:t>月企业财务报表（加盖公章）。</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4.</w:t>
      </w:r>
      <w:r w:rsidRPr="00D60D65">
        <w:rPr>
          <w:rFonts w:eastAsia="仿宋_GB2312"/>
          <w:kern w:val="0"/>
          <w:szCs w:val="32"/>
        </w:rPr>
        <w:t>有效期内与主要产品（或服务）相关的知识产权支撑材料。</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5.</w:t>
      </w:r>
      <w:r w:rsidRPr="00D60D65">
        <w:rPr>
          <w:rFonts w:eastAsia="仿宋_GB2312"/>
          <w:kern w:val="0"/>
          <w:szCs w:val="32"/>
        </w:rPr>
        <w:t>申报书填报内容相关支撑材料。</w:t>
      </w:r>
    </w:p>
    <w:p w:rsidR="00D60D65" w:rsidRPr="00D60D65" w:rsidRDefault="00D60D65" w:rsidP="00D60D65">
      <w:pPr>
        <w:widowControl/>
        <w:snapToGrid w:val="0"/>
        <w:spacing w:line="500" w:lineRule="atLeast"/>
        <w:ind w:firstLine="643"/>
        <w:rPr>
          <w:kern w:val="0"/>
          <w:sz w:val="21"/>
          <w:szCs w:val="21"/>
        </w:rPr>
      </w:pPr>
      <w:r w:rsidRPr="00D60D65">
        <w:rPr>
          <w:rFonts w:eastAsia="楷体_GB2312"/>
          <w:kern w:val="0"/>
          <w:szCs w:val="32"/>
        </w:rPr>
        <w:t>（四）其他要求。</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1.</w:t>
      </w:r>
      <w:r w:rsidRPr="00D60D65">
        <w:rPr>
          <w:rFonts w:eastAsia="仿宋_GB2312"/>
          <w:kern w:val="0"/>
          <w:szCs w:val="32"/>
        </w:rPr>
        <w:t>申报项目应严格按申报通知要求，提供满足申报通知和指南相关限制条件的附件材料。</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2.</w:t>
      </w:r>
      <w:r w:rsidRPr="00D60D65">
        <w:rPr>
          <w:rFonts w:eastAsia="仿宋_GB2312"/>
          <w:kern w:val="0"/>
          <w:szCs w:val="32"/>
        </w:rPr>
        <w:t>申报单位须无不良信用记录，申报材料须真实客观。</w:t>
      </w:r>
    </w:p>
    <w:p w:rsidR="00D60D65" w:rsidRPr="00D60D65" w:rsidRDefault="00D60D65" w:rsidP="00D60D65">
      <w:pPr>
        <w:widowControl/>
        <w:snapToGrid w:val="0"/>
        <w:spacing w:line="500" w:lineRule="atLeast"/>
        <w:ind w:firstLine="640"/>
        <w:rPr>
          <w:rFonts w:eastAsia="仿宋_GB2312"/>
          <w:szCs w:val="32"/>
        </w:rPr>
      </w:pPr>
      <w:r w:rsidRPr="00D60D65">
        <w:rPr>
          <w:rFonts w:eastAsia="仿宋_GB2312"/>
          <w:kern w:val="0"/>
          <w:szCs w:val="32"/>
        </w:rPr>
        <w:t>3.</w:t>
      </w:r>
      <w:r w:rsidRPr="00D60D65">
        <w:rPr>
          <w:rFonts w:eastAsia="仿宋_GB2312"/>
          <w:kern w:val="0"/>
          <w:szCs w:val="32"/>
        </w:rPr>
        <w:t>申报项目均需符合以上申报要求，申报书及其附件材料均须按照顺序在四川省科技管理信息系统在线上传（盖章部分扫描上传）。</w:t>
      </w: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left"/>
        <w:rPr>
          <w:rFonts w:eastAsia="黑体"/>
          <w:szCs w:val="32"/>
        </w:rPr>
      </w:pPr>
      <w:r w:rsidRPr="00D60D65">
        <w:rPr>
          <w:rFonts w:eastAsia="黑体"/>
          <w:szCs w:val="32"/>
        </w:rPr>
        <w:t>附件</w:t>
      </w:r>
      <w:r w:rsidRPr="00D60D65">
        <w:rPr>
          <w:rFonts w:eastAsia="黑体"/>
          <w:szCs w:val="32"/>
        </w:rPr>
        <w:t>15</w:t>
      </w:r>
    </w:p>
    <w:p w:rsidR="00D60D65" w:rsidRPr="00D60D65" w:rsidRDefault="00D60D65" w:rsidP="00D60D65">
      <w:pPr>
        <w:spacing w:line="570" w:lineRule="exact"/>
        <w:jc w:val="center"/>
        <w:rPr>
          <w:rFonts w:eastAsia="黑体"/>
          <w:szCs w:val="32"/>
        </w:rPr>
      </w:pPr>
    </w:p>
    <w:p w:rsidR="00D60D65" w:rsidRPr="00D60D65" w:rsidRDefault="00D60D65" w:rsidP="00D60D65">
      <w:pPr>
        <w:spacing w:line="57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年度四川省软科学研究项目申报指南</w:t>
      </w:r>
    </w:p>
    <w:p w:rsidR="00D60D65" w:rsidRPr="00775A3B" w:rsidRDefault="00D60D65" w:rsidP="00D60D65">
      <w:pPr>
        <w:adjustRightInd w:val="0"/>
        <w:snapToGrid w:val="0"/>
        <w:spacing w:line="520" w:lineRule="exact"/>
        <w:jc w:val="center"/>
        <w:rPr>
          <w:rFonts w:ascii="楷体_GB2312" w:eastAsia="楷体_GB2312"/>
          <w:szCs w:val="32"/>
        </w:rPr>
      </w:pPr>
      <w:r w:rsidRPr="00775A3B">
        <w:rPr>
          <w:rFonts w:ascii="楷体_GB2312" w:eastAsia="楷体_GB2312" w:hint="eastAsia"/>
          <w:szCs w:val="32"/>
        </w:rPr>
        <w:t>（该指南在线填写“四川省软科学研究项目申报书”）</w:t>
      </w:r>
    </w:p>
    <w:p w:rsidR="00D60D65" w:rsidRPr="00D60D65" w:rsidRDefault="00D60D65" w:rsidP="00D60D65">
      <w:pPr>
        <w:spacing w:line="570" w:lineRule="exact"/>
        <w:rPr>
          <w:rFonts w:eastAsia="方正小标宋_GBK"/>
          <w:szCs w:val="32"/>
        </w:rPr>
      </w:pPr>
    </w:p>
    <w:p w:rsidR="00D60D65" w:rsidRPr="00D60D65" w:rsidRDefault="00D60D65" w:rsidP="00D60D65">
      <w:pPr>
        <w:spacing w:line="520" w:lineRule="exact"/>
        <w:ind w:firstLineChars="200" w:firstLine="640"/>
        <w:rPr>
          <w:rFonts w:eastAsia="黑体"/>
          <w:color w:val="000000"/>
          <w:szCs w:val="32"/>
        </w:rPr>
      </w:pPr>
      <w:r w:rsidRPr="00D60D65">
        <w:rPr>
          <w:rFonts w:eastAsia="黑体"/>
          <w:color w:val="000000"/>
          <w:szCs w:val="32"/>
        </w:rPr>
        <w:t>一、总体考虑</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深入贯彻落实省委十一届三次、四次、五次、六次、七次全会精神和省委、省政府重大工作部署，以及年度科技工作重点，充分发挥软科学为省委、省政府决策的参谋作用，组织高校、院所和企业，开展软科学项目研究，形成一批政策建议，为推动成渝地区双城经济圈建设、推动治蜀兴川再上新台阶提供支撑。</w:t>
      </w:r>
    </w:p>
    <w:p w:rsidR="00D60D65" w:rsidRPr="00D60D65" w:rsidRDefault="00D60D65" w:rsidP="00D60D65">
      <w:pPr>
        <w:spacing w:line="520" w:lineRule="exact"/>
        <w:ind w:firstLineChars="200" w:firstLine="640"/>
        <w:rPr>
          <w:rFonts w:eastAsia="黑体"/>
          <w:color w:val="000000"/>
          <w:szCs w:val="32"/>
        </w:rPr>
      </w:pPr>
      <w:r w:rsidRPr="00D60D65">
        <w:rPr>
          <w:rFonts w:eastAsia="黑体"/>
          <w:color w:val="000000"/>
          <w:szCs w:val="32"/>
        </w:rPr>
        <w:t>二、绩效目标</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形成科技报告</w:t>
      </w:r>
      <w:r w:rsidRPr="00D60D65">
        <w:rPr>
          <w:rFonts w:eastAsia="仿宋_GB2312"/>
          <w:color w:val="000000"/>
          <w:szCs w:val="32"/>
        </w:rPr>
        <w:t>200</w:t>
      </w:r>
      <w:r w:rsidRPr="00D60D65">
        <w:rPr>
          <w:rFonts w:eastAsia="仿宋_GB2312"/>
          <w:color w:val="000000"/>
          <w:szCs w:val="32"/>
        </w:rPr>
        <w:t>篇以上，形成研究报告</w:t>
      </w:r>
      <w:r w:rsidRPr="00D60D65">
        <w:rPr>
          <w:rFonts w:eastAsia="仿宋_GB2312"/>
          <w:color w:val="000000"/>
          <w:szCs w:val="32"/>
        </w:rPr>
        <w:t>200</w:t>
      </w:r>
      <w:r w:rsidRPr="00D60D65">
        <w:rPr>
          <w:rFonts w:eastAsia="仿宋_GB2312"/>
          <w:color w:val="000000"/>
          <w:szCs w:val="32"/>
        </w:rPr>
        <w:t>篇以上，形成政策建议</w:t>
      </w:r>
      <w:r w:rsidRPr="00D60D65">
        <w:rPr>
          <w:rFonts w:eastAsia="仿宋_GB2312"/>
          <w:color w:val="000000"/>
          <w:szCs w:val="32"/>
        </w:rPr>
        <w:t>100</w:t>
      </w:r>
      <w:r w:rsidRPr="00D60D65">
        <w:rPr>
          <w:rFonts w:eastAsia="仿宋_GB2312"/>
          <w:color w:val="000000"/>
          <w:szCs w:val="32"/>
        </w:rPr>
        <w:t>条以上。</w:t>
      </w:r>
    </w:p>
    <w:p w:rsidR="00D60D65" w:rsidRPr="00D60D65" w:rsidRDefault="00D60D65" w:rsidP="00D60D65">
      <w:pPr>
        <w:spacing w:line="520" w:lineRule="exact"/>
        <w:ind w:firstLineChars="200" w:firstLine="640"/>
        <w:rPr>
          <w:rFonts w:eastAsia="黑体"/>
          <w:color w:val="000000"/>
          <w:szCs w:val="32"/>
        </w:rPr>
      </w:pPr>
      <w:r w:rsidRPr="00D60D65">
        <w:rPr>
          <w:rFonts w:eastAsia="黑体"/>
          <w:color w:val="000000"/>
          <w:szCs w:val="32"/>
        </w:rPr>
        <w:t>三、资金支持方式</w:t>
      </w:r>
    </w:p>
    <w:p w:rsidR="00D60D65" w:rsidRPr="00D60D65" w:rsidRDefault="00D60D65" w:rsidP="00D60D65">
      <w:pPr>
        <w:spacing w:line="520" w:lineRule="exact"/>
        <w:ind w:firstLine="630"/>
        <w:rPr>
          <w:rFonts w:eastAsia="仿宋_GB2312"/>
          <w:bCs/>
          <w:color w:val="000000"/>
          <w:kern w:val="0"/>
          <w:szCs w:val="32"/>
        </w:rPr>
      </w:pPr>
      <w:r w:rsidRPr="00D60D65">
        <w:rPr>
          <w:rFonts w:eastAsia="仿宋_GB2312"/>
          <w:color w:val="000000"/>
          <w:szCs w:val="32"/>
        </w:rPr>
        <w:t>采取前补助支持方式。</w:t>
      </w:r>
    </w:p>
    <w:p w:rsidR="00D60D65" w:rsidRPr="00D60D65" w:rsidRDefault="00D60D65" w:rsidP="00D60D65">
      <w:pPr>
        <w:spacing w:line="520" w:lineRule="exact"/>
        <w:ind w:firstLine="630"/>
        <w:rPr>
          <w:rFonts w:eastAsia="仿宋_GB2312"/>
          <w:bCs/>
          <w:color w:val="000000"/>
          <w:kern w:val="0"/>
          <w:szCs w:val="32"/>
        </w:rPr>
      </w:pPr>
      <w:r w:rsidRPr="00D60D65">
        <w:rPr>
          <w:rFonts w:eastAsia="黑体"/>
          <w:color w:val="000000"/>
          <w:szCs w:val="32"/>
        </w:rPr>
        <w:t>四、支持类型和经费</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按照工作支撑类项目、决策参考类项目等</w:t>
      </w:r>
      <w:r w:rsidRPr="00D60D65">
        <w:rPr>
          <w:rFonts w:eastAsia="仿宋_GB2312"/>
          <w:color w:val="000000"/>
          <w:szCs w:val="32"/>
        </w:rPr>
        <w:t>2</w:t>
      </w:r>
      <w:r w:rsidRPr="00D60D65">
        <w:rPr>
          <w:rFonts w:eastAsia="仿宋_GB2312"/>
          <w:color w:val="000000"/>
          <w:szCs w:val="32"/>
        </w:rPr>
        <w:t>种类型进行管理。工作支撑类项目每个项目拟支持经费</w:t>
      </w:r>
      <w:r w:rsidRPr="00D60D65">
        <w:rPr>
          <w:rFonts w:eastAsia="仿宋_GB2312"/>
          <w:color w:val="000000"/>
          <w:szCs w:val="32"/>
        </w:rPr>
        <w:t>10—30</w:t>
      </w:r>
      <w:r w:rsidRPr="00D60D65">
        <w:rPr>
          <w:rFonts w:eastAsia="仿宋_GB2312"/>
          <w:color w:val="000000"/>
          <w:szCs w:val="32"/>
        </w:rPr>
        <w:t>万元。决策参考类</w:t>
      </w:r>
      <w:r w:rsidRPr="00D60D65">
        <w:rPr>
          <w:rFonts w:eastAsia="仿宋_GB2312"/>
          <w:color w:val="000000"/>
          <w:szCs w:val="32"/>
        </w:rPr>
        <w:lastRenderedPageBreak/>
        <w:t>项目分重点项目和面上项目，重点项目每个拟支持经费</w:t>
      </w:r>
      <w:r w:rsidRPr="00D60D65">
        <w:rPr>
          <w:rFonts w:eastAsia="仿宋_GB2312"/>
          <w:color w:val="000000"/>
          <w:szCs w:val="32"/>
        </w:rPr>
        <w:t>10</w:t>
      </w:r>
      <w:r w:rsidRPr="00D60D65">
        <w:rPr>
          <w:rFonts w:eastAsia="仿宋_GB2312"/>
          <w:color w:val="000000"/>
          <w:szCs w:val="32"/>
        </w:rPr>
        <w:t>万元，一般项目每个项目拟支持经费</w:t>
      </w:r>
      <w:r w:rsidRPr="00D60D65">
        <w:rPr>
          <w:rFonts w:eastAsia="仿宋_GB2312"/>
          <w:color w:val="000000"/>
          <w:szCs w:val="32"/>
        </w:rPr>
        <w:t>5</w:t>
      </w:r>
      <w:r w:rsidRPr="00D60D65">
        <w:rPr>
          <w:rFonts w:eastAsia="仿宋_GB2312"/>
          <w:color w:val="000000"/>
          <w:szCs w:val="32"/>
        </w:rPr>
        <w:t>万元。省直相关部门及市（州）出具重点工作推荐函的项目可优先支持。</w:t>
      </w:r>
    </w:p>
    <w:p w:rsidR="00D60D65" w:rsidRPr="00D60D65" w:rsidRDefault="00D60D65" w:rsidP="00D60D65">
      <w:pPr>
        <w:spacing w:line="520" w:lineRule="exact"/>
        <w:ind w:firstLineChars="200" w:firstLine="640"/>
        <w:rPr>
          <w:rFonts w:eastAsia="黑体"/>
          <w:color w:val="000000"/>
          <w:kern w:val="0"/>
          <w:szCs w:val="32"/>
        </w:rPr>
      </w:pPr>
      <w:r w:rsidRPr="00D60D65">
        <w:rPr>
          <w:rFonts w:eastAsia="黑体"/>
          <w:color w:val="000000"/>
          <w:kern w:val="0"/>
          <w:szCs w:val="32"/>
        </w:rPr>
        <w:t>五、实施周期</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原则上为</w:t>
      </w:r>
      <w:r w:rsidRPr="00D60D65">
        <w:rPr>
          <w:rFonts w:eastAsia="仿宋_GB2312"/>
          <w:color w:val="000000"/>
          <w:kern w:val="0"/>
          <w:szCs w:val="32"/>
        </w:rPr>
        <w:t>2</w:t>
      </w:r>
      <w:r w:rsidRPr="00D60D65">
        <w:rPr>
          <w:rFonts w:eastAsia="仿宋_GB2312"/>
          <w:color w:val="000000"/>
          <w:kern w:val="0"/>
          <w:szCs w:val="32"/>
        </w:rPr>
        <w:t>年，</w:t>
      </w:r>
      <w:r w:rsidRPr="00D60D65">
        <w:rPr>
          <w:rFonts w:eastAsia="仿宋_GB2312"/>
          <w:color w:val="000000"/>
          <w:kern w:val="0"/>
          <w:szCs w:val="32"/>
        </w:rPr>
        <w:t>2021</w:t>
      </w:r>
      <w:r w:rsidRPr="00D60D65">
        <w:rPr>
          <w:rFonts w:eastAsia="仿宋_GB2312"/>
          <w:color w:val="000000"/>
          <w:kern w:val="0"/>
          <w:szCs w:val="32"/>
        </w:rPr>
        <w:t>年</w:t>
      </w:r>
      <w:r w:rsidRPr="00D60D65">
        <w:rPr>
          <w:rFonts w:eastAsia="仿宋_GB2312"/>
          <w:color w:val="000000"/>
          <w:kern w:val="0"/>
          <w:szCs w:val="32"/>
        </w:rPr>
        <w:t>4</w:t>
      </w:r>
      <w:r w:rsidRPr="00D60D65">
        <w:rPr>
          <w:rFonts w:eastAsia="仿宋_GB2312"/>
          <w:color w:val="000000"/>
          <w:kern w:val="0"/>
          <w:szCs w:val="32"/>
        </w:rPr>
        <w:t>月至</w:t>
      </w:r>
      <w:r w:rsidRPr="00D60D65">
        <w:rPr>
          <w:rFonts w:eastAsia="仿宋_GB2312"/>
          <w:color w:val="000000"/>
          <w:kern w:val="0"/>
          <w:szCs w:val="32"/>
        </w:rPr>
        <w:t>2023</w:t>
      </w:r>
      <w:r w:rsidRPr="00D60D65">
        <w:rPr>
          <w:rFonts w:eastAsia="仿宋_GB2312"/>
          <w:color w:val="000000"/>
          <w:kern w:val="0"/>
          <w:szCs w:val="32"/>
        </w:rPr>
        <w:t>年</w:t>
      </w:r>
      <w:r w:rsidRPr="00D60D65">
        <w:rPr>
          <w:rFonts w:eastAsia="仿宋_GB2312"/>
          <w:color w:val="000000"/>
          <w:kern w:val="0"/>
          <w:szCs w:val="32"/>
        </w:rPr>
        <w:t>3</w:t>
      </w:r>
      <w:r w:rsidRPr="00D60D65">
        <w:rPr>
          <w:rFonts w:eastAsia="仿宋_GB2312"/>
          <w:color w:val="000000"/>
          <w:kern w:val="0"/>
          <w:szCs w:val="32"/>
        </w:rPr>
        <w:t>月。</w:t>
      </w:r>
      <w:r w:rsidRPr="00D60D65">
        <w:rPr>
          <w:rFonts w:eastAsia="仿宋_GB2312"/>
          <w:color w:val="000000"/>
          <w:kern w:val="0"/>
          <w:szCs w:val="32"/>
        </w:rPr>
        <w:t>2022</w:t>
      </w:r>
      <w:r w:rsidRPr="00D60D65">
        <w:rPr>
          <w:rFonts w:eastAsia="仿宋_GB2312"/>
          <w:color w:val="000000"/>
          <w:kern w:val="0"/>
          <w:szCs w:val="32"/>
        </w:rPr>
        <w:t>年</w:t>
      </w:r>
      <w:r w:rsidRPr="00D60D65">
        <w:rPr>
          <w:rFonts w:eastAsia="仿宋_GB2312"/>
          <w:color w:val="000000"/>
          <w:kern w:val="0"/>
          <w:szCs w:val="32"/>
        </w:rPr>
        <w:t>3</w:t>
      </w:r>
      <w:r w:rsidRPr="00D60D65">
        <w:rPr>
          <w:rFonts w:eastAsia="仿宋_GB2312"/>
          <w:color w:val="000000"/>
          <w:kern w:val="0"/>
          <w:szCs w:val="32"/>
        </w:rPr>
        <w:t>月底前完成项目研究，</w:t>
      </w:r>
      <w:r w:rsidRPr="00D60D65">
        <w:rPr>
          <w:rFonts w:eastAsia="仿宋_GB2312"/>
          <w:color w:val="000000"/>
          <w:kern w:val="0"/>
          <w:szCs w:val="32"/>
        </w:rPr>
        <w:t>2023</w:t>
      </w:r>
      <w:r w:rsidRPr="00D60D65">
        <w:rPr>
          <w:rFonts w:eastAsia="仿宋_GB2312"/>
          <w:color w:val="000000"/>
          <w:kern w:val="0"/>
          <w:szCs w:val="32"/>
        </w:rPr>
        <w:t>年</w:t>
      </w:r>
      <w:r w:rsidRPr="00D60D65">
        <w:rPr>
          <w:rFonts w:eastAsia="仿宋_GB2312"/>
          <w:color w:val="000000"/>
          <w:kern w:val="0"/>
          <w:szCs w:val="32"/>
        </w:rPr>
        <w:t>3</w:t>
      </w:r>
      <w:r w:rsidRPr="00D60D65">
        <w:rPr>
          <w:rFonts w:eastAsia="仿宋_GB2312"/>
          <w:color w:val="000000"/>
          <w:kern w:val="0"/>
          <w:szCs w:val="32"/>
        </w:rPr>
        <w:t>月底前完成项目验收。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工作支撑类项目立项后半年内提交初步研究成果。决策参考类项目应根据工作需要及时提交研究报告。</w:t>
      </w:r>
    </w:p>
    <w:p w:rsidR="00D60D65" w:rsidRPr="00D60D65" w:rsidRDefault="00D60D65" w:rsidP="00D60D65">
      <w:pPr>
        <w:spacing w:line="520" w:lineRule="exact"/>
        <w:ind w:firstLineChars="200" w:firstLine="640"/>
        <w:rPr>
          <w:rFonts w:eastAsia="黑体"/>
          <w:color w:val="000000"/>
          <w:kern w:val="0"/>
          <w:szCs w:val="32"/>
        </w:rPr>
      </w:pPr>
      <w:r w:rsidRPr="00D60D65">
        <w:rPr>
          <w:rFonts w:eastAsia="黑体"/>
          <w:color w:val="000000"/>
          <w:kern w:val="0"/>
          <w:szCs w:val="32"/>
        </w:rPr>
        <w:t>六、支持重点</w:t>
      </w:r>
    </w:p>
    <w:p w:rsidR="00D60D65" w:rsidRPr="00D60D65" w:rsidRDefault="00D60D65" w:rsidP="00D60D65">
      <w:pPr>
        <w:spacing w:line="520" w:lineRule="exact"/>
        <w:ind w:firstLineChars="200" w:firstLine="640"/>
        <w:rPr>
          <w:rFonts w:eastAsia="仿宋_GB2312"/>
          <w:color w:val="000000"/>
          <w:szCs w:val="32"/>
        </w:rPr>
      </w:pPr>
      <w:r w:rsidRPr="00D60D65">
        <w:rPr>
          <w:rFonts w:eastAsia="楷体_GB2312"/>
          <w:color w:val="000000"/>
          <w:kern w:val="0"/>
          <w:szCs w:val="32"/>
        </w:rPr>
        <w:t>（一）工作支撑类项目。</w:t>
      </w:r>
      <w:r w:rsidRPr="00D60D65">
        <w:rPr>
          <w:rFonts w:eastAsia="仿宋_GB2312"/>
          <w:color w:val="000000"/>
          <w:szCs w:val="32"/>
        </w:rPr>
        <w:t>项目在以下拟定的课题中进行申报，严格按照课题名称进行申报（有特别说明的课题除外）。</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 </w:t>
      </w:r>
      <w:r w:rsidRPr="00D60D65">
        <w:rPr>
          <w:rFonts w:eastAsia="仿宋_GB2312"/>
          <w:color w:val="000000"/>
          <w:szCs w:val="32"/>
        </w:rPr>
        <w:t>研究领域和课题名称。</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1.1.1 </w:t>
      </w:r>
      <w:r w:rsidRPr="00D60D65">
        <w:rPr>
          <w:rFonts w:eastAsia="仿宋_GB2312"/>
          <w:color w:val="000000"/>
          <w:szCs w:val="32"/>
        </w:rPr>
        <w:t>双城经济圈战略研究课题</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）建设具有全国影响力科技创新中心突破性政策研究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）中国西部（四川）科学城支持政策研究</w:t>
      </w:r>
    </w:p>
    <w:p w:rsidR="00D60D65" w:rsidRPr="00D60D65" w:rsidRDefault="00D60D65" w:rsidP="00D60D65">
      <w:pPr>
        <w:spacing w:line="520" w:lineRule="exact"/>
        <w:ind w:firstLineChars="200" w:firstLine="640"/>
        <w:rPr>
          <w:rFonts w:eastAsia="仿宋_GB2312"/>
          <w:color w:val="000000"/>
          <w:spacing w:val="-8"/>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）深化赋予科研人员职务科技成果所有权改革评估研究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w:t>
      </w:r>
      <w:r w:rsidRPr="00D60D65">
        <w:rPr>
          <w:rFonts w:eastAsia="仿宋_GB2312"/>
          <w:color w:val="000000"/>
          <w:spacing w:val="-8"/>
          <w:szCs w:val="32"/>
        </w:rPr>
        <w:t>探索科研事业单位区别于其他事业单位的管理方式研究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）成绵渝</w:t>
      </w:r>
      <w:r w:rsidRPr="00D60D65">
        <w:rPr>
          <w:rFonts w:eastAsia="仿宋_GB2312"/>
          <w:color w:val="000000"/>
          <w:szCs w:val="32"/>
        </w:rPr>
        <w:t>“</w:t>
      </w:r>
      <w:r w:rsidRPr="00D60D65">
        <w:rPr>
          <w:rFonts w:eastAsia="仿宋_GB2312"/>
          <w:color w:val="000000"/>
          <w:szCs w:val="32"/>
        </w:rPr>
        <w:t>创新金三角</w:t>
      </w:r>
      <w:r w:rsidRPr="00D60D65">
        <w:rPr>
          <w:rFonts w:eastAsia="仿宋_GB2312"/>
          <w:color w:val="000000"/>
          <w:szCs w:val="32"/>
        </w:rPr>
        <w:t>”</w:t>
      </w:r>
      <w:r w:rsidRPr="00D60D65">
        <w:rPr>
          <w:rFonts w:eastAsia="仿宋_GB2312"/>
          <w:color w:val="000000"/>
          <w:szCs w:val="32"/>
        </w:rPr>
        <w:t>协同机制研究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）大型科研仪器和工业设备共享共用机制研究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）成渝地区双城经济圈建设创新指数监测研究</w:t>
      </w:r>
    </w:p>
    <w:p w:rsidR="00D60D65" w:rsidRPr="00D60D65" w:rsidRDefault="00D60D65" w:rsidP="00D60D65">
      <w:pPr>
        <w:tabs>
          <w:tab w:val="right" w:pos="8204"/>
        </w:tabs>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）成渝</w:t>
      </w:r>
      <w:r w:rsidRPr="00D60D65">
        <w:rPr>
          <w:rFonts w:eastAsia="仿宋_GB2312"/>
          <w:color w:val="000000"/>
          <w:szCs w:val="32"/>
        </w:rPr>
        <w:t>“</w:t>
      </w:r>
      <w:r w:rsidRPr="00D60D65">
        <w:rPr>
          <w:rFonts w:eastAsia="仿宋_GB2312"/>
          <w:color w:val="000000"/>
          <w:szCs w:val="32"/>
        </w:rPr>
        <w:t>双一流</w:t>
      </w:r>
      <w:r w:rsidRPr="00D60D65">
        <w:rPr>
          <w:rFonts w:eastAsia="仿宋_GB2312"/>
          <w:color w:val="000000"/>
          <w:szCs w:val="32"/>
        </w:rPr>
        <w:t>”</w:t>
      </w:r>
      <w:r w:rsidRPr="00D60D65">
        <w:rPr>
          <w:rFonts w:eastAsia="仿宋_GB2312"/>
          <w:color w:val="000000"/>
          <w:szCs w:val="32"/>
        </w:rPr>
        <w:t>高校拔尖创新人才协同培养研究</w:t>
      </w:r>
      <w:r w:rsidRPr="00D60D65">
        <w:rPr>
          <w:rFonts w:eastAsia="仿宋_GB2312"/>
          <w:color w:val="000000"/>
          <w:szCs w:val="32"/>
        </w:rPr>
        <w:tab/>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9</w:t>
      </w:r>
      <w:r w:rsidRPr="00D60D65">
        <w:rPr>
          <w:rFonts w:eastAsia="仿宋_GB2312"/>
          <w:color w:val="000000"/>
          <w:szCs w:val="32"/>
        </w:rPr>
        <w:t>）协同推进成渝地区双城经济圈绿色发展研究</w:t>
      </w:r>
    </w:p>
    <w:p w:rsidR="00D60D65" w:rsidRPr="00D60D65" w:rsidRDefault="00D60D65" w:rsidP="00D60D65">
      <w:pPr>
        <w:tabs>
          <w:tab w:val="right" w:pos="8204"/>
        </w:tabs>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10</w:t>
      </w:r>
      <w:r w:rsidRPr="00D60D65">
        <w:rPr>
          <w:rFonts w:eastAsia="仿宋_GB2312"/>
          <w:color w:val="000000"/>
          <w:szCs w:val="32"/>
        </w:rPr>
        <w:t>）四川省高新区融入成渝地区双城经济圈发展研究</w:t>
      </w:r>
    </w:p>
    <w:p w:rsidR="00D60D65" w:rsidRPr="00D60D65" w:rsidRDefault="00D60D65" w:rsidP="00D60D65">
      <w:pPr>
        <w:tabs>
          <w:tab w:val="right" w:pos="8204"/>
        </w:tabs>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11</w:t>
      </w:r>
      <w:r w:rsidRPr="00D60D65">
        <w:rPr>
          <w:rFonts w:eastAsia="仿宋_GB2312"/>
          <w:color w:val="000000"/>
          <w:szCs w:val="32"/>
        </w:rPr>
        <w:t>）赋予科研人员职务科技成果所有权或长期使用权改</w:t>
      </w:r>
      <w:r w:rsidRPr="00D60D65">
        <w:rPr>
          <w:rFonts w:eastAsia="仿宋_GB2312"/>
          <w:color w:val="000000"/>
          <w:szCs w:val="32"/>
        </w:rPr>
        <w:lastRenderedPageBreak/>
        <w:t>革试点模式研究（由纳入国家试点的单位申报，每个单位申报</w:t>
      </w:r>
      <w:r w:rsidRPr="00D60D65">
        <w:rPr>
          <w:rFonts w:eastAsia="仿宋_GB2312"/>
          <w:color w:val="000000"/>
          <w:szCs w:val="32"/>
        </w:rPr>
        <w:t>1</w:t>
      </w:r>
      <w:r w:rsidRPr="00D60D65">
        <w:rPr>
          <w:rFonts w:eastAsia="仿宋_GB2312"/>
          <w:color w:val="000000"/>
          <w:szCs w:val="32"/>
        </w:rPr>
        <w:t>项，项目名称可按实际修改）</w:t>
      </w:r>
    </w:p>
    <w:p w:rsidR="00D60D65" w:rsidRPr="00D60D65" w:rsidRDefault="00D60D65" w:rsidP="00D60D65">
      <w:pPr>
        <w:tabs>
          <w:tab w:val="right" w:pos="8204"/>
        </w:tabs>
        <w:spacing w:line="520" w:lineRule="exact"/>
        <w:ind w:firstLineChars="200" w:firstLine="640"/>
        <w:rPr>
          <w:rFonts w:eastAsia="仿宋_GB2312"/>
          <w:color w:val="000000"/>
          <w:szCs w:val="32"/>
        </w:rPr>
      </w:pPr>
      <w:r w:rsidRPr="00D60D65">
        <w:rPr>
          <w:rFonts w:eastAsia="仿宋_GB2312"/>
          <w:color w:val="000000"/>
          <w:szCs w:val="32"/>
        </w:rPr>
        <w:t xml:space="preserve">1.1.2 </w:t>
      </w:r>
      <w:r w:rsidRPr="00D60D65">
        <w:rPr>
          <w:rFonts w:eastAsia="仿宋_GB2312"/>
          <w:color w:val="000000"/>
          <w:szCs w:val="32"/>
        </w:rPr>
        <w:t>重大创新平台建设研究课题</w:t>
      </w:r>
    </w:p>
    <w:p w:rsidR="00D60D65" w:rsidRPr="00D60D65" w:rsidRDefault="00D60D65" w:rsidP="00D60D65">
      <w:pPr>
        <w:spacing w:line="520" w:lineRule="exact"/>
        <w:ind w:firstLineChars="200" w:firstLine="640"/>
        <w:rPr>
          <w:rFonts w:eastAsia="黑体"/>
          <w:color w:val="000000"/>
          <w:szCs w:val="32"/>
        </w:rPr>
      </w:pPr>
      <w:r w:rsidRPr="00D60D65">
        <w:rPr>
          <w:rFonts w:eastAsia="仿宋_GB2312"/>
          <w:color w:val="000000"/>
          <w:szCs w:val="32"/>
        </w:rPr>
        <w:t>（</w:t>
      </w:r>
      <w:r w:rsidRPr="00D60D65">
        <w:rPr>
          <w:rFonts w:eastAsia="仿宋_GB2312"/>
          <w:color w:val="000000"/>
          <w:szCs w:val="32"/>
        </w:rPr>
        <w:t>12</w:t>
      </w:r>
      <w:r w:rsidRPr="00D60D65">
        <w:rPr>
          <w:rFonts w:eastAsia="仿宋_GB2312"/>
          <w:color w:val="000000"/>
          <w:szCs w:val="32"/>
        </w:rPr>
        <w:t>）四川省（重点）实验室建设规划研究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13</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技术创新中心布局研究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14</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国际科技合作基地布局研究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15</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科普基地布局研究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16</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医学类科技创新基地布局研究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17</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引智引才基地布局研究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18</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创新创业孵化载体布局研究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1.1.3 </w:t>
      </w:r>
      <w:r w:rsidRPr="00D60D65">
        <w:rPr>
          <w:rFonts w:eastAsia="仿宋_GB2312"/>
          <w:color w:val="000000"/>
          <w:szCs w:val="32"/>
        </w:rPr>
        <w:t>科技创新政策研究课题</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19</w:t>
      </w:r>
      <w:r w:rsidRPr="00D60D65">
        <w:rPr>
          <w:rFonts w:eastAsia="仿宋_GB2312"/>
          <w:color w:val="000000"/>
          <w:szCs w:val="32"/>
        </w:rPr>
        <w:t>）四川省促进新型研发机构发展政策研究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20</w:t>
      </w:r>
      <w:r w:rsidRPr="00D60D65">
        <w:rPr>
          <w:rFonts w:eastAsia="仿宋_GB2312"/>
          <w:color w:val="000000"/>
          <w:szCs w:val="32"/>
        </w:rPr>
        <w:t>）四川省企业研发投入现状与对策研究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21</w:t>
      </w:r>
      <w:r w:rsidRPr="00D60D65">
        <w:rPr>
          <w:rFonts w:eastAsia="仿宋_GB2312"/>
          <w:color w:val="000000"/>
          <w:szCs w:val="32"/>
        </w:rPr>
        <w:t>）基于多层次资本市场的科技金融创新政策研究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22</w:t>
      </w:r>
      <w:r w:rsidRPr="00D60D65">
        <w:rPr>
          <w:rFonts w:eastAsia="仿宋_GB2312"/>
          <w:color w:val="000000"/>
          <w:szCs w:val="32"/>
        </w:rPr>
        <w:t>）四川省瞪羚企业持续培育政策与措施研究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23</w:t>
      </w:r>
      <w:r w:rsidRPr="00D60D65">
        <w:rPr>
          <w:rFonts w:eastAsia="仿宋_GB2312"/>
          <w:color w:val="000000"/>
          <w:szCs w:val="32"/>
        </w:rPr>
        <w:t>）激励退休高层次科技人才创新创业政策研究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24</w:t>
      </w:r>
      <w:r w:rsidRPr="00D60D65">
        <w:rPr>
          <w:rFonts w:eastAsia="仿宋_GB2312"/>
          <w:color w:val="000000"/>
          <w:szCs w:val="32"/>
        </w:rPr>
        <w:t>）四川省高质量发展中高技能人才队伍建设政策研究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1.1.4 </w:t>
      </w:r>
      <w:r w:rsidRPr="00D60D65">
        <w:rPr>
          <w:rFonts w:eastAsia="仿宋_GB2312"/>
          <w:color w:val="000000"/>
          <w:szCs w:val="32"/>
        </w:rPr>
        <w:t>区域创新体系研究课题</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25</w:t>
      </w:r>
      <w:r w:rsidRPr="00D60D65">
        <w:rPr>
          <w:rFonts w:eastAsia="仿宋_GB2312"/>
          <w:color w:val="000000"/>
          <w:szCs w:val="32"/>
        </w:rPr>
        <w:t>）成都平原经济区区域创新体系建设研究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26</w:t>
      </w:r>
      <w:r w:rsidRPr="00D60D65">
        <w:rPr>
          <w:rFonts w:eastAsia="仿宋_GB2312"/>
          <w:color w:val="000000"/>
          <w:szCs w:val="32"/>
        </w:rPr>
        <w:t>）川南经济区区域创新体系建设研究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27</w:t>
      </w:r>
      <w:r w:rsidRPr="00D60D65">
        <w:rPr>
          <w:rFonts w:eastAsia="仿宋_GB2312"/>
          <w:color w:val="000000"/>
          <w:szCs w:val="32"/>
        </w:rPr>
        <w:t>）川东北经济区区域创新体系建设研究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28</w:t>
      </w:r>
      <w:r w:rsidRPr="00D60D65">
        <w:rPr>
          <w:rFonts w:eastAsia="仿宋_GB2312"/>
          <w:color w:val="000000"/>
          <w:szCs w:val="32"/>
        </w:rPr>
        <w:t>）攀西经济区区域创新体系建设研究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29</w:t>
      </w:r>
      <w:r w:rsidRPr="00D60D65">
        <w:rPr>
          <w:rFonts w:eastAsia="仿宋_GB2312"/>
          <w:color w:val="000000"/>
          <w:szCs w:val="32"/>
        </w:rPr>
        <w:t>）川西北生态经济区区域创新体系建设研究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30</w:t>
      </w:r>
      <w:r w:rsidRPr="00D60D65">
        <w:rPr>
          <w:rFonts w:eastAsia="仿宋_GB2312"/>
          <w:color w:val="000000"/>
          <w:szCs w:val="32"/>
        </w:rPr>
        <w:t>）成德眉资同城化科技协同发展研究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lastRenderedPageBreak/>
        <w:t>（</w:t>
      </w:r>
      <w:r w:rsidRPr="00D60D65">
        <w:rPr>
          <w:rFonts w:eastAsia="仿宋_GB2312"/>
          <w:color w:val="000000"/>
          <w:szCs w:val="32"/>
        </w:rPr>
        <w:t>31</w:t>
      </w:r>
      <w:r w:rsidRPr="00D60D65">
        <w:rPr>
          <w:rFonts w:eastAsia="仿宋_GB2312"/>
          <w:color w:val="000000"/>
          <w:szCs w:val="32"/>
        </w:rPr>
        <w:t>）绵阳科技城</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发展规划研究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32</w:t>
      </w:r>
      <w:r w:rsidRPr="00D60D65">
        <w:rPr>
          <w:rFonts w:eastAsia="仿宋_GB2312"/>
          <w:color w:val="000000"/>
          <w:szCs w:val="32"/>
        </w:rPr>
        <w:t>）省级新区科技创新支撑对策研究（由省级新区组织申报，每个省级新区组织申报</w:t>
      </w:r>
      <w:r w:rsidRPr="00D60D65">
        <w:rPr>
          <w:rFonts w:eastAsia="仿宋_GB2312"/>
          <w:color w:val="000000"/>
          <w:szCs w:val="32"/>
        </w:rPr>
        <w:t>1</w:t>
      </w:r>
      <w:r w:rsidRPr="00D60D65">
        <w:rPr>
          <w:rFonts w:eastAsia="仿宋_GB2312"/>
          <w:color w:val="000000"/>
          <w:szCs w:val="32"/>
        </w:rPr>
        <w:t>项，项目题目可按实际修改）</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1.1.5 </w:t>
      </w:r>
      <w:r w:rsidRPr="00D60D65">
        <w:rPr>
          <w:rFonts w:eastAsia="仿宋_GB2312"/>
          <w:color w:val="000000"/>
          <w:szCs w:val="32"/>
        </w:rPr>
        <w:t>科技体制改革研究课题</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33</w:t>
      </w:r>
      <w:r w:rsidRPr="00D60D65">
        <w:rPr>
          <w:rFonts w:eastAsia="仿宋_GB2312"/>
          <w:color w:val="000000"/>
          <w:szCs w:val="32"/>
        </w:rPr>
        <w:t>）四川省新一轮科技体制改革方案研究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34</w:t>
      </w:r>
      <w:r w:rsidRPr="00D60D65">
        <w:rPr>
          <w:rFonts w:eastAsia="仿宋_GB2312"/>
          <w:color w:val="000000"/>
          <w:szCs w:val="32"/>
        </w:rPr>
        <w:t>）</w:t>
      </w:r>
      <w:r w:rsidRPr="00D60D65">
        <w:rPr>
          <w:rFonts w:eastAsia="仿宋_GB2312"/>
          <w:color w:val="000000"/>
          <w:spacing w:val="-6"/>
          <w:szCs w:val="32"/>
        </w:rPr>
        <w:t>四川省重点研发计划专项资金绩效评价指标体系研究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35</w:t>
      </w:r>
      <w:r w:rsidRPr="00D60D65">
        <w:rPr>
          <w:rFonts w:eastAsia="仿宋_GB2312"/>
          <w:color w:val="000000"/>
          <w:szCs w:val="32"/>
        </w:rPr>
        <w:t>）四川省科技伦理风险评估防范研究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36</w:t>
      </w:r>
      <w:r w:rsidRPr="00D60D65">
        <w:rPr>
          <w:rFonts w:eastAsia="仿宋_GB2312"/>
          <w:color w:val="000000"/>
          <w:szCs w:val="32"/>
        </w:rPr>
        <w:t>）四川省科研信用体系研究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37</w:t>
      </w:r>
      <w:r w:rsidRPr="00D60D65">
        <w:rPr>
          <w:rFonts w:eastAsia="仿宋_GB2312"/>
          <w:color w:val="000000"/>
          <w:szCs w:val="32"/>
        </w:rPr>
        <w:t>）四川省科研事业单位政府会计制度实务研究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38</w:t>
      </w:r>
      <w:r w:rsidRPr="00D60D65">
        <w:rPr>
          <w:rFonts w:eastAsia="仿宋_GB2312"/>
          <w:color w:val="000000"/>
          <w:szCs w:val="32"/>
        </w:rPr>
        <w:t>）发挥院所长协会作用促进科研院所创新发展对策研究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1.1.6 </w:t>
      </w:r>
      <w:r w:rsidRPr="00D60D65">
        <w:rPr>
          <w:rFonts w:eastAsia="仿宋_GB2312"/>
          <w:color w:val="000000"/>
          <w:szCs w:val="32"/>
        </w:rPr>
        <w:t>产业创新发展研究课题</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39</w:t>
      </w:r>
      <w:r w:rsidRPr="00D60D65">
        <w:rPr>
          <w:rFonts w:eastAsia="仿宋_GB2312"/>
          <w:color w:val="000000"/>
          <w:szCs w:val="32"/>
        </w:rPr>
        <w:t>）</w:t>
      </w:r>
      <w:r w:rsidRPr="00D60D65">
        <w:rPr>
          <w:rFonts w:eastAsia="仿宋_GB2312"/>
          <w:color w:val="000000"/>
          <w:szCs w:val="32"/>
        </w:rPr>
        <w:t>“5+1”</w:t>
      </w:r>
      <w:r w:rsidRPr="00D60D65">
        <w:rPr>
          <w:rFonts w:eastAsia="仿宋_GB2312"/>
          <w:color w:val="000000"/>
          <w:szCs w:val="32"/>
        </w:rPr>
        <w:t>产业重点领域技术路线图研究（每个重点领域支持</w:t>
      </w:r>
      <w:r w:rsidRPr="00D60D65">
        <w:rPr>
          <w:rFonts w:eastAsia="仿宋_GB2312"/>
          <w:color w:val="000000"/>
          <w:szCs w:val="32"/>
        </w:rPr>
        <w:t>1</w:t>
      </w:r>
      <w:r w:rsidRPr="00D60D65">
        <w:rPr>
          <w:rFonts w:eastAsia="仿宋_GB2312"/>
          <w:color w:val="000000"/>
          <w:szCs w:val="32"/>
        </w:rPr>
        <w:t>个项目，项目名称可按实际修改）</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40</w:t>
      </w:r>
      <w:r w:rsidRPr="00D60D65">
        <w:rPr>
          <w:rFonts w:eastAsia="仿宋_GB2312"/>
          <w:color w:val="000000"/>
          <w:szCs w:val="32"/>
        </w:rPr>
        <w:t>）</w:t>
      </w:r>
      <w:r w:rsidRPr="00D60D65">
        <w:rPr>
          <w:rFonts w:eastAsia="仿宋_GB2312"/>
          <w:color w:val="000000"/>
          <w:szCs w:val="32"/>
        </w:rPr>
        <w:t>“4+6”</w:t>
      </w:r>
      <w:r w:rsidRPr="00D60D65">
        <w:rPr>
          <w:rFonts w:eastAsia="仿宋_GB2312"/>
          <w:color w:val="000000"/>
          <w:szCs w:val="32"/>
        </w:rPr>
        <w:t>产业重点领域技术路线图研究（每个重点领域支持</w:t>
      </w:r>
      <w:r w:rsidRPr="00D60D65">
        <w:rPr>
          <w:rFonts w:eastAsia="仿宋_GB2312"/>
          <w:color w:val="000000"/>
          <w:szCs w:val="32"/>
        </w:rPr>
        <w:t>1</w:t>
      </w:r>
      <w:r w:rsidRPr="00D60D65">
        <w:rPr>
          <w:rFonts w:eastAsia="仿宋_GB2312"/>
          <w:color w:val="000000"/>
          <w:szCs w:val="32"/>
        </w:rPr>
        <w:t>个项目，项目名称可按实际修改）</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41</w:t>
      </w:r>
      <w:r w:rsidRPr="00D60D65">
        <w:rPr>
          <w:rFonts w:eastAsia="仿宋_GB2312"/>
          <w:color w:val="000000"/>
          <w:szCs w:val="32"/>
        </w:rPr>
        <w:t>）</w:t>
      </w:r>
      <w:r w:rsidRPr="00D60D65">
        <w:rPr>
          <w:rFonts w:eastAsia="仿宋_GB2312"/>
          <w:color w:val="000000"/>
          <w:szCs w:val="32"/>
        </w:rPr>
        <w:t>“10+3”</w:t>
      </w:r>
      <w:r w:rsidRPr="00D60D65">
        <w:rPr>
          <w:rFonts w:eastAsia="仿宋_GB2312"/>
          <w:color w:val="000000"/>
          <w:szCs w:val="32"/>
        </w:rPr>
        <w:t>产业重点领域技术路线图研究（每个重点领域支持</w:t>
      </w:r>
      <w:r w:rsidRPr="00D60D65">
        <w:rPr>
          <w:rFonts w:eastAsia="仿宋_GB2312"/>
          <w:color w:val="000000"/>
          <w:szCs w:val="32"/>
        </w:rPr>
        <w:t>1</w:t>
      </w:r>
      <w:r w:rsidRPr="00D60D65">
        <w:rPr>
          <w:rFonts w:eastAsia="仿宋_GB2312"/>
          <w:color w:val="000000"/>
          <w:szCs w:val="32"/>
        </w:rPr>
        <w:t>个项目，项目名称可按实际修改）</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42</w:t>
      </w:r>
      <w:r w:rsidRPr="00D60D65">
        <w:rPr>
          <w:rFonts w:eastAsia="仿宋_GB2312"/>
          <w:color w:val="000000"/>
          <w:szCs w:val="32"/>
        </w:rPr>
        <w:t>）四川省科技信息服务业发展研究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43</w:t>
      </w:r>
      <w:r w:rsidRPr="00D60D65">
        <w:rPr>
          <w:rFonts w:eastAsia="仿宋_GB2312"/>
          <w:color w:val="000000"/>
          <w:szCs w:val="32"/>
        </w:rPr>
        <w:t>）四川经济高质量下居民消费需求释放研究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44</w:t>
      </w:r>
      <w:r w:rsidRPr="00D60D65">
        <w:rPr>
          <w:rFonts w:eastAsia="仿宋_GB2312"/>
          <w:color w:val="000000"/>
          <w:szCs w:val="32"/>
        </w:rPr>
        <w:t>）四川省白酒产业文化研究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45</w:t>
      </w:r>
      <w:r w:rsidRPr="00D60D65">
        <w:rPr>
          <w:rFonts w:eastAsia="仿宋_GB2312"/>
          <w:color w:val="000000"/>
          <w:szCs w:val="32"/>
        </w:rPr>
        <w:t>）高滩</w:t>
      </w:r>
      <w:r w:rsidRPr="00D60D65">
        <w:rPr>
          <w:rFonts w:eastAsia="仿宋_GB2312"/>
          <w:color w:val="000000"/>
          <w:szCs w:val="32"/>
        </w:rPr>
        <w:t>—</w:t>
      </w:r>
      <w:r w:rsidRPr="00D60D65">
        <w:rPr>
          <w:rFonts w:eastAsia="仿宋_GB2312"/>
          <w:color w:val="000000"/>
          <w:szCs w:val="32"/>
        </w:rPr>
        <w:t>茨竹产城融合新区建设研究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46</w:t>
      </w:r>
      <w:r w:rsidRPr="00D60D65">
        <w:rPr>
          <w:rFonts w:eastAsia="仿宋_GB2312"/>
          <w:color w:val="000000"/>
          <w:szCs w:val="32"/>
        </w:rPr>
        <w:t>）川籍院士与四川现代产业体系结合度研究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47</w:t>
      </w:r>
      <w:r w:rsidRPr="00D60D65">
        <w:rPr>
          <w:rFonts w:eastAsia="仿宋_GB2312"/>
          <w:color w:val="000000"/>
          <w:szCs w:val="32"/>
        </w:rPr>
        <w:t>）</w:t>
      </w:r>
      <w:r w:rsidRPr="00D60D65">
        <w:rPr>
          <w:rFonts w:eastAsia="仿宋_GB2312"/>
          <w:color w:val="000000"/>
          <w:szCs w:val="32"/>
        </w:rPr>
        <w:t>“5+1”</w:t>
      </w:r>
      <w:r w:rsidRPr="00D60D65">
        <w:rPr>
          <w:rFonts w:eastAsia="仿宋_GB2312"/>
          <w:color w:val="000000"/>
          <w:szCs w:val="32"/>
        </w:rPr>
        <w:t>产业重点领域技术路线图实施评估研究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lastRenderedPageBreak/>
        <w:t>（</w:t>
      </w:r>
      <w:r w:rsidRPr="00D60D65">
        <w:rPr>
          <w:rFonts w:eastAsia="仿宋_GB2312"/>
          <w:color w:val="000000"/>
          <w:szCs w:val="32"/>
        </w:rPr>
        <w:t>48</w:t>
      </w:r>
      <w:r w:rsidRPr="00D60D65">
        <w:rPr>
          <w:rFonts w:eastAsia="仿宋_GB2312"/>
          <w:color w:val="000000"/>
          <w:szCs w:val="32"/>
        </w:rPr>
        <w:t>）成渝地区农业机械关键技术及产业发展路线研究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49</w:t>
      </w:r>
      <w:r w:rsidRPr="00D60D65">
        <w:rPr>
          <w:rFonts w:eastAsia="仿宋_GB2312"/>
          <w:color w:val="000000"/>
          <w:szCs w:val="32"/>
        </w:rPr>
        <w:t>）四川由数据资源大省向数据价值大省转变的路径与政策研究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1.1.7 </w:t>
      </w:r>
      <w:r w:rsidRPr="00D60D65">
        <w:rPr>
          <w:rFonts w:eastAsia="仿宋_GB2312"/>
          <w:color w:val="000000"/>
          <w:szCs w:val="32"/>
        </w:rPr>
        <w:t>开放创新对策研究课题</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szCs w:val="32"/>
        </w:rPr>
        <w:t>（</w:t>
      </w:r>
      <w:r w:rsidRPr="00D60D65">
        <w:rPr>
          <w:rFonts w:eastAsia="仿宋_GB2312"/>
          <w:color w:val="000000"/>
          <w:szCs w:val="32"/>
        </w:rPr>
        <w:t>50</w:t>
      </w:r>
      <w:r w:rsidRPr="00D60D65">
        <w:rPr>
          <w:rFonts w:eastAsia="仿宋_GB2312"/>
          <w:color w:val="000000"/>
          <w:szCs w:val="32"/>
        </w:rPr>
        <w:t>）</w:t>
      </w:r>
      <w:r w:rsidRPr="00D60D65">
        <w:rPr>
          <w:rFonts w:eastAsia="仿宋_GB2312"/>
          <w:color w:val="000000"/>
          <w:kern w:val="0"/>
          <w:szCs w:val="32"/>
        </w:rPr>
        <w:t>新形势下四川引才引智对策研究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51</w:t>
      </w:r>
      <w:r w:rsidRPr="00D60D65">
        <w:rPr>
          <w:rFonts w:eastAsia="仿宋_GB2312"/>
          <w:color w:val="000000"/>
          <w:szCs w:val="32"/>
        </w:rPr>
        <w:t>）四川省科技创新合作中重点国别（地区）研究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52</w:t>
      </w:r>
      <w:r w:rsidRPr="00D60D65">
        <w:rPr>
          <w:rFonts w:eastAsia="仿宋_GB2312"/>
          <w:color w:val="000000"/>
          <w:szCs w:val="32"/>
        </w:rPr>
        <w:t>）四川与南亚地区科技创新合作对策研究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53</w:t>
      </w:r>
      <w:r w:rsidRPr="00D60D65">
        <w:rPr>
          <w:rFonts w:eastAsia="仿宋_GB2312"/>
          <w:color w:val="000000"/>
          <w:szCs w:val="32"/>
        </w:rPr>
        <w:t>）四川与以色列科技创新合作对策研究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1.1.8 </w:t>
      </w:r>
      <w:r w:rsidRPr="00D60D65">
        <w:rPr>
          <w:rFonts w:eastAsia="仿宋_GB2312"/>
          <w:color w:val="000000"/>
          <w:szCs w:val="32"/>
        </w:rPr>
        <w:t>治理体系和治理能力研究课题</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54</w:t>
      </w:r>
      <w:r w:rsidRPr="00D60D65">
        <w:rPr>
          <w:rFonts w:eastAsia="仿宋_GB2312"/>
          <w:color w:val="000000"/>
          <w:szCs w:val="32"/>
        </w:rPr>
        <w:t>）四川融入国内大循环加快促进国内国际双循环研究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55</w:t>
      </w:r>
      <w:r w:rsidRPr="00D60D65">
        <w:rPr>
          <w:rFonts w:eastAsia="仿宋_GB2312"/>
          <w:color w:val="000000"/>
          <w:szCs w:val="32"/>
        </w:rPr>
        <w:t>）科技扶贫四川实践和经验模式研究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56</w:t>
      </w:r>
      <w:r w:rsidRPr="00D60D65">
        <w:rPr>
          <w:rFonts w:eastAsia="仿宋_GB2312"/>
          <w:color w:val="000000"/>
          <w:szCs w:val="32"/>
        </w:rPr>
        <w:t>）新时代四川省农村基层治理现代化研究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57</w:t>
      </w:r>
      <w:r w:rsidRPr="00D60D65">
        <w:rPr>
          <w:rFonts w:eastAsia="仿宋_GB2312"/>
          <w:color w:val="000000"/>
          <w:szCs w:val="32"/>
        </w:rPr>
        <w:t>）新时代退役军人事务治理体系和治理能力研究</w:t>
      </w:r>
    </w:p>
    <w:p w:rsidR="00D60D65" w:rsidRPr="00D60D65" w:rsidRDefault="00D60D65" w:rsidP="00D60D65">
      <w:pPr>
        <w:spacing w:line="520" w:lineRule="exact"/>
        <w:ind w:firstLineChars="200" w:firstLine="640"/>
        <w:rPr>
          <w:rFonts w:eastAsia="仿宋_GB2312"/>
          <w:color w:val="000000"/>
          <w:spacing w:val="-8"/>
          <w:szCs w:val="32"/>
        </w:rPr>
      </w:pPr>
      <w:r w:rsidRPr="00D60D65">
        <w:rPr>
          <w:rFonts w:eastAsia="仿宋_GB2312"/>
          <w:color w:val="000000"/>
          <w:szCs w:val="32"/>
        </w:rPr>
        <w:t>（</w:t>
      </w:r>
      <w:r w:rsidRPr="00D60D65">
        <w:rPr>
          <w:rFonts w:eastAsia="仿宋_GB2312"/>
          <w:color w:val="000000"/>
          <w:szCs w:val="32"/>
        </w:rPr>
        <w:t>58</w:t>
      </w:r>
      <w:r w:rsidRPr="00D60D65">
        <w:rPr>
          <w:rFonts w:eastAsia="仿宋_GB2312"/>
          <w:color w:val="000000"/>
          <w:szCs w:val="32"/>
        </w:rPr>
        <w:t>）新医科背景下医学人文教育模式构建与推广应用研究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59</w:t>
      </w:r>
      <w:r w:rsidRPr="00D60D65">
        <w:rPr>
          <w:rFonts w:eastAsia="仿宋_GB2312"/>
          <w:color w:val="000000"/>
          <w:szCs w:val="32"/>
        </w:rPr>
        <w:t>）四川省乡镇行政执法体制改革研究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60</w:t>
      </w:r>
      <w:r w:rsidRPr="00D60D65">
        <w:rPr>
          <w:rFonts w:eastAsia="仿宋_GB2312"/>
          <w:color w:val="000000"/>
          <w:szCs w:val="32"/>
        </w:rPr>
        <w:t>）四川省科技安全宣传教育培训基地建设研究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1.2 </w:t>
      </w:r>
      <w:r w:rsidRPr="00D60D65">
        <w:rPr>
          <w:rFonts w:eastAsia="仿宋_GB2312"/>
          <w:color w:val="000000"/>
          <w:szCs w:val="32"/>
        </w:rPr>
        <w:t>支持经费。</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每个课题拟支持项目不超过</w:t>
      </w:r>
      <w:r w:rsidRPr="00D60D65">
        <w:rPr>
          <w:rFonts w:eastAsia="仿宋_GB2312"/>
          <w:color w:val="000000"/>
          <w:szCs w:val="32"/>
        </w:rPr>
        <w:t>2</w:t>
      </w:r>
      <w:r w:rsidRPr="00D60D65">
        <w:rPr>
          <w:rFonts w:eastAsia="仿宋_GB2312"/>
          <w:color w:val="000000"/>
          <w:szCs w:val="32"/>
        </w:rPr>
        <w:t>项（课题</w:t>
      </w:r>
      <w:r w:rsidRPr="00D60D65">
        <w:rPr>
          <w:rFonts w:eastAsia="仿宋_GB2312"/>
          <w:color w:val="000000"/>
          <w:szCs w:val="32"/>
        </w:rPr>
        <w:t>11</w:t>
      </w:r>
      <w:r w:rsidRPr="00D60D65">
        <w:rPr>
          <w:rFonts w:eastAsia="仿宋_GB2312"/>
          <w:color w:val="000000"/>
          <w:szCs w:val="32"/>
        </w:rPr>
        <w:t>、课题</w:t>
      </w:r>
      <w:r w:rsidRPr="00D60D65">
        <w:rPr>
          <w:rFonts w:eastAsia="仿宋_GB2312"/>
          <w:color w:val="000000"/>
          <w:szCs w:val="32"/>
        </w:rPr>
        <w:t>32</w:t>
      </w:r>
      <w:r w:rsidRPr="00D60D65">
        <w:rPr>
          <w:rFonts w:eastAsia="仿宋_GB2312"/>
          <w:color w:val="000000"/>
          <w:szCs w:val="32"/>
        </w:rPr>
        <w:t>、课题</w:t>
      </w:r>
      <w:r w:rsidRPr="00D60D65">
        <w:rPr>
          <w:rFonts w:eastAsia="仿宋_GB2312"/>
          <w:color w:val="000000"/>
          <w:szCs w:val="32"/>
        </w:rPr>
        <w:t>39</w:t>
      </w:r>
      <w:r w:rsidRPr="00D60D65">
        <w:rPr>
          <w:rFonts w:eastAsia="仿宋_GB2312"/>
          <w:color w:val="000000"/>
          <w:szCs w:val="32"/>
        </w:rPr>
        <w:t>、课题</w:t>
      </w:r>
      <w:r w:rsidRPr="00D60D65">
        <w:rPr>
          <w:rFonts w:eastAsia="仿宋_GB2312"/>
          <w:color w:val="000000"/>
          <w:szCs w:val="32"/>
        </w:rPr>
        <w:t>40</w:t>
      </w:r>
      <w:r w:rsidRPr="00D60D65">
        <w:rPr>
          <w:rFonts w:eastAsia="仿宋_GB2312"/>
          <w:color w:val="000000"/>
          <w:szCs w:val="32"/>
        </w:rPr>
        <w:t>、课题</w:t>
      </w:r>
      <w:r w:rsidRPr="00D60D65">
        <w:rPr>
          <w:rFonts w:eastAsia="仿宋_GB2312"/>
          <w:color w:val="000000"/>
          <w:szCs w:val="32"/>
        </w:rPr>
        <w:t>41</w:t>
      </w:r>
      <w:r w:rsidRPr="00D60D65">
        <w:rPr>
          <w:rFonts w:eastAsia="仿宋_GB2312"/>
          <w:color w:val="000000"/>
          <w:szCs w:val="32"/>
        </w:rPr>
        <w:t>除外）。课题</w:t>
      </w:r>
      <w:r w:rsidRPr="00D60D65">
        <w:rPr>
          <w:rFonts w:eastAsia="仿宋_GB2312"/>
          <w:color w:val="000000"/>
          <w:szCs w:val="32"/>
        </w:rPr>
        <w:t>11</w:t>
      </w:r>
      <w:r w:rsidRPr="00D60D65">
        <w:rPr>
          <w:rFonts w:eastAsia="仿宋_GB2312"/>
          <w:color w:val="000000"/>
          <w:szCs w:val="32"/>
        </w:rPr>
        <w:t>，每个试点单位支持</w:t>
      </w:r>
      <w:r w:rsidRPr="00D60D65">
        <w:rPr>
          <w:rFonts w:eastAsia="仿宋_GB2312"/>
          <w:color w:val="000000"/>
          <w:szCs w:val="32"/>
        </w:rPr>
        <w:t>1</w:t>
      </w:r>
      <w:r w:rsidRPr="00D60D65">
        <w:rPr>
          <w:rFonts w:eastAsia="仿宋_GB2312"/>
          <w:color w:val="000000"/>
          <w:szCs w:val="32"/>
        </w:rPr>
        <w:t>项。课题</w:t>
      </w:r>
      <w:r w:rsidRPr="00D60D65">
        <w:rPr>
          <w:rFonts w:eastAsia="仿宋_GB2312"/>
          <w:color w:val="000000"/>
          <w:szCs w:val="32"/>
        </w:rPr>
        <w:t>32</w:t>
      </w:r>
      <w:r w:rsidRPr="00D60D65">
        <w:rPr>
          <w:rFonts w:eastAsia="仿宋_GB2312"/>
          <w:color w:val="000000"/>
          <w:szCs w:val="32"/>
        </w:rPr>
        <w:t>，每个省级新区支持</w:t>
      </w:r>
      <w:r w:rsidRPr="00D60D65">
        <w:rPr>
          <w:rFonts w:eastAsia="仿宋_GB2312"/>
          <w:color w:val="000000"/>
          <w:szCs w:val="32"/>
        </w:rPr>
        <w:t>1</w:t>
      </w:r>
      <w:r w:rsidRPr="00D60D65">
        <w:rPr>
          <w:rFonts w:eastAsia="仿宋_GB2312"/>
          <w:color w:val="000000"/>
          <w:szCs w:val="32"/>
        </w:rPr>
        <w:t>项。课题</w:t>
      </w:r>
      <w:r w:rsidRPr="00D60D65">
        <w:rPr>
          <w:rFonts w:eastAsia="仿宋_GB2312"/>
          <w:color w:val="000000"/>
          <w:szCs w:val="32"/>
        </w:rPr>
        <w:t>39</w:t>
      </w:r>
      <w:r w:rsidRPr="00D60D65">
        <w:rPr>
          <w:rFonts w:eastAsia="仿宋_GB2312"/>
          <w:color w:val="000000"/>
          <w:szCs w:val="32"/>
        </w:rPr>
        <w:t>、课题</w:t>
      </w:r>
      <w:r w:rsidRPr="00D60D65">
        <w:rPr>
          <w:rFonts w:eastAsia="仿宋_GB2312"/>
          <w:color w:val="000000"/>
          <w:szCs w:val="32"/>
        </w:rPr>
        <w:t>40</w:t>
      </w:r>
      <w:r w:rsidRPr="00D60D65">
        <w:rPr>
          <w:rFonts w:eastAsia="仿宋_GB2312"/>
          <w:color w:val="000000"/>
          <w:szCs w:val="32"/>
        </w:rPr>
        <w:t>和课题</w:t>
      </w:r>
      <w:r w:rsidRPr="00D60D65">
        <w:rPr>
          <w:rFonts w:eastAsia="仿宋_GB2312"/>
          <w:color w:val="000000"/>
          <w:szCs w:val="32"/>
        </w:rPr>
        <w:t>41</w:t>
      </w:r>
      <w:r w:rsidRPr="00D60D65">
        <w:rPr>
          <w:rFonts w:eastAsia="仿宋_GB2312"/>
          <w:color w:val="000000"/>
          <w:szCs w:val="32"/>
        </w:rPr>
        <w:t>，每个重点领域支持</w:t>
      </w:r>
      <w:r w:rsidRPr="00D60D65">
        <w:rPr>
          <w:rFonts w:eastAsia="仿宋_GB2312"/>
          <w:color w:val="000000"/>
          <w:szCs w:val="32"/>
        </w:rPr>
        <w:t>1</w:t>
      </w:r>
      <w:r w:rsidRPr="00D60D65">
        <w:rPr>
          <w:rFonts w:eastAsia="仿宋_GB2312"/>
          <w:color w:val="000000"/>
          <w:szCs w:val="32"/>
        </w:rPr>
        <w:t>项。每个项目拟支持经费</w:t>
      </w:r>
      <w:r w:rsidRPr="00D60D65">
        <w:rPr>
          <w:rFonts w:eastAsia="仿宋_GB2312"/>
          <w:color w:val="000000"/>
          <w:szCs w:val="32"/>
        </w:rPr>
        <w:t>10—30</w:t>
      </w:r>
      <w:r w:rsidRPr="00D60D65">
        <w:rPr>
          <w:rFonts w:eastAsia="仿宋_GB2312"/>
          <w:color w:val="000000"/>
          <w:szCs w:val="32"/>
        </w:rPr>
        <w:t>万元。</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1.3 </w:t>
      </w:r>
      <w:r w:rsidRPr="00D60D65">
        <w:rPr>
          <w:rFonts w:eastAsia="仿宋_GB2312"/>
          <w:color w:val="000000"/>
          <w:szCs w:val="32"/>
        </w:rPr>
        <w:t>考核指标。</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lastRenderedPageBreak/>
        <w:t>每个课题形成</w:t>
      </w:r>
      <w:r w:rsidRPr="00D60D65">
        <w:rPr>
          <w:rFonts w:eastAsia="仿宋_GB2312"/>
          <w:color w:val="000000"/>
          <w:szCs w:val="32"/>
        </w:rPr>
        <w:t>1</w:t>
      </w:r>
      <w:r w:rsidRPr="00D60D65">
        <w:rPr>
          <w:rFonts w:eastAsia="仿宋_GB2312"/>
          <w:color w:val="000000"/>
          <w:szCs w:val="32"/>
        </w:rPr>
        <w:t>篇以上研究报告；每个课题形成</w:t>
      </w:r>
      <w:r w:rsidRPr="00D60D65">
        <w:rPr>
          <w:rFonts w:eastAsia="仿宋_GB2312"/>
          <w:color w:val="000000"/>
          <w:szCs w:val="32"/>
        </w:rPr>
        <w:t>1</w:t>
      </w:r>
      <w:r w:rsidRPr="00D60D65">
        <w:rPr>
          <w:rFonts w:eastAsia="仿宋_GB2312"/>
          <w:color w:val="000000"/>
          <w:szCs w:val="32"/>
        </w:rPr>
        <w:t>份相关文件初稿（如：政策文件、建设方案、规划文本、评估报告、意见建议等）；每个课题向科技厅报送</w:t>
      </w:r>
      <w:r w:rsidRPr="00D60D65">
        <w:rPr>
          <w:rFonts w:eastAsia="仿宋_GB2312"/>
          <w:color w:val="000000"/>
          <w:szCs w:val="32"/>
        </w:rPr>
        <w:t>2</w:t>
      </w:r>
      <w:r w:rsidRPr="00D60D65">
        <w:rPr>
          <w:rFonts w:eastAsia="仿宋_GB2312"/>
          <w:color w:val="000000"/>
          <w:szCs w:val="32"/>
        </w:rPr>
        <w:t>篇调研报告。</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楷体_GB2312"/>
          <w:color w:val="000000"/>
          <w:kern w:val="0"/>
          <w:szCs w:val="32"/>
        </w:rPr>
        <w:t>（二）决策参考类项目。</w:t>
      </w:r>
      <w:r w:rsidRPr="00D60D65">
        <w:rPr>
          <w:rFonts w:eastAsia="仿宋_GB2312"/>
          <w:color w:val="000000"/>
          <w:kern w:val="0"/>
          <w:szCs w:val="32"/>
        </w:rPr>
        <w:t>项目在以下研究领域和研究方向中自由命题申报，拟定的申报项目名称应与申报研究领域和研究方向相吻合，项目名称表述应科学严谨、规范简明。</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kern w:val="0"/>
          <w:szCs w:val="32"/>
        </w:rPr>
        <w:t xml:space="preserve">2.1 </w:t>
      </w:r>
      <w:r w:rsidRPr="00D60D65">
        <w:rPr>
          <w:rFonts w:eastAsia="仿宋_GB2312"/>
          <w:color w:val="000000"/>
          <w:szCs w:val="32"/>
        </w:rPr>
        <w:t>研究领域和方向。</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 </w:t>
      </w:r>
      <w:r w:rsidRPr="00D60D65">
        <w:rPr>
          <w:rFonts w:eastAsia="仿宋_GB2312"/>
          <w:color w:val="000000"/>
          <w:kern w:val="0"/>
          <w:szCs w:val="32"/>
        </w:rPr>
        <w:t>发展战略研究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1</w:t>
      </w:r>
      <w:r w:rsidRPr="00D60D65">
        <w:rPr>
          <w:rFonts w:eastAsia="仿宋_GB2312"/>
          <w:color w:val="000000"/>
          <w:szCs w:val="32"/>
        </w:rPr>
        <w:t>）成渝地区双城经济圈建设相关课题研究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2</w:t>
      </w:r>
      <w:r w:rsidRPr="00D60D65">
        <w:rPr>
          <w:rFonts w:eastAsia="仿宋_GB2312"/>
          <w:color w:val="000000"/>
          <w:szCs w:val="32"/>
        </w:rPr>
        <w:t>）</w:t>
      </w:r>
      <w:r w:rsidRPr="00D60D65">
        <w:rPr>
          <w:rFonts w:eastAsia="仿宋_GB2312"/>
          <w:color w:val="000000"/>
          <w:szCs w:val="32"/>
        </w:rPr>
        <w:t>“</w:t>
      </w:r>
      <w:r w:rsidRPr="00D60D65">
        <w:rPr>
          <w:rFonts w:eastAsia="仿宋_GB2312"/>
          <w:color w:val="000000"/>
          <w:szCs w:val="32"/>
        </w:rPr>
        <w:t>一干多支、五区协同</w:t>
      </w:r>
      <w:r w:rsidRPr="00D60D65">
        <w:rPr>
          <w:rFonts w:eastAsia="仿宋_GB2312"/>
          <w:color w:val="000000"/>
          <w:szCs w:val="32"/>
        </w:rPr>
        <w:t>”</w:t>
      </w:r>
      <w:r w:rsidRPr="00D60D65">
        <w:rPr>
          <w:rFonts w:eastAsia="仿宋_GB2312"/>
          <w:color w:val="000000"/>
          <w:szCs w:val="32"/>
        </w:rPr>
        <w:t>战略实施相关课题研究</w:t>
      </w:r>
    </w:p>
    <w:p w:rsidR="00D60D65" w:rsidRPr="00D60D65" w:rsidRDefault="00D60D65" w:rsidP="00D60D65">
      <w:pPr>
        <w:spacing w:line="520" w:lineRule="exact"/>
        <w:ind w:firstLineChars="200" w:firstLine="640"/>
        <w:rPr>
          <w:rFonts w:eastAsia="仿宋_GB2312"/>
          <w:color w:val="000000"/>
          <w:spacing w:val="-4"/>
          <w:kern w:val="0"/>
          <w:szCs w:val="32"/>
        </w:rPr>
      </w:pPr>
      <w:r w:rsidRPr="00D60D65">
        <w:rPr>
          <w:rFonts w:eastAsia="仿宋_GB2312"/>
          <w:color w:val="000000"/>
          <w:szCs w:val="32"/>
        </w:rPr>
        <w:t>（</w:t>
      </w:r>
      <w:r w:rsidRPr="00D60D65">
        <w:rPr>
          <w:rFonts w:eastAsia="仿宋_GB2312"/>
          <w:color w:val="000000"/>
          <w:szCs w:val="32"/>
        </w:rPr>
        <w:t>3</w:t>
      </w:r>
      <w:r w:rsidRPr="00D60D65">
        <w:rPr>
          <w:rFonts w:eastAsia="仿宋_GB2312"/>
          <w:color w:val="000000"/>
          <w:szCs w:val="32"/>
        </w:rPr>
        <w:t>）实施乡村振兴战略相关课题研究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2.1.2 </w:t>
      </w:r>
      <w:r w:rsidRPr="00D60D65">
        <w:rPr>
          <w:rFonts w:eastAsia="仿宋_GB2312"/>
          <w:color w:val="000000"/>
          <w:kern w:val="0"/>
          <w:szCs w:val="32"/>
        </w:rPr>
        <w:t>发展规划研究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w:t>
      </w:r>
      <w:r w:rsidRPr="00D60D65">
        <w:rPr>
          <w:rFonts w:eastAsia="仿宋_GB2312"/>
          <w:color w:val="000000"/>
          <w:szCs w:val="32"/>
        </w:rPr>
        <w:t>）四川省</w:t>
      </w:r>
      <w:r w:rsidRPr="00D60D65">
        <w:rPr>
          <w:rFonts w:eastAsia="仿宋_GB2312"/>
          <w:color w:val="000000"/>
          <w:szCs w:val="32"/>
        </w:rPr>
        <w:t>“</w:t>
      </w:r>
      <w:r w:rsidRPr="00D60D65">
        <w:rPr>
          <w:rFonts w:eastAsia="仿宋_GB2312"/>
          <w:color w:val="000000"/>
          <w:szCs w:val="32"/>
        </w:rPr>
        <w:t>十四五</w:t>
      </w:r>
      <w:r w:rsidRPr="00D60D65">
        <w:rPr>
          <w:rFonts w:eastAsia="仿宋_GB2312"/>
          <w:color w:val="000000"/>
          <w:szCs w:val="32"/>
        </w:rPr>
        <w:t>”</w:t>
      </w:r>
      <w:r w:rsidRPr="00D60D65">
        <w:rPr>
          <w:rFonts w:eastAsia="仿宋_GB2312"/>
          <w:color w:val="000000"/>
          <w:szCs w:val="32"/>
        </w:rPr>
        <w:t>规划相关课题研究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w:t>
      </w:r>
      <w:r w:rsidRPr="00D60D65">
        <w:rPr>
          <w:rFonts w:eastAsia="仿宋_GB2312"/>
          <w:color w:val="000000"/>
          <w:szCs w:val="32"/>
        </w:rPr>
        <w:t>）四川省中长期科技发展规划相关课题研究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2.1.3 </w:t>
      </w:r>
      <w:r w:rsidRPr="00D60D65">
        <w:rPr>
          <w:rFonts w:eastAsia="仿宋_GB2312"/>
          <w:color w:val="000000"/>
          <w:kern w:val="0"/>
          <w:szCs w:val="32"/>
        </w:rPr>
        <w:t>产业创新发展研究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6</w:t>
      </w:r>
      <w:r w:rsidRPr="00D60D65">
        <w:rPr>
          <w:rFonts w:eastAsia="仿宋_GB2312"/>
          <w:color w:val="000000"/>
          <w:szCs w:val="32"/>
        </w:rPr>
        <w:t>）科技支撑</w:t>
      </w:r>
      <w:r w:rsidRPr="00D60D65">
        <w:rPr>
          <w:rFonts w:eastAsia="仿宋_GB2312"/>
          <w:color w:val="000000"/>
          <w:szCs w:val="32"/>
        </w:rPr>
        <w:t>“5+1”</w:t>
      </w:r>
      <w:r w:rsidRPr="00D60D65">
        <w:rPr>
          <w:rFonts w:eastAsia="仿宋_GB2312"/>
          <w:color w:val="000000"/>
          <w:szCs w:val="32"/>
        </w:rPr>
        <w:t>产业发展相关课题研究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7</w:t>
      </w:r>
      <w:r w:rsidRPr="00D60D65">
        <w:rPr>
          <w:rFonts w:eastAsia="仿宋_GB2312"/>
          <w:color w:val="000000"/>
          <w:szCs w:val="32"/>
        </w:rPr>
        <w:t>）科技支撑</w:t>
      </w:r>
      <w:r w:rsidRPr="00D60D65">
        <w:rPr>
          <w:rFonts w:eastAsia="仿宋_GB2312"/>
          <w:color w:val="000000"/>
          <w:szCs w:val="32"/>
        </w:rPr>
        <w:t>“4+6”</w:t>
      </w:r>
      <w:r w:rsidRPr="00D60D65">
        <w:rPr>
          <w:rFonts w:eastAsia="仿宋_GB2312"/>
          <w:color w:val="000000"/>
          <w:szCs w:val="32"/>
        </w:rPr>
        <w:t>产业发展相关课题研究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8</w:t>
      </w:r>
      <w:r w:rsidRPr="00D60D65">
        <w:rPr>
          <w:rFonts w:eastAsia="仿宋_GB2312"/>
          <w:color w:val="000000"/>
          <w:szCs w:val="32"/>
        </w:rPr>
        <w:t>）科技支撑</w:t>
      </w:r>
      <w:r w:rsidRPr="00D60D65">
        <w:rPr>
          <w:rFonts w:eastAsia="仿宋_GB2312"/>
          <w:color w:val="000000"/>
          <w:szCs w:val="32"/>
        </w:rPr>
        <w:t>“10+3”</w:t>
      </w:r>
      <w:r w:rsidRPr="00D60D65">
        <w:rPr>
          <w:rFonts w:eastAsia="仿宋_GB2312"/>
          <w:color w:val="000000"/>
          <w:szCs w:val="32"/>
        </w:rPr>
        <w:t>产业发展相关课题研究</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9</w:t>
      </w:r>
      <w:r w:rsidRPr="00D60D65">
        <w:rPr>
          <w:rFonts w:eastAsia="仿宋_GB2312"/>
          <w:color w:val="000000"/>
          <w:szCs w:val="32"/>
        </w:rPr>
        <w:t>）科技支撑</w:t>
      </w:r>
      <w:r w:rsidRPr="00D60D65">
        <w:rPr>
          <w:rFonts w:eastAsia="仿宋_GB2312"/>
          <w:color w:val="000000"/>
          <w:kern w:val="0"/>
          <w:szCs w:val="32"/>
        </w:rPr>
        <w:t>文化旅游产业发展相关课题研究</w:t>
      </w:r>
    </w:p>
    <w:p w:rsidR="00D60D65" w:rsidRPr="00D60D65" w:rsidRDefault="00D60D65" w:rsidP="00D60D65">
      <w:pPr>
        <w:adjustRightInd w:val="0"/>
        <w:snapToGrid w:val="0"/>
        <w:spacing w:line="520" w:lineRule="exact"/>
        <w:ind w:firstLineChars="200" w:firstLine="640"/>
        <w:rPr>
          <w:rFonts w:eastAsia="仿宋_GB2312"/>
          <w:color w:val="000000"/>
          <w:kern w:val="0"/>
          <w:szCs w:val="32"/>
        </w:rPr>
      </w:pPr>
      <w:r w:rsidRPr="00D60D65">
        <w:rPr>
          <w:rFonts w:eastAsia="仿宋_GB2312"/>
          <w:color w:val="000000"/>
          <w:szCs w:val="32"/>
        </w:rPr>
        <w:t>（</w:t>
      </w:r>
      <w:r w:rsidRPr="00D60D65">
        <w:rPr>
          <w:rFonts w:eastAsia="仿宋_GB2312"/>
          <w:color w:val="000000"/>
          <w:szCs w:val="32"/>
        </w:rPr>
        <w:t>10</w:t>
      </w:r>
      <w:r w:rsidRPr="00D60D65">
        <w:rPr>
          <w:rFonts w:eastAsia="仿宋_GB2312"/>
          <w:color w:val="000000"/>
          <w:szCs w:val="32"/>
        </w:rPr>
        <w:t>）培育发展新经济相关课题研究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2.1.4 </w:t>
      </w:r>
      <w:r w:rsidRPr="00D60D65">
        <w:rPr>
          <w:rFonts w:eastAsia="仿宋_GB2312"/>
          <w:color w:val="000000"/>
          <w:kern w:val="0"/>
          <w:szCs w:val="32"/>
        </w:rPr>
        <w:t>区域发展研究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11</w:t>
      </w:r>
      <w:r w:rsidRPr="00D60D65">
        <w:rPr>
          <w:rFonts w:eastAsia="仿宋_GB2312"/>
          <w:color w:val="000000"/>
          <w:kern w:val="0"/>
          <w:szCs w:val="32"/>
        </w:rPr>
        <w:t>）新时代西部大开发相关课题研究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12</w:t>
      </w:r>
      <w:r w:rsidRPr="00D60D65">
        <w:rPr>
          <w:rFonts w:eastAsia="仿宋_GB2312"/>
          <w:color w:val="000000"/>
          <w:kern w:val="0"/>
          <w:szCs w:val="32"/>
        </w:rPr>
        <w:t>）区域经济发展相关课题研究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13</w:t>
      </w:r>
      <w:r w:rsidRPr="00D60D65">
        <w:rPr>
          <w:rFonts w:eastAsia="仿宋_GB2312"/>
          <w:color w:val="000000"/>
          <w:kern w:val="0"/>
          <w:szCs w:val="32"/>
        </w:rPr>
        <w:t>）区域协同发展相关课题研究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lastRenderedPageBreak/>
        <w:t>（</w:t>
      </w:r>
      <w:r w:rsidRPr="00D60D65">
        <w:rPr>
          <w:rFonts w:eastAsia="仿宋_GB2312"/>
          <w:color w:val="000000"/>
          <w:kern w:val="0"/>
          <w:szCs w:val="32"/>
        </w:rPr>
        <w:t>14</w:t>
      </w:r>
      <w:r w:rsidRPr="00D60D65">
        <w:rPr>
          <w:rFonts w:eastAsia="仿宋_GB2312"/>
          <w:color w:val="000000"/>
          <w:kern w:val="0"/>
          <w:szCs w:val="32"/>
        </w:rPr>
        <w:t>）城乡融合发展相关课题研究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2.1.5 </w:t>
      </w:r>
      <w:r w:rsidRPr="00D60D65">
        <w:rPr>
          <w:rFonts w:eastAsia="仿宋_GB2312"/>
          <w:color w:val="000000"/>
          <w:kern w:val="0"/>
          <w:szCs w:val="32"/>
        </w:rPr>
        <w:t>开放合作研究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15</w:t>
      </w:r>
      <w:r w:rsidRPr="00D60D65">
        <w:rPr>
          <w:rFonts w:eastAsia="仿宋_GB2312"/>
          <w:color w:val="000000"/>
          <w:kern w:val="0"/>
          <w:szCs w:val="32"/>
        </w:rPr>
        <w:t>）</w:t>
      </w:r>
      <w:r w:rsidRPr="00D60D65">
        <w:rPr>
          <w:rFonts w:eastAsia="仿宋_GB2312"/>
          <w:color w:val="000000"/>
          <w:kern w:val="0"/>
          <w:szCs w:val="32"/>
        </w:rPr>
        <w:t>“</w:t>
      </w:r>
      <w:r w:rsidRPr="00D60D65">
        <w:rPr>
          <w:rFonts w:eastAsia="仿宋_GB2312"/>
          <w:color w:val="000000"/>
          <w:kern w:val="0"/>
          <w:szCs w:val="32"/>
        </w:rPr>
        <w:t>一带一路</w:t>
      </w:r>
      <w:r w:rsidRPr="00D60D65">
        <w:rPr>
          <w:rFonts w:eastAsia="仿宋_GB2312"/>
          <w:color w:val="000000"/>
          <w:kern w:val="0"/>
          <w:szCs w:val="32"/>
        </w:rPr>
        <w:t>”</w:t>
      </w:r>
      <w:r w:rsidRPr="00D60D65">
        <w:rPr>
          <w:rFonts w:eastAsia="仿宋_GB2312"/>
          <w:color w:val="000000"/>
          <w:kern w:val="0"/>
          <w:szCs w:val="32"/>
        </w:rPr>
        <w:t>开放合作相关课题研究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16</w:t>
      </w:r>
      <w:r w:rsidRPr="00D60D65">
        <w:rPr>
          <w:rFonts w:eastAsia="仿宋_GB2312"/>
          <w:color w:val="000000"/>
          <w:kern w:val="0"/>
          <w:szCs w:val="32"/>
        </w:rPr>
        <w:t>）自由贸易试验区发展相关课题研究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17</w:t>
      </w:r>
      <w:r w:rsidRPr="00D60D65">
        <w:rPr>
          <w:rFonts w:eastAsia="仿宋_GB2312"/>
          <w:color w:val="000000"/>
          <w:kern w:val="0"/>
          <w:szCs w:val="32"/>
        </w:rPr>
        <w:t>）新形势下国际科技创新合作研究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2.1.6 </w:t>
      </w:r>
      <w:r w:rsidRPr="00D60D65">
        <w:rPr>
          <w:rFonts w:eastAsia="仿宋_GB2312"/>
          <w:color w:val="000000"/>
          <w:kern w:val="0"/>
          <w:szCs w:val="32"/>
        </w:rPr>
        <w:t>科技体制改革研究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18</w:t>
      </w:r>
      <w:r w:rsidRPr="00D60D65">
        <w:rPr>
          <w:rFonts w:eastAsia="仿宋_GB2312"/>
          <w:color w:val="000000"/>
          <w:kern w:val="0"/>
          <w:szCs w:val="32"/>
        </w:rPr>
        <w:t>）科研项目和经费管理改革相关课题研究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19</w:t>
      </w:r>
      <w:r w:rsidRPr="00D60D65">
        <w:rPr>
          <w:rFonts w:eastAsia="仿宋_GB2312"/>
          <w:color w:val="000000"/>
          <w:kern w:val="0"/>
          <w:szCs w:val="32"/>
        </w:rPr>
        <w:t>）科技成果转移转化体制相关课题研究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20</w:t>
      </w:r>
      <w:r w:rsidRPr="00D60D65">
        <w:rPr>
          <w:rFonts w:eastAsia="仿宋_GB2312"/>
          <w:color w:val="000000"/>
          <w:kern w:val="0"/>
          <w:szCs w:val="32"/>
        </w:rPr>
        <w:t>）</w:t>
      </w:r>
      <w:r w:rsidRPr="00D60D65">
        <w:rPr>
          <w:rFonts w:eastAsia="仿宋_GB2312"/>
          <w:color w:val="000000"/>
          <w:szCs w:val="32"/>
        </w:rPr>
        <w:t>促进产学研协同创新相关课题研究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kern w:val="0"/>
          <w:szCs w:val="32"/>
        </w:rPr>
        <w:t>（</w:t>
      </w:r>
      <w:r w:rsidRPr="00D60D65">
        <w:rPr>
          <w:rFonts w:eastAsia="仿宋_GB2312"/>
          <w:color w:val="000000"/>
          <w:kern w:val="0"/>
          <w:szCs w:val="32"/>
        </w:rPr>
        <w:t>21</w:t>
      </w:r>
      <w:r w:rsidRPr="00D60D65">
        <w:rPr>
          <w:rFonts w:eastAsia="仿宋_GB2312"/>
          <w:color w:val="000000"/>
          <w:kern w:val="0"/>
          <w:szCs w:val="32"/>
        </w:rPr>
        <w:t>）科技监督评价体系建设相关课题研究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2.1.7 </w:t>
      </w:r>
      <w:r w:rsidRPr="00D60D65">
        <w:rPr>
          <w:rFonts w:eastAsia="仿宋_GB2312"/>
          <w:color w:val="000000"/>
          <w:kern w:val="0"/>
          <w:szCs w:val="32"/>
        </w:rPr>
        <w:t>科技创新政策研究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22</w:t>
      </w:r>
      <w:r w:rsidRPr="00D60D65">
        <w:rPr>
          <w:rFonts w:eastAsia="仿宋_GB2312"/>
          <w:color w:val="000000"/>
          <w:kern w:val="0"/>
          <w:szCs w:val="32"/>
        </w:rPr>
        <w:t>）支持企业创新相关政策研究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23</w:t>
      </w:r>
      <w:r w:rsidRPr="00D60D65">
        <w:rPr>
          <w:rFonts w:eastAsia="仿宋_GB2312"/>
          <w:color w:val="000000"/>
          <w:kern w:val="0"/>
          <w:szCs w:val="32"/>
        </w:rPr>
        <w:t>）人才队伍建设相关课题研究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24</w:t>
      </w:r>
      <w:r w:rsidRPr="00D60D65">
        <w:rPr>
          <w:rFonts w:eastAsia="仿宋_GB2312"/>
          <w:color w:val="000000"/>
          <w:kern w:val="0"/>
          <w:szCs w:val="32"/>
        </w:rPr>
        <w:t>）推进大众创业万众创新相关政策研究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25</w:t>
      </w:r>
      <w:r w:rsidRPr="00D60D65">
        <w:rPr>
          <w:rFonts w:eastAsia="仿宋_GB2312"/>
          <w:color w:val="000000"/>
          <w:kern w:val="0"/>
          <w:szCs w:val="32"/>
        </w:rPr>
        <w:t>）科技金融结合相关政策研究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2.1.8</w:t>
      </w:r>
      <w:r w:rsidRPr="00D60D65">
        <w:rPr>
          <w:rFonts w:eastAsia="仿宋_GB2312"/>
          <w:color w:val="000000"/>
          <w:kern w:val="0"/>
          <w:szCs w:val="32"/>
        </w:rPr>
        <w:t>区域创新体系研究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26</w:t>
      </w:r>
      <w:r w:rsidRPr="00D60D65">
        <w:rPr>
          <w:rFonts w:eastAsia="仿宋_GB2312"/>
          <w:color w:val="000000"/>
          <w:kern w:val="0"/>
          <w:szCs w:val="32"/>
        </w:rPr>
        <w:t>）创新型省份建设相关课题研究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27</w:t>
      </w:r>
      <w:r w:rsidRPr="00D60D65">
        <w:rPr>
          <w:rFonts w:eastAsia="仿宋_GB2312"/>
          <w:color w:val="000000"/>
          <w:kern w:val="0"/>
          <w:szCs w:val="32"/>
        </w:rPr>
        <w:t>）区域协同创新相关课题研究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2.1.9 </w:t>
      </w:r>
      <w:r w:rsidRPr="00D60D65">
        <w:rPr>
          <w:rFonts w:eastAsia="仿宋_GB2312"/>
          <w:color w:val="000000"/>
          <w:kern w:val="0"/>
          <w:szCs w:val="32"/>
        </w:rPr>
        <w:t>经济政策和制度研究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28</w:t>
      </w:r>
      <w:r w:rsidRPr="00D60D65">
        <w:rPr>
          <w:rFonts w:eastAsia="仿宋_GB2312"/>
          <w:color w:val="000000"/>
          <w:kern w:val="0"/>
          <w:szCs w:val="32"/>
        </w:rPr>
        <w:t>）农业农村改革相关课题研究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29</w:t>
      </w:r>
      <w:r w:rsidRPr="00D60D65">
        <w:rPr>
          <w:rFonts w:eastAsia="仿宋_GB2312"/>
          <w:color w:val="000000"/>
          <w:kern w:val="0"/>
          <w:szCs w:val="32"/>
        </w:rPr>
        <w:t>）国资国企改革相关课题研究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30</w:t>
      </w:r>
      <w:r w:rsidRPr="00D60D65">
        <w:rPr>
          <w:rFonts w:eastAsia="仿宋_GB2312"/>
          <w:color w:val="000000"/>
          <w:kern w:val="0"/>
          <w:szCs w:val="32"/>
        </w:rPr>
        <w:t>）民营经济发展相关课题研究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31</w:t>
      </w:r>
      <w:r w:rsidRPr="00D60D65">
        <w:rPr>
          <w:rFonts w:eastAsia="仿宋_GB2312"/>
          <w:color w:val="000000"/>
          <w:kern w:val="0"/>
          <w:szCs w:val="32"/>
        </w:rPr>
        <w:t>）要素市场化配置相关课题研究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2.1.10 </w:t>
      </w:r>
      <w:r w:rsidRPr="00D60D65">
        <w:rPr>
          <w:rFonts w:eastAsia="仿宋_GB2312"/>
          <w:color w:val="000000"/>
          <w:kern w:val="0"/>
          <w:szCs w:val="32"/>
        </w:rPr>
        <w:t>生态文明体制研究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kern w:val="0"/>
          <w:szCs w:val="32"/>
        </w:rPr>
        <w:lastRenderedPageBreak/>
        <w:t>（</w:t>
      </w:r>
      <w:r w:rsidRPr="00D60D65">
        <w:rPr>
          <w:rFonts w:eastAsia="仿宋_GB2312"/>
          <w:color w:val="000000"/>
          <w:kern w:val="0"/>
          <w:szCs w:val="32"/>
        </w:rPr>
        <w:t>32</w:t>
      </w:r>
      <w:r w:rsidRPr="00D60D65">
        <w:rPr>
          <w:rFonts w:eastAsia="仿宋_GB2312"/>
          <w:color w:val="000000"/>
          <w:kern w:val="0"/>
          <w:szCs w:val="32"/>
        </w:rPr>
        <w:t>）</w:t>
      </w:r>
      <w:r w:rsidRPr="00D60D65">
        <w:rPr>
          <w:rFonts w:eastAsia="仿宋_GB2312"/>
          <w:color w:val="000000"/>
          <w:szCs w:val="32"/>
        </w:rPr>
        <w:t>生态环境科技支撑相关课题研究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33</w:t>
      </w:r>
      <w:r w:rsidRPr="00D60D65">
        <w:rPr>
          <w:rFonts w:eastAsia="仿宋_GB2312"/>
          <w:color w:val="000000"/>
          <w:kern w:val="0"/>
          <w:szCs w:val="32"/>
        </w:rPr>
        <w:t>）国土空间保护科技支撑相关课题研究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34</w:t>
      </w:r>
      <w:r w:rsidRPr="00D60D65">
        <w:rPr>
          <w:rFonts w:eastAsia="仿宋_GB2312"/>
          <w:color w:val="000000"/>
          <w:kern w:val="0"/>
          <w:szCs w:val="32"/>
        </w:rPr>
        <w:t>）资源节约利用科技支撑相关课题研究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2.1.11 </w:t>
      </w:r>
      <w:r w:rsidRPr="00D60D65">
        <w:rPr>
          <w:rFonts w:eastAsia="仿宋_GB2312"/>
          <w:color w:val="000000"/>
          <w:kern w:val="0"/>
          <w:szCs w:val="32"/>
        </w:rPr>
        <w:t>民生保障制度研究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35</w:t>
      </w:r>
      <w:r w:rsidRPr="00D60D65">
        <w:rPr>
          <w:rFonts w:eastAsia="仿宋_GB2312"/>
          <w:color w:val="000000"/>
          <w:kern w:val="0"/>
          <w:szCs w:val="32"/>
        </w:rPr>
        <w:t>）先进文化和精神文明建设相关课题研究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36</w:t>
      </w:r>
      <w:r w:rsidRPr="00D60D65">
        <w:rPr>
          <w:rFonts w:eastAsia="仿宋_GB2312"/>
          <w:color w:val="000000"/>
          <w:kern w:val="0"/>
          <w:szCs w:val="32"/>
        </w:rPr>
        <w:t>）社会保障体系相关课题研究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37</w:t>
      </w:r>
      <w:r w:rsidRPr="00D60D65">
        <w:rPr>
          <w:rFonts w:eastAsia="仿宋_GB2312"/>
          <w:color w:val="000000"/>
          <w:kern w:val="0"/>
          <w:szCs w:val="32"/>
        </w:rPr>
        <w:t>）教育体制改革相关课题研究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38</w:t>
      </w:r>
      <w:r w:rsidRPr="00D60D65">
        <w:rPr>
          <w:rFonts w:eastAsia="仿宋_GB2312"/>
          <w:color w:val="000000"/>
          <w:kern w:val="0"/>
          <w:szCs w:val="32"/>
        </w:rPr>
        <w:t>）扶贫机制相关课题研究。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2.1.12 </w:t>
      </w:r>
      <w:r w:rsidRPr="00D60D65">
        <w:rPr>
          <w:rFonts w:eastAsia="仿宋_GB2312"/>
          <w:color w:val="000000"/>
          <w:kern w:val="0"/>
          <w:szCs w:val="32"/>
        </w:rPr>
        <w:t>公共卫生健康研究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39</w:t>
      </w:r>
      <w:r w:rsidRPr="00D60D65">
        <w:rPr>
          <w:rFonts w:eastAsia="仿宋_GB2312"/>
          <w:color w:val="000000"/>
          <w:kern w:val="0"/>
          <w:szCs w:val="32"/>
        </w:rPr>
        <w:t>）医药卫生体制相关课题研究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kern w:val="0"/>
          <w:szCs w:val="32"/>
        </w:rPr>
        <w:t>（</w:t>
      </w:r>
      <w:r w:rsidRPr="00D60D65">
        <w:rPr>
          <w:rFonts w:eastAsia="仿宋_GB2312"/>
          <w:color w:val="000000"/>
          <w:kern w:val="0"/>
          <w:szCs w:val="32"/>
        </w:rPr>
        <w:t>40</w:t>
      </w:r>
      <w:r w:rsidRPr="00D60D65">
        <w:rPr>
          <w:rFonts w:eastAsia="仿宋_GB2312"/>
          <w:color w:val="000000"/>
          <w:kern w:val="0"/>
          <w:szCs w:val="32"/>
        </w:rPr>
        <w:t>）</w:t>
      </w:r>
      <w:r w:rsidRPr="00D60D65">
        <w:rPr>
          <w:rFonts w:eastAsia="仿宋_GB2312"/>
          <w:color w:val="000000"/>
          <w:szCs w:val="32"/>
        </w:rPr>
        <w:t>疾病预防控制体系建设相关课题研究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41</w:t>
      </w:r>
      <w:r w:rsidRPr="00D60D65">
        <w:rPr>
          <w:rFonts w:eastAsia="仿宋_GB2312"/>
          <w:color w:val="000000"/>
          <w:kern w:val="0"/>
          <w:szCs w:val="32"/>
        </w:rPr>
        <w:t>）传染病防治模式与机制研究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42</w:t>
      </w:r>
      <w:r w:rsidRPr="00D60D65">
        <w:rPr>
          <w:rFonts w:eastAsia="仿宋_GB2312"/>
          <w:color w:val="000000"/>
          <w:kern w:val="0"/>
          <w:szCs w:val="32"/>
        </w:rPr>
        <w:t>）重大疾病防治模式与机制研究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2.1.13 </w:t>
      </w:r>
      <w:r w:rsidRPr="00D60D65">
        <w:rPr>
          <w:rFonts w:eastAsia="仿宋_GB2312"/>
          <w:color w:val="000000"/>
          <w:kern w:val="0"/>
          <w:szCs w:val="32"/>
        </w:rPr>
        <w:t>社会治理体制研究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43</w:t>
      </w:r>
      <w:r w:rsidRPr="00D60D65">
        <w:rPr>
          <w:rFonts w:eastAsia="仿宋_GB2312"/>
          <w:color w:val="000000"/>
          <w:kern w:val="0"/>
          <w:szCs w:val="32"/>
        </w:rPr>
        <w:t>）食品药品安全科技支撑相关课题研究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44</w:t>
      </w:r>
      <w:r w:rsidRPr="00D60D65">
        <w:rPr>
          <w:rFonts w:eastAsia="仿宋_GB2312"/>
          <w:color w:val="000000"/>
          <w:kern w:val="0"/>
          <w:szCs w:val="32"/>
        </w:rPr>
        <w:t>）应急管理体系科技支撑相关课题研究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45</w:t>
      </w:r>
      <w:r w:rsidRPr="00D60D65">
        <w:rPr>
          <w:rFonts w:eastAsia="仿宋_GB2312"/>
          <w:color w:val="000000"/>
          <w:kern w:val="0"/>
          <w:szCs w:val="32"/>
        </w:rPr>
        <w:t>）</w:t>
      </w:r>
      <w:r w:rsidRPr="00D60D65">
        <w:rPr>
          <w:rFonts w:eastAsia="仿宋_GB2312"/>
          <w:color w:val="000000"/>
          <w:szCs w:val="32"/>
        </w:rPr>
        <w:t>城乡</w:t>
      </w:r>
      <w:r w:rsidRPr="00D60D65">
        <w:rPr>
          <w:rFonts w:eastAsia="仿宋_GB2312"/>
          <w:color w:val="000000"/>
          <w:kern w:val="0"/>
          <w:szCs w:val="32"/>
        </w:rPr>
        <w:t>基层社会治理科技支撑相关课题研究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46</w:t>
      </w:r>
      <w:r w:rsidRPr="00D60D65">
        <w:rPr>
          <w:rFonts w:eastAsia="仿宋_GB2312"/>
          <w:color w:val="000000"/>
          <w:kern w:val="0"/>
          <w:szCs w:val="32"/>
        </w:rPr>
        <w:t>）民族宗教政策科技支撑相关课题研究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2.1.14 </w:t>
      </w:r>
      <w:r w:rsidRPr="00D60D65">
        <w:rPr>
          <w:rFonts w:eastAsia="仿宋_GB2312"/>
          <w:color w:val="000000"/>
          <w:kern w:val="0"/>
          <w:szCs w:val="32"/>
        </w:rPr>
        <w:t>政府治理体系研究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47</w:t>
      </w:r>
      <w:r w:rsidRPr="00D60D65">
        <w:rPr>
          <w:rFonts w:eastAsia="仿宋_GB2312"/>
          <w:color w:val="000000"/>
          <w:szCs w:val="32"/>
        </w:rPr>
        <w:t>）科技创新法治示范区建设相关课题研究</w:t>
      </w:r>
      <w:r w:rsidRPr="00D60D65">
        <w:rPr>
          <w:rFonts w:eastAsia="仿宋_GB2312"/>
          <w:color w:val="000000"/>
          <w:spacing w:val="-6"/>
          <w:szCs w:val="32"/>
        </w:rPr>
        <w:t>（由省级科技创新法治示范区建设试点单位组织申报，每个示范区组织申报</w:t>
      </w:r>
      <w:r w:rsidRPr="00D60D65">
        <w:rPr>
          <w:rFonts w:eastAsia="仿宋_GB2312"/>
          <w:color w:val="000000"/>
          <w:spacing w:val="-6"/>
          <w:szCs w:val="32"/>
        </w:rPr>
        <w:t>1</w:t>
      </w:r>
      <w:r w:rsidRPr="00D60D65">
        <w:rPr>
          <w:rFonts w:eastAsia="仿宋_GB2312"/>
          <w:color w:val="000000"/>
          <w:spacing w:val="-6"/>
          <w:szCs w:val="32"/>
        </w:rPr>
        <w:t>项）</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48</w:t>
      </w:r>
      <w:r w:rsidRPr="00D60D65">
        <w:rPr>
          <w:rFonts w:eastAsia="仿宋_GB2312"/>
          <w:color w:val="000000"/>
          <w:szCs w:val="32"/>
        </w:rPr>
        <w:t>）区块链金融监管法律法规相关课题研究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49</w:t>
      </w:r>
      <w:r w:rsidRPr="00D60D65">
        <w:rPr>
          <w:rFonts w:eastAsia="仿宋_GB2312"/>
          <w:color w:val="000000"/>
          <w:szCs w:val="32"/>
        </w:rPr>
        <w:t>）新经济包容审慎监管体制相关课题研究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lastRenderedPageBreak/>
        <w:t>（</w:t>
      </w:r>
      <w:r w:rsidRPr="00D60D65">
        <w:rPr>
          <w:rFonts w:eastAsia="仿宋_GB2312"/>
          <w:color w:val="000000"/>
          <w:kern w:val="0"/>
          <w:szCs w:val="32"/>
        </w:rPr>
        <w:t>50</w:t>
      </w:r>
      <w:r w:rsidRPr="00D60D65">
        <w:rPr>
          <w:rFonts w:eastAsia="仿宋_GB2312"/>
          <w:color w:val="000000"/>
          <w:kern w:val="0"/>
          <w:szCs w:val="32"/>
        </w:rPr>
        <w:t>）深化</w:t>
      </w:r>
      <w:r w:rsidRPr="00D60D65">
        <w:rPr>
          <w:rFonts w:eastAsia="仿宋_GB2312"/>
          <w:color w:val="000000"/>
          <w:kern w:val="0"/>
          <w:szCs w:val="32"/>
        </w:rPr>
        <w:t>“</w:t>
      </w:r>
      <w:r w:rsidRPr="00D60D65">
        <w:rPr>
          <w:rFonts w:eastAsia="仿宋_GB2312"/>
          <w:color w:val="000000"/>
          <w:kern w:val="0"/>
          <w:szCs w:val="32"/>
        </w:rPr>
        <w:t>放管服</w:t>
      </w:r>
      <w:r w:rsidRPr="00D60D65">
        <w:rPr>
          <w:rFonts w:eastAsia="仿宋_GB2312"/>
          <w:color w:val="000000"/>
          <w:kern w:val="0"/>
          <w:szCs w:val="32"/>
        </w:rPr>
        <w:t>”</w:t>
      </w:r>
      <w:r w:rsidRPr="00D60D65">
        <w:rPr>
          <w:rFonts w:eastAsia="仿宋_GB2312"/>
          <w:color w:val="000000"/>
          <w:kern w:val="0"/>
          <w:szCs w:val="32"/>
        </w:rPr>
        <w:t>改革相关课题研究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 xml:space="preserve">2.1.15 </w:t>
      </w:r>
      <w:r w:rsidRPr="00D60D65">
        <w:rPr>
          <w:rFonts w:eastAsia="仿宋_GB2312"/>
          <w:color w:val="000000"/>
          <w:kern w:val="0"/>
          <w:szCs w:val="32"/>
        </w:rPr>
        <w:t>党的建设研究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51</w:t>
      </w:r>
      <w:r w:rsidRPr="00D60D65">
        <w:rPr>
          <w:rFonts w:eastAsia="仿宋_GB2312"/>
          <w:color w:val="000000"/>
          <w:szCs w:val="32"/>
        </w:rPr>
        <w:t>）建党</w:t>
      </w:r>
      <w:r w:rsidRPr="00D60D65">
        <w:rPr>
          <w:rFonts w:eastAsia="仿宋_GB2312"/>
          <w:color w:val="000000"/>
          <w:szCs w:val="32"/>
        </w:rPr>
        <w:t>100</w:t>
      </w:r>
      <w:r w:rsidRPr="00D60D65">
        <w:rPr>
          <w:rFonts w:eastAsia="仿宋_GB2312"/>
          <w:color w:val="000000"/>
          <w:szCs w:val="32"/>
        </w:rPr>
        <w:t>周年相关课题研究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w:t>
      </w:r>
      <w:r w:rsidRPr="00D60D65">
        <w:rPr>
          <w:rFonts w:eastAsia="仿宋_GB2312"/>
          <w:color w:val="000000"/>
          <w:szCs w:val="32"/>
        </w:rPr>
        <w:t>52</w:t>
      </w:r>
      <w:r w:rsidRPr="00D60D65">
        <w:rPr>
          <w:rFonts w:eastAsia="仿宋_GB2312"/>
          <w:color w:val="000000"/>
          <w:szCs w:val="32"/>
        </w:rPr>
        <w:t>）党内制度建设相关课题研究</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w:t>
      </w:r>
      <w:r w:rsidRPr="00D60D65">
        <w:rPr>
          <w:rFonts w:eastAsia="仿宋_GB2312"/>
          <w:color w:val="000000"/>
          <w:kern w:val="0"/>
          <w:szCs w:val="32"/>
        </w:rPr>
        <w:t>53</w:t>
      </w:r>
      <w:r w:rsidRPr="00D60D65">
        <w:rPr>
          <w:rFonts w:eastAsia="仿宋_GB2312"/>
          <w:color w:val="000000"/>
          <w:kern w:val="0"/>
          <w:szCs w:val="32"/>
        </w:rPr>
        <w:t>）党风廉政建设相关课题研究</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2.2 </w:t>
      </w:r>
      <w:r w:rsidRPr="00D60D65">
        <w:rPr>
          <w:rFonts w:eastAsia="仿宋_GB2312"/>
          <w:color w:val="000000"/>
          <w:szCs w:val="32"/>
        </w:rPr>
        <w:t>支持类型和经费。分重点项目和一般项目进行支持。重点项目，每个项目拟支持经费</w:t>
      </w:r>
      <w:r w:rsidRPr="00D60D65">
        <w:rPr>
          <w:rFonts w:eastAsia="仿宋_GB2312"/>
          <w:color w:val="000000"/>
          <w:szCs w:val="32"/>
        </w:rPr>
        <w:t>10</w:t>
      </w:r>
      <w:r w:rsidRPr="00D60D65">
        <w:rPr>
          <w:rFonts w:eastAsia="仿宋_GB2312"/>
          <w:color w:val="000000"/>
          <w:szCs w:val="32"/>
        </w:rPr>
        <w:t>万元。一般项目，每个项目拟支持经费</w:t>
      </w:r>
      <w:r w:rsidRPr="00D60D65">
        <w:rPr>
          <w:rFonts w:eastAsia="仿宋_GB2312"/>
          <w:color w:val="000000"/>
          <w:szCs w:val="32"/>
        </w:rPr>
        <w:t>5</w:t>
      </w:r>
      <w:r w:rsidRPr="00D60D65">
        <w:rPr>
          <w:rFonts w:eastAsia="仿宋_GB2312"/>
          <w:color w:val="000000"/>
          <w:szCs w:val="32"/>
        </w:rPr>
        <w:t>万元。</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 xml:space="preserve">2.3 </w:t>
      </w:r>
      <w:r w:rsidRPr="00D60D65">
        <w:rPr>
          <w:rFonts w:eastAsia="仿宋_GB2312"/>
          <w:color w:val="000000"/>
          <w:szCs w:val="32"/>
        </w:rPr>
        <w:t>考核指标。每个课题形成</w:t>
      </w:r>
      <w:r w:rsidRPr="00D60D65">
        <w:rPr>
          <w:rFonts w:eastAsia="仿宋_GB2312"/>
          <w:color w:val="000000"/>
          <w:szCs w:val="32"/>
        </w:rPr>
        <w:t>1</w:t>
      </w:r>
      <w:r w:rsidRPr="00D60D65">
        <w:rPr>
          <w:rFonts w:eastAsia="仿宋_GB2312"/>
          <w:color w:val="000000"/>
          <w:szCs w:val="32"/>
        </w:rPr>
        <w:t>篇以上研究报告，每个课题向省直有关部门或者市（州）党委、政府报送</w:t>
      </w:r>
      <w:r w:rsidRPr="00D60D65">
        <w:rPr>
          <w:rFonts w:eastAsia="仿宋_GB2312"/>
          <w:color w:val="000000"/>
          <w:szCs w:val="32"/>
        </w:rPr>
        <w:t>1</w:t>
      </w:r>
      <w:r w:rsidRPr="00D60D65">
        <w:rPr>
          <w:rFonts w:eastAsia="仿宋_GB2312"/>
          <w:color w:val="000000"/>
          <w:szCs w:val="32"/>
        </w:rPr>
        <w:t>份政策建议，每个课题向科技厅报送</w:t>
      </w:r>
      <w:r w:rsidRPr="00D60D65">
        <w:rPr>
          <w:rFonts w:eastAsia="仿宋_GB2312"/>
          <w:color w:val="000000"/>
          <w:szCs w:val="32"/>
        </w:rPr>
        <w:t>1</w:t>
      </w:r>
      <w:r w:rsidRPr="00D60D65">
        <w:rPr>
          <w:rFonts w:eastAsia="仿宋_GB2312"/>
          <w:color w:val="000000"/>
          <w:szCs w:val="32"/>
        </w:rPr>
        <w:t>篇调研报告。</w:t>
      </w:r>
    </w:p>
    <w:p w:rsidR="00D60D65" w:rsidRPr="00D60D65" w:rsidRDefault="00D60D65" w:rsidP="00D60D65">
      <w:pPr>
        <w:spacing w:line="520" w:lineRule="exact"/>
        <w:ind w:firstLineChars="200" w:firstLine="640"/>
        <w:rPr>
          <w:rFonts w:eastAsia="黑体"/>
          <w:color w:val="000000"/>
          <w:kern w:val="0"/>
          <w:szCs w:val="32"/>
        </w:rPr>
      </w:pPr>
      <w:r w:rsidRPr="00D60D65">
        <w:rPr>
          <w:rFonts w:eastAsia="黑体"/>
          <w:color w:val="000000"/>
          <w:kern w:val="0"/>
          <w:szCs w:val="32"/>
        </w:rPr>
        <w:t>七、申报要求及审核原则</w:t>
      </w:r>
    </w:p>
    <w:p w:rsidR="00D60D65" w:rsidRPr="00D60D65" w:rsidRDefault="00D60D65" w:rsidP="00D60D65">
      <w:pPr>
        <w:adjustRightInd w:val="0"/>
        <w:snapToGrid w:val="0"/>
        <w:spacing w:line="520" w:lineRule="exact"/>
        <w:ind w:firstLineChars="200" w:firstLine="640"/>
        <w:rPr>
          <w:rFonts w:eastAsia="楷体_GB2312"/>
          <w:color w:val="000000"/>
          <w:kern w:val="0"/>
          <w:szCs w:val="32"/>
        </w:rPr>
      </w:pPr>
      <w:r w:rsidRPr="00D60D65">
        <w:rPr>
          <w:rFonts w:eastAsia="楷体_GB2312"/>
          <w:color w:val="000000"/>
          <w:kern w:val="0"/>
          <w:szCs w:val="32"/>
        </w:rPr>
        <w:t>（一）申报要求。</w:t>
      </w:r>
    </w:p>
    <w:p w:rsidR="00D60D65" w:rsidRPr="00D60D65" w:rsidRDefault="00D60D65" w:rsidP="00D60D65">
      <w:pPr>
        <w:adjustRightInd w:val="0"/>
        <w:snapToGrid w:val="0"/>
        <w:spacing w:line="520" w:lineRule="exact"/>
        <w:ind w:firstLineChars="200" w:firstLine="640"/>
        <w:rPr>
          <w:rFonts w:eastAsia="仿宋_GB2312"/>
          <w:color w:val="000000"/>
          <w:kern w:val="0"/>
          <w:szCs w:val="32"/>
        </w:rPr>
      </w:pPr>
      <w:r w:rsidRPr="00D60D65">
        <w:rPr>
          <w:rFonts w:eastAsia="楷体_GB2312"/>
          <w:color w:val="000000"/>
          <w:kern w:val="0"/>
          <w:szCs w:val="32"/>
        </w:rPr>
        <w:t>1.</w:t>
      </w:r>
      <w:r w:rsidRPr="00D60D65">
        <w:rPr>
          <w:rFonts w:eastAsia="仿宋_GB2312"/>
          <w:color w:val="000000"/>
          <w:kern w:val="0"/>
          <w:szCs w:val="32"/>
        </w:rPr>
        <w:t>项目申报单位应是在川注册的独立法人单位，具有独立法人账户，并具有完成项目所需的科研能力、组织管理和协调能力。</w:t>
      </w:r>
    </w:p>
    <w:p w:rsidR="00D60D65" w:rsidRPr="00D60D65" w:rsidRDefault="00D60D65" w:rsidP="00D60D65">
      <w:pPr>
        <w:adjustRightInd w:val="0"/>
        <w:snapToGrid w:val="0"/>
        <w:spacing w:line="520" w:lineRule="exact"/>
        <w:ind w:firstLineChars="200" w:firstLine="640"/>
        <w:rPr>
          <w:rFonts w:eastAsia="仿宋_GB2312"/>
          <w:color w:val="000000"/>
          <w:kern w:val="0"/>
          <w:szCs w:val="32"/>
        </w:rPr>
      </w:pPr>
      <w:r w:rsidRPr="00D60D65">
        <w:rPr>
          <w:rFonts w:eastAsia="仿宋_GB2312"/>
          <w:color w:val="000000"/>
          <w:kern w:val="0"/>
          <w:szCs w:val="32"/>
        </w:rPr>
        <w:t>2.</w:t>
      </w:r>
      <w:r w:rsidRPr="00D60D65">
        <w:rPr>
          <w:rFonts w:eastAsia="仿宋_GB2312"/>
          <w:color w:val="000000"/>
          <w:kern w:val="0"/>
          <w:szCs w:val="32"/>
        </w:rPr>
        <w:t>项目申请人应熟悉省情，具有与申请项目相应的较全面的基础理论知识、工作实践经验，具备较高研究水平与组织协调能力。申请人应具有中级职称或硕士（含）以上学历。</w:t>
      </w:r>
    </w:p>
    <w:p w:rsidR="00D60D65" w:rsidRPr="00D60D65" w:rsidRDefault="00D60D65" w:rsidP="00D60D65">
      <w:pPr>
        <w:adjustRightInd w:val="0"/>
        <w:snapToGrid w:val="0"/>
        <w:spacing w:line="520" w:lineRule="exact"/>
        <w:ind w:firstLineChars="200" w:firstLine="640"/>
        <w:rPr>
          <w:rFonts w:eastAsia="仿宋_GB2312"/>
          <w:color w:val="000000"/>
          <w:kern w:val="0"/>
          <w:szCs w:val="32"/>
        </w:rPr>
      </w:pPr>
      <w:r w:rsidRPr="00D60D65">
        <w:rPr>
          <w:rFonts w:eastAsia="仿宋_GB2312"/>
          <w:color w:val="000000"/>
          <w:kern w:val="0"/>
          <w:szCs w:val="32"/>
        </w:rPr>
        <w:t>3.</w:t>
      </w:r>
      <w:r w:rsidRPr="00D60D65">
        <w:rPr>
          <w:rFonts w:eastAsia="仿宋_GB2312"/>
          <w:color w:val="000000"/>
          <w:kern w:val="0"/>
          <w:szCs w:val="32"/>
        </w:rPr>
        <w:t>受聘于四川省内具有独立法人资格单位的境外科学家可作为项目负责人。</w:t>
      </w:r>
    </w:p>
    <w:p w:rsidR="00D60D65" w:rsidRPr="00D60D65" w:rsidRDefault="00D60D65" w:rsidP="00D60D65">
      <w:pPr>
        <w:adjustRightInd w:val="0"/>
        <w:snapToGrid w:val="0"/>
        <w:spacing w:line="520" w:lineRule="exact"/>
        <w:ind w:firstLineChars="200" w:firstLine="640"/>
        <w:rPr>
          <w:rFonts w:eastAsia="仿宋_GB2312"/>
          <w:color w:val="000000"/>
          <w:szCs w:val="32"/>
        </w:rPr>
      </w:pPr>
      <w:r w:rsidRPr="00D60D65">
        <w:rPr>
          <w:rFonts w:eastAsia="仿宋_GB2312"/>
          <w:color w:val="000000"/>
          <w:kern w:val="0"/>
          <w:szCs w:val="32"/>
        </w:rPr>
        <w:t>4.</w:t>
      </w:r>
      <w:r w:rsidRPr="00D60D65">
        <w:rPr>
          <w:rFonts w:eastAsia="仿宋_GB2312"/>
          <w:color w:val="000000"/>
          <w:kern w:val="0"/>
          <w:szCs w:val="32"/>
        </w:rPr>
        <w:t>企业牵头申报项目不用匹配自筹资金。</w:t>
      </w:r>
    </w:p>
    <w:p w:rsidR="00D60D65" w:rsidRPr="00D60D65" w:rsidRDefault="00D60D65" w:rsidP="00D60D65">
      <w:pPr>
        <w:spacing w:line="520" w:lineRule="exact"/>
        <w:ind w:firstLineChars="200" w:firstLine="640"/>
        <w:rPr>
          <w:rFonts w:eastAsia="楷体_GB2312"/>
          <w:color w:val="000000"/>
          <w:kern w:val="0"/>
          <w:szCs w:val="32"/>
        </w:rPr>
      </w:pPr>
      <w:r w:rsidRPr="00D60D65">
        <w:rPr>
          <w:rFonts w:eastAsia="楷体_GB2312"/>
          <w:color w:val="000000"/>
          <w:kern w:val="0"/>
          <w:szCs w:val="32"/>
        </w:rPr>
        <w:t>（二）限额申报。</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各申报单位按限额申报数进行申报，限额与各承担单位科研能力和科研诚信综合情况挂钩。申报数量不超过申报单位上</w:t>
      </w:r>
      <w:r w:rsidRPr="00D60D65">
        <w:rPr>
          <w:rFonts w:eastAsia="仿宋_GB2312"/>
          <w:color w:val="000000"/>
          <w:kern w:val="0"/>
          <w:szCs w:val="32"/>
        </w:rPr>
        <w:lastRenderedPageBreak/>
        <w:t>年度立项数量的</w:t>
      </w:r>
      <w:r w:rsidRPr="00D60D65">
        <w:rPr>
          <w:rFonts w:eastAsia="仿宋_GB2312"/>
          <w:color w:val="000000"/>
          <w:kern w:val="0"/>
          <w:szCs w:val="32"/>
        </w:rPr>
        <w:t>2</w:t>
      </w:r>
      <w:r w:rsidRPr="00D60D65">
        <w:rPr>
          <w:rFonts w:eastAsia="仿宋_GB2312"/>
          <w:color w:val="000000"/>
          <w:kern w:val="0"/>
          <w:szCs w:val="32"/>
        </w:rPr>
        <w:t>倍；上年度立项数少于</w:t>
      </w:r>
      <w:r w:rsidRPr="00D60D65">
        <w:rPr>
          <w:rFonts w:eastAsia="仿宋_GB2312"/>
          <w:color w:val="000000"/>
          <w:kern w:val="0"/>
          <w:szCs w:val="32"/>
        </w:rPr>
        <w:t>2</w:t>
      </w:r>
      <w:r w:rsidRPr="00D60D65">
        <w:rPr>
          <w:rFonts w:eastAsia="仿宋_GB2312"/>
          <w:color w:val="000000"/>
          <w:kern w:val="0"/>
          <w:szCs w:val="32"/>
        </w:rPr>
        <w:t>项的，单位可以申报不超过</w:t>
      </w:r>
      <w:r w:rsidRPr="00D60D65">
        <w:rPr>
          <w:rFonts w:eastAsia="仿宋_GB2312"/>
          <w:color w:val="000000"/>
          <w:kern w:val="0"/>
          <w:szCs w:val="32"/>
        </w:rPr>
        <w:t>3</w:t>
      </w:r>
      <w:r w:rsidRPr="00D60D65">
        <w:rPr>
          <w:rFonts w:eastAsia="仿宋_GB2312"/>
          <w:color w:val="000000"/>
          <w:kern w:val="0"/>
          <w:szCs w:val="32"/>
        </w:rPr>
        <w:t>项。</w:t>
      </w:r>
    </w:p>
    <w:p w:rsidR="00D60D65" w:rsidRPr="00D60D65" w:rsidRDefault="00D60D65" w:rsidP="00D60D65">
      <w:pPr>
        <w:spacing w:line="520" w:lineRule="exact"/>
        <w:ind w:firstLineChars="200" w:firstLine="640"/>
        <w:rPr>
          <w:rFonts w:eastAsia="楷体_GB2312"/>
          <w:color w:val="000000"/>
          <w:kern w:val="0"/>
          <w:szCs w:val="32"/>
        </w:rPr>
      </w:pPr>
      <w:r w:rsidRPr="00D60D65">
        <w:rPr>
          <w:rFonts w:eastAsia="楷体_GB2312"/>
          <w:color w:val="000000"/>
          <w:kern w:val="0"/>
          <w:szCs w:val="32"/>
        </w:rPr>
        <w:t>（三）审核原则。</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1.</w:t>
      </w:r>
      <w:r w:rsidRPr="00D60D65">
        <w:rPr>
          <w:rFonts w:eastAsia="仿宋_GB2312"/>
          <w:color w:val="000000"/>
          <w:kern w:val="0"/>
          <w:szCs w:val="32"/>
        </w:rPr>
        <w:t>项目应具有创新性、引领性和实践性。申请项目以解决实际问题、推进决策应用为导向，立足四川省情，技术路线可行，注重研究的针对性、有效性和时效性，提出具有建设性、操作性和可行性的政策建议。</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2.</w:t>
      </w:r>
      <w:r w:rsidRPr="00D60D65">
        <w:rPr>
          <w:rFonts w:eastAsia="仿宋_GB2312"/>
          <w:color w:val="000000"/>
          <w:kern w:val="0"/>
          <w:szCs w:val="32"/>
        </w:rPr>
        <w:t>优先支持优秀研究团队开展研究。优先支持深入一线实地调研、数据确凿、研究方法科学、分析全面深刻、操作性强且有明确成果应用部门的调研类、实证研究类项目。</w:t>
      </w:r>
    </w:p>
    <w:p w:rsidR="00D60D65" w:rsidRPr="00D60D65" w:rsidRDefault="00D60D65" w:rsidP="00D60D65">
      <w:pPr>
        <w:spacing w:line="520" w:lineRule="exact"/>
        <w:ind w:firstLineChars="200" w:firstLine="640"/>
        <w:rPr>
          <w:rFonts w:eastAsia="仿宋_GB2312"/>
          <w:color w:val="000000"/>
          <w:kern w:val="0"/>
          <w:szCs w:val="32"/>
        </w:rPr>
      </w:pPr>
      <w:r w:rsidRPr="00D60D65">
        <w:rPr>
          <w:rFonts w:eastAsia="仿宋_GB2312"/>
          <w:color w:val="000000"/>
          <w:kern w:val="0"/>
          <w:szCs w:val="32"/>
        </w:rPr>
        <w:t>3.</w:t>
      </w:r>
      <w:r w:rsidRPr="00D60D65">
        <w:rPr>
          <w:rFonts w:eastAsia="仿宋_GB2312"/>
          <w:color w:val="000000"/>
          <w:kern w:val="0"/>
          <w:szCs w:val="32"/>
        </w:rPr>
        <w:t>凡在内容上与在研或已结题的各级各类项目有较大关联的申请课题，须在申请表上详细说明所申请项目与已承担项目的联系和区别，否则视为重复申请。</w:t>
      </w:r>
    </w:p>
    <w:p w:rsidR="00D60D65" w:rsidRPr="00D60D65" w:rsidRDefault="00D60D65" w:rsidP="00D60D65">
      <w:pPr>
        <w:spacing w:line="520" w:lineRule="exact"/>
        <w:ind w:firstLineChars="200" w:firstLine="640"/>
        <w:rPr>
          <w:rFonts w:eastAsia="楷体_GB2312"/>
          <w:bCs/>
          <w:color w:val="000000"/>
          <w:szCs w:val="32"/>
        </w:rPr>
      </w:pPr>
      <w:r w:rsidRPr="00D60D65">
        <w:rPr>
          <w:rFonts w:eastAsia="楷体_GB2312"/>
          <w:bCs/>
          <w:color w:val="000000"/>
          <w:szCs w:val="32"/>
        </w:rPr>
        <w:t>（四）项目评审。</w:t>
      </w:r>
    </w:p>
    <w:p w:rsidR="00D60D65" w:rsidRPr="00D60D65" w:rsidRDefault="00D60D65" w:rsidP="00D60D65">
      <w:pPr>
        <w:spacing w:line="520" w:lineRule="exact"/>
        <w:ind w:firstLineChars="200" w:firstLine="640"/>
        <w:rPr>
          <w:rFonts w:eastAsia="仿宋_GB2312"/>
          <w:color w:val="000000"/>
          <w:szCs w:val="32"/>
        </w:rPr>
      </w:pPr>
      <w:r w:rsidRPr="00D60D65">
        <w:rPr>
          <w:rFonts w:eastAsia="仿宋_GB2312"/>
          <w:color w:val="000000"/>
          <w:szCs w:val="32"/>
        </w:rPr>
        <w:t>1.</w:t>
      </w:r>
      <w:r w:rsidRPr="00D60D65">
        <w:rPr>
          <w:rFonts w:eastAsia="仿宋_GB2312"/>
          <w:color w:val="000000"/>
          <w:szCs w:val="32"/>
        </w:rPr>
        <w:t>工作支撑类项目采取网络评审和会议评审相结合方式进行择优支持。网络评审达到</w:t>
      </w:r>
      <w:r w:rsidRPr="00D60D65">
        <w:rPr>
          <w:rFonts w:eastAsia="仿宋_GB2312"/>
          <w:color w:val="000000"/>
          <w:szCs w:val="32"/>
        </w:rPr>
        <w:t>60</w:t>
      </w:r>
      <w:r w:rsidRPr="00D60D65">
        <w:rPr>
          <w:rFonts w:eastAsia="仿宋_GB2312"/>
          <w:color w:val="000000"/>
          <w:szCs w:val="32"/>
        </w:rPr>
        <w:t>分以上的项目进入会议评审。</w:t>
      </w:r>
    </w:p>
    <w:p w:rsidR="00D60D65" w:rsidRPr="00D60D65" w:rsidRDefault="00D60D65" w:rsidP="00D60D65">
      <w:pPr>
        <w:spacing w:line="520" w:lineRule="exact"/>
        <w:ind w:firstLineChars="200" w:firstLine="640"/>
        <w:rPr>
          <w:rFonts w:eastAsia="黑体"/>
          <w:color w:val="000000"/>
          <w:szCs w:val="32"/>
        </w:rPr>
      </w:pPr>
      <w:r w:rsidRPr="00D60D65">
        <w:rPr>
          <w:rFonts w:eastAsia="仿宋_GB2312"/>
          <w:color w:val="000000"/>
          <w:szCs w:val="32"/>
        </w:rPr>
        <w:t>2.</w:t>
      </w:r>
      <w:r w:rsidRPr="00D60D65">
        <w:rPr>
          <w:rFonts w:eastAsia="仿宋_GB2312"/>
          <w:color w:val="000000"/>
          <w:szCs w:val="32"/>
        </w:rPr>
        <w:t>决策参考类项目采取网络评审择优支持。</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60" w:lineRule="exact"/>
        <w:rPr>
          <w:rFonts w:eastAsia="黑体"/>
          <w:bCs/>
          <w:szCs w:val="32"/>
        </w:rPr>
      </w:pPr>
      <w:r w:rsidRPr="00D60D65">
        <w:rPr>
          <w:rFonts w:eastAsia="黑体"/>
          <w:bCs/>
          <w:szCs w:val="32"/>
        </w:rPr>
        <w:lastRenderedPageBreak/>
        <w:t>附件</w:t>
      </w:r>
      <w:r w:rsidRPr="00D60D65">
        <w:rPr>
          <w:rFonts w:eastAsia="黑体"/>
          <w:bCs/>
          <w:szCs w:val="32"/>
        </w:rPr>
        <w:t>16</w:t>
      </w:r>
    </w:p>
    <w:p w:rsidR="00D60D65" w:rsidRPr="00D60D65" w:rsidRDefault="00D60D65" w:rsidP="00D60D65">
      <w:pPr>
        <w:widowControl/>
        <w:spacing w:line="560" w:lineRule="exact"/>
        <w:jc w:val="center"/>
        <w:outlineLvl w:val="0"/>
      </w:pPr>
    </w:p>
    <w:p w:rsidR="00D60D65" w:rsidRPr="00D60D65" w:rsidRDefault="00D60D65" w:rsidP="00D60D65">
      <w:pPr>
        <w:widowControl/>
        <w:spacing w:line="560" w:lineRule="exact"/>
        <w:jc w:val="center"/>
        <w:outlineLvl w:val="0"/>
        <w:rPr>
          <w:rFonts w:eastAsia="方正小标宋_GBK"/>
          <w:sz w:val="44"/>
          <w:szCs w:val="44"/>
        </w:rPr>
      </w:pPr>
      <w:r w:rsidRPr="00D60D65">
        <w:rPr>
          <w:rFonts w:eastAsia="方正小标宋_GBK"/>
          <w:sz w:val="44"/>
          <w:szCs w:val="44"/>
        </w:rPr>
        <w:t>2021</w:t>
      </w:r>
      <w:r w:rsidRPr="00D60D65">
        <w:rPr>
          <w:rFonts w:eastAsia="方正小标宋_GBK"/>
          <w:sz w:val="44"/>
          <w:szCs w:val="44"/>
        </w:rPr>
        <w:t>年度杰出青年科技人才和</w:t>
      </w:r>
      <w:bookmarkStart w:id="55" w:name="_Toc15481970"/>
      <w:r w:rsidRPr="00D60D65">
        <w:rPr>
          <w:rFonts w:eastAsia="方正小标宋_GBK"/>
          <w:sz w:val="44"/>
          <w:szCs w:val="44"/>
        </w:rPr>
        <w:t>青年科技创新研究团队项目申报指南</w:t>
      </w:r>
      <w:bookmarkEnd w:id="55"/>
    </w:p>
    <w:p w:rsidR="00D60D65" w:rsidRPr="00775A3B" w:rsidRDefault="00D60D65" w:rsidP="00D60D65">
      <w:pPr>
        <w:widowControl/>
        <w:adjustRightInd w:val="0"/>
        <w:snapToGrid w:val="0"/>
        <w:spacing w:line="380" w:lineRule="exact"/>
        <w:jc w:val="center"/>
        <w:rPr>
          <w:rFonts w:ascii="楷体_GB2312" w:eastAsia="楷体_GB2312"/>
          <w:szCs w:val="32"/>
        </w:rPr>
      </w:pPr>
      <w:r w:rsidRPr="00775A3B">
        <w:rPr>
          <w:rFonts w:ascii="楷体_GB2312" w:eastAsia="楷体_GB2312" w:hint="eastAsia"/>
          <w:szCs w:val="32"/>
        </w:rPr>
        <w:t>（该指南在线填写“四川省杰出青年科技人才项目申报书或四川省青年科技创新研究团队项目申报书”）</w:t>
      </w:r>
    </w:p>
    <w:p w:rsidR="00D60D65" w:rsidRPr="00D60D65" w:rsidRDefault="00D60D65" w:rsidP="00D60D65">
      <w:pPr>
        <w:widowControl/>
        <w:ind w:firstLineChars="200" w:firstLine="640"/>
        <w:jc w:val="left"/>
        <w:outlineLvl w:val="0"/>
        <w:rPr>
          <w:rFonts w:eastAsia="仿宋_GB2312"/>
          <w:szCs w:val="32"/>
        </w:rPr>
      </w:pPr>
    </w:p>
    <w:p w:rsidR="00D60D65" w:rsidRPr="00D60D65" w:rsidRDefault="00D60D65" w:rsidP="00D60D65">
      <w:pPr>
        <w:widowControl/>
        <w:shd w:val="clear" w:color="auto" w:fill="FFFFFF"/>
        <w:snapToGrid w:val="0"/>
        <w:spacing w:line="500" w:lineRule="atLeast"/>
        <w:ind w:firstLine="643"/>
        <w:jc w:val="left"/>
        <w:rPr>
          <w:rFonts w:eastAsia="仿宋_GB2312"/>
          <w:kern w:val="0"/>
          <w:szCs w:val="32"/>
          <w:shd w:val="clear" w:color="auto" w:fill="FFFFFF"/>
        </w:rPr>
      </w:pPr>
      <w:r w:rsidRPr="00D60D65">
        <w:rPr>
          <w:rFonts w:eastAsia="仿宋_GB2312"/>
          <w:kern w:val="0"/>
          <w:szCs w:val="32"/>
          <w:shd w:val="clear" w:color="auto" w:fill="FFFFFF"/>
        </w:rPr>
        <w:t>按照省委、省政府对科技创新工作总体部署，现将</w:t>
      </w:r>
      <w:r w:rsidRPr="00D60D65">
        <w:rPr>
          <w:rFonts w:eastAsia="仿宋_GB2312"/>
          <w:kern w:val="0"/>
          <w:szCs w:val="32"/>
          <w:shd w:val="clear" w:color="auto" w:fill="FFFFFF"/>
        </w:rPr>
        <w:t>2021</w:t>
      </w:r>
      <w:r w:rsidRPr="00D60D65">
        <w:rPr>
          <w:rFonts w:eastAsia="仿宋_GB2312"/>
          <w:kern w:val="0"/>
          <w:szCs w:val="32"/>
          <w:shd w:val="clear" w:color="auto" w:fill="FFFFFF"/>
        </w:rPr>
        <w:t>年度杰出青年科技人才和青年科技创新研究团队项目有关申报事项通知如下：</w:t>
      </w:r>
    </w:p>
    <w:p w:rsidR="00D60D65" w:rsidRPr="00D60D65" w:rsidRDefault="00D60D65" w:rsidP="00D60D65">
      <w:pPr>
        <w:widowControl/>
        <w:shd w:val="clear" w:color="auto" w:fill="FFFFFF"/>
        <w:snapToGrid w:val="0"/>
        <w:spacing w:line="500" w:lineRule="atLeast"/>
        <w:ind w:firstLine="643"/>
        <w:jc w:val="left"/>
        <w:rPr>
          <w:rFonts w:eastAsia="仿宋_GB2312"/>
          <w:kern w:val="0"/>
          <w:szCs w:val="32"/>
          <w:shd w:val="clear" w:color="auto" w:fill="FFFFFF"/>
        </w:rPr>
      </w:pPr>
      <w:r w:rsidRPr="00D60D65">
        <w:rPr>
          <w:rFonts w:eastAsia="仿宋_GB2312"/>
          <w:kern w:val="0"/>
          <w:szCs w:val="32"/>
          <w:shd w:val="clear" w:color="auto" w:fill="FFFFFF"/>
        </w:rPr>
        <w:t>绩效目标：培养一批勇于创新的四川省杰出青年科技人才，造就一批优秀的四川省青年科技创新研究团队，发表高水平科研论文</w:t>
      </w:r>
      <w:r w:rsidRPr="00D60D65">
        <w:rPr>
          <w:rFonts w:eastAsia="仿宋_GB2312"/>
          <w:kern w:val="0"/>
          <w:szCs w:val="32"/>
          <w:shd w:val="clear" w:color="auto" w:fill="FFFFFF"/>
        </w:rPr>
        <w:t>60</w:t>
      </w:r>
      <w:r w:rsidRPr="00D60D65">
        <w:rPr>
          <w:rFonts w:eastAsia="仿宋_GB2312"/>
          <w:kern w:val="0"/>
          <w:szCs w:val="32"/>
          <w:shd w:val="clear" w:color="auto" w:fill="FFFFFF"/>
        </w:rPr>
        <w:t>篇，申请</w:t>
      </w:r>
      <w:r w:rsidRPr="00D60D65">
        <w:rPr>
          <w:rFonts w:eastAsia="仿宋_GB2312"/>
          <w:kern w:val="0"/>
          <w:szCs w:val="32"/>
          <w:shd w:val="clear" w:color="auto" w:fill="FFFFFF"/>
        </w:rPr>
        <w:t>20</w:t>
      </w:r>
      <w:r w:rsidRPr="00D60D65">
        <w:rPr>
          <w:rFonts w:eastAsia="仿宋_GB2312"/>
          <w:kern w:val="0"/>
          <w:szCs w:val="32"/>
          <w:shd w:val="clear" w:color="auto" w:fill="FFFFFF"/>
        </w:rPr>
        <w:t>项专利，获得</w:t>
      </w:r>
      <w:r w:rsidRPr="00D60D65">
        <w:rPr>
          <w:rFonts w:eastAsia="仿宋_GB2312"/>
          <w:kern w:val="0"/>
          <w:szCs w:val="32"/>
          <w:shd w:val="clear" w:color="auto" w:fill="FFFFFF"/>
        </w:rPr>
        <w:t>5</w:t>
      </w:r>
      <w:r w:rsidRPr="00D60D65">
        <w:rPr>
          <w:rFonts w:eastAsia="仿宋_GB2312"/>
          <w:kern w:val="0"/>
          <w:szCs w:val="32"/>
          <w:shd w:val="clear" w:color="auto" w:fill="FFFFFF"/>
        </w:rPr>
        <w:t>项专利，助推我省经济高质量发展。</w:t>
      </w:r>
    </w:p>
    <w:p w:rsidR="00D60D65" w:rsidRPr="00D60D65" w:rsidRDefault="00D60D65" w:rsidP="00D60D65">
      <w:pPr>
        <w:widowControl/>
        <w:shd w:val="clear" w:color="auto" w:fill="FFFFFF"/>
        <w:snapToGrid w:val="0"/>
        <w:spacing w:line="500" w:lineRule="atLeast"/>
        <w:ind w:firstLine="643"/>
        <w:jc w:val="left"/>
        <w:rPr>
          <w:sz w:val="21"/>
          <w:szCs w:val="24"/>
        </w:rPr>
      </w:pPr>
      <w:r w:rsidRPr="00D60D65">
        <w:rPr>
          <w:rFonts w:eastAsia="黑体"/>
          <w:kern w:val="0"/>
          <w:szCs w:val="32"/>
          <w:shd w:val="clear" w:color="auto" w:fill="FFFFFF"/>
        </w:rPr>
        <w:t>一、资金支持方式</w:t>
      </w:r>
    </w:p>
    <w:p w:rsidR="00D60D65" w:rsidRPr="00D60D65" w:rsidRDefault="00D60D65" w:rsidP="00D60D65">
      <w:pPr>
        <w:widowControl/>
        <w:shd w:val="clear" w:color="auto" w:fill="FFFFFF"/>
        <w:snapToGrid w:val="0"/>
        <w:spacing w:line="500" w:lineRule="atLeast"/>
        <w:ind w:firstLine="640"/>
        <w:rPr>
          <w:sz w:val="21"/>
          <w:szCs w:val="24"/>
        </w:rPr>
      </w:pPr>
      <w:r w:rsidRPr="00D60D65">
        <w:rPr>
          <w:rFonts w:eastAsia="仿宋_GB2312"/>
          <w:kern w:val="0"/>
          <w:szCs w:val="32"/>
          <w:shd w:val="clear" w:color="auto" w:fill="FFFFFF"/>
        </w:rPr>
        <w:t>专项资金采取前补助支持方式。</w:t>
      </w:r>
    </w:p>
    <w:p w:rsidR="00D60D65" w:rsidRPr="00D60D65" w:rsidRDefault="00D60D65" w:rsidP="00D60D65">
      <w:pPr>
        <w:widowControl/>
        <w:shd w:val="clear" w:color="auto" w:fill="FFFFFF"/>
        <w:snapToGrid w:val="0"/>
        <w:spacing w:line="500" w:lineRule="atLeast"/>
        <w:ind w:firstLine="640"/>
        <w:rPr>
          <w:sz w:val="21"/>
          <w:szCs w:val="24"/>
        </w:rPr>
      </w:pPr>
      <w:r w:rsidRPr="00D60D65">
        <w:rPr>
          <w:rFonts w:eastAsia="黑体"/>
          <w:kern w:val="0"/>
          <w:szCs w:val="32"/>
          <w:shd w:val="clear" w:color="auto" w:fill="FFFFFF"/>
        </w:rPr>
        <w:t>二、支持类型和单项经费</w:t>
      </w:r>
    </w:p>
    <w:p w:rsidR="00D60D65" w:rsidRPr="00D60D65" w:rsidRDefault="00D60D65" w:rsidP="00D60D65">
      <w:pPr>
        <w:widowControl/>
        <w:shd w:val="clear" w:color="auto" w:fill="FFFFFF"/>
        <w:snapToGrid w:val="0"/>
        <w:spacing w:line="500" w:lineRule="atLeast"/>
        <w:ind w:firstLine="643"/>
        <w:jc w:val="left"/>
        <w:rPr>
          <w:rFonts w:eastAsia="仿宋_GB2312"/>
          <w:kern w:val="0"/>
          <w:szCs w:val="32"/>
          <w:shd w:val="clear" w:color="auto" w:fill="FFFFFF"/>
        </w:rPr>
      </w:pPr>
      <w:r w:rsidRPr="00D60D65">
        <w:rPr>
          <w:rFonts w:eastAsia="仿宋_GB2312"/>
          <w:kern w:val="0"/>
          <w:szCs w:val="32"/>
          <w:shd w:val="clear" w:color="auto" w:fill="FFFFFF"/>
        </w:rPr>
        <w:t>四川省杰出青年科技人才项目和青年科技创新研究团队项目均分为资助项目和培育项目两个层次给予支持。</w:t>
      </w:r>
    </w:p>
    <w:p w:rsidR="00D60D65" w:rsidRPr="00D60D65" w:rsidRDefault="00D60D65" w:rsidP="00D60D65">
      <w:pPr>
        <w:widowControl/>
        <w:shd w:val="clear" w:color="auto" w:fill="FFFFFF"/>
        <w:snapToGrid w:val="0"/>
        <w:spacing w:line="500" w:lineRule="atLeast"/>
        <w:ind w:firstLine="643"/>
        <w:jc w:val="left"/>
        <w:rPr>
          <w:rFonts w:eastAsia="仿宋_GB2312"/>
          <w:kern w:val="0"/>
          <w:szCs w:val="32"/>
          <w:shd w:val="clear" w:color="auto" w:fill="FFFFFF"/>
        </w:rPr>
      </w:pPr>
      <w:r w:rsidRPr="00D60D65">
        <w:rPr>
          <w:rFonts w:eastAsia="仿宋_GB2312"/>
          <w:kern w:val="0"/>
          <w:szCs w:val="32"/>
          <w:shd w:val="clear" w:color="auto" w:fill="FFFFFF"/>
        </w:rPr>
        <w:t>（</w:t>
      </w:r>
      <w:r w:rsidRPr="00D60D65">
        <w:rPr>
          <w:rFonts w:eastAsia="仿宋_GB2312"/>
          <w:kern w:val="0"/>
          <w:szCs w:val="32"/>
          <w:shd w:val="clear" w:color="auto" w:fill="FFFFFF"/>
        </w:rPr>
        <w:t>1</w:t>
      </w:r>
      <w:r w:rsidRPr="00D60D65">
        <w:rPr>
          <w:rFonts w:eastAsia="仿宋_GB2312"/>
          <w:kern w:val="0"/>
          <w:szCs w:val="32"/>
          <w:shd w:val="clear" w:color="auto" w:fill="FFFFFF"/>
        </w:rPr>
        <w:t>）杰出青年科技人才：资助项目支持经费</w:t>
      </w:r>
      <w:r w:rsidRPr="00D60D65">
        <w:rPr>
          <w:rFonts w:eastAsia="仿宋_GB2312"/>
          <w:kern w:val="0"/>
          <w:szCs w:val="32"/>
          <w:shd w:val="clear" w:color="auto" w:fill="FFFFFF"/>
        </w:rPr>
        <w:t>40</w:t>
      </w:r>
      <w:r w:rsidRPr="00D60D65">
        <w:rPr>
          <w:rFonts w:eastAsia="仿宋_GB2312"/>
          <w:kern w:val="0"/>
          <w:szCs w:val="32"/>
          <w:shd w:val="clear" w:color="auto" w:fill="FFFFFF"/>
        </w:rPr>
        <w:t>万元</w:t>
      </w:r>
      <w:r w:rsidRPr="00D60D65">
        <w:rPr>
          <w:rFonts w:eastAsia="仿宋_GB2312"/>
          <w:kern w:val="0"/>
          <w:szCs w:val="32"/>
          <w:shd w:val="clear" w:color="auto" w:fill="FFFFFF"/>
        </w:rPr>
        <w:t>/</w:t>
      </w:r>
      <w:r w:rsidRPr="00D60D65">
        <w:rPr>
          <w:rFonts w:eastAsia="仿宋_GB2312"/>
          <w:kern w:val="0"/>
          <w:szCs w:val="32"/>
          <w:shd w:val="clear" w:color="auto" w:fill="FFFFFF"/>
        </w:rPr>
        <w:t>个；培育项目支持经费</w:t>
      </w:r>
      <w:r w:rsidRPr="00D60D65">
        <w:rPr>
          <w:rFonts w:eastAsia="仿宋_GB2312"/>
          <w:kern w:val="0"/>
          <w:szCs w:val="32"/>
          <w:shd w:val="clear" w:color="auto" w:fill="FFFFFF"/>
        </w:rPr>
        <w:t>20</w:t>
      </w:r>
      <w:r w:rsidRPr="00D60D65">
        <w:rPr>
          <w:rFonts w:eastAsia="仿宋_GB2312"/>
          <w:kern w:val="0"/>
          <w:szCs w:val="32"/>
          <w:shd w:val="clear" w:color="auto" w:fill="FFFFFF"/>
        </w:rPr>
        <w:t>万元</w:t>
      </w:r>
      <w:r w:rsidRPr="00D60D65">
        <w:rPr>
          <w:rFonts w:eastAsia="仿宋_GB2312"/>
          <w:kern w:val="0"/>
          <w:szCs w:val="32"/>
          <w:shd w:val="clear" w:color="auto" w:fill="FFFFFF"/>
        </w:rPr>
        <w:t>/</w:t>
      </w:r>
      <w:r w:rsidRPr="00D60D65">
        <w:rPr>
          <w:rFonts w:eastAsia="仿宋_GB2312"/>
          <w:kern w:val="0"/>
          <w:szCs w:val="32"/>
          <w:shd w:val="clear" w:color="auto" w:fill="FFFFFF"/>
        </w:rPr>
        <w:t>个。填写申报书时，杰出青年科技人才项目均按照</w:t>
      </w:r>
      <w:r w:rsidRPr="00D60D65">
        <w:rPr>
          <w:rFonts w:eastAsia="仿宋_GB2312"/>
          <w:kern w:val="0"/>
          <w:szCs w:val="32"/>
          <w:shd w:val="clear" w:color="auto" w:fill="FFFFFF"/>
        </w:rPr>
        <w:t>40</w:t>
      </w:r>
      <w:r w:rsidRPr="00D60D65">
        <w:rPr>
          <w:rFonts w:eastAsia="仿宋_GB2312"/>
          <w:kern w:val="0"/>
          <w:szCs w:val="32"/>
          <w:shd w:val="clear" w:color="auto" w:fill="FFFFFF"/>
        </w:rPr>
        <w:t>万元进行财政预算。</w:t>
      </w:r>
    </w:p>
    <w:p w:rsidR="00D60D65" w:rsidRPr="00D60D65" w:rsidRDefault="00D60D65" w:rsidP="00D60D65">
      <w:pPr>
        <w:widowControl/>
        <w:shd w:val="clear" w:color="auto" w:fill="FFFFFF"/>
        <w:snapToGrid w:val="0"/>
        <w:spacing w:line="500" w:lineRule="atLeast"/>
        <w:ind w:firstLine="643"/>
        <w:jc w:val="left"/>
        <w:rPr>
          <w:rFonts w:eastAsia="仿宋_GB2312"/>
          <w:kern w:val="0"/>
          <w:szCs w:val="32"/>
          <w:shd w:val="clear" w:color="auto" w:fill="FFFFFF"/>
        </w:rPr>
      </w:pPr>
      <w:r w:rsidRPr="00D60D65">
        <w:rPr>
          <w:rFonts w:eastAsia="仿宋_GB2312"/>
          <w:kern w:val="0"/>
          <w:szCs w:val="32"/>
          <w:shd w:val="clear" w:color="auto" w:fill="FFFFFF"/>
        </w:rPr>
        <w:t>（</w:t>
      </w:r>
      <w:r w:rsidRPr="00D60D65">
        <w:rPr>
          <w:rFonts w:eastAsia="仿宋_GB2312"/>
          <w:kern w:val="0"/>
          <w:szCs w:val="32"/>
          <w:shd w:val="clear" w:color="auto" w:fill="FFFFFF"/>
        </w:rPr>
        <w:t>2</w:t>
      </w:r>
      <w:r w:rsidRPr="00D60D65">
        <w:rPr>
          <w:rFonts w:eastAsia="仿宋_GB2312"/>
          <w:kern w:val="0"/>
          <w:szCs w:val="32"/>
          <w:shd w:val="clear" w:color="auto" w:fill="FFFFFF"/>
        </w:rPr>
        <w:t>）青年科技创新研究团队：资助项目支持经费</w:t>
      </w:r>
      <w:r w:rsidRPr="00D60D65">
        <w:rPr>
          <w:rFonts w:eastAsia="仿宋_GB2312"/>
          <w:kern w:val="0"/>
          <w:szCs w:val="32"/>
          <w:shd w:val="clear" w:color="auto" w:fill="FFFFFF"/>
        </w:rPr>
        <w:t>60</w:t>
      </w:r>
      <w:r w:rsidRPr="00D60D65">
        <w:rPr>
          <w:rFonts w:eastAsia="仿宋_GB2312"/>
          <w:kern w:val="0"/>
          <w:szCs w:val="32"/>
          <w:shd w:val="clear" w:color="auto" w:fill="FFFFFF"/>
        </w:rPr>
        <w:t>万元</w:t>
      </w:r>
      <w:r w:rsidRPr="00D60D65">
        <w:rPr>
          <w:rFonts w:eastAsia="仿宋_GB2312"/>
          <w:kern w:val="0"/>
          <w:szCs w:val="32"/>
          <w:shd w:val="clear" w:color="auto" w:fill="FFFFFF"/>
        </w:rPr>
        <w:t>/</w:t>
      </w:r>
      <w:r w:rsidRPr="00D60D65">
        <w:rPr>
          <w:rFonts w:eastAsia="仿宋_GB2312"/>
          <w:kern w:val="0"/>
          <w:szCs w:val="32"/>
          <w:shd w:val="clear" w:color="auto" w:fill="FFFFFF"/>
        </w:rPr>
        <w:t>个；培育项目支持经费</w:t>
      </w:r>
      <w:r w:rsidRPr="00D60D65">
        <w:rPr>
          <w:rFonts w:eastAsia="仿宋_GB2312"/>
          <w:kern w:val="0"/>
          <w:szCs w:val="32"/>
          <w:shd w:val="clear" w:color="auto" w:fill="FFFFFF"/>
        </w:rPr>
        <w:t>30</w:t>
      </w:r>
      <w:r w:rsidRPr="00D60D65">
        <w:rPr>
          <w:rFonts w:eastAsia="仿宋_GB2312"/>
          <w:kern w:val="0"/>
          <w:szCs w:val="32"/>
          <w:shd w:val="clear" w:color="auto" w:fill="FFFFFF"/>
        </w:rPr>
        <w:t>万元</w:t>
      </w:r>
      <w:r w:rsidRPr="00D60D65">
        <w:rPr>
          <w:rFonts w:eastAsia="仿宋_GB2312"/>
          <w:kern w:val="0"/>
          <w:szCs w:val="32"/>
          <w:shd w:val="clear" w:color="auto" w:fill="FFFFFF"/>
        </w:rPr>
        <w:t>/</w:t>
      </w:r>
      <w:r w:rsidRPr="00D60D65">
        <w:rPr>
          <w:rFonts w:eastAsia="仿宋_GB2312"/>
          <w:kern w:val="0"/>
          <w:szCs w:val="32"/>
          <w:shd w:val="clear" w:color="auto" w:fill="FFFFFF"/>
        </w:rPr>
        <w:t>个。填写申报书时，青年科技</w:t>
      </w:r>
      <w:r w:rsidRPr="00D60D65">
        <w:rPr>
          <w:rFonts w:eastAsia="仿宋_GB2312"/>
          <w:kern w:val="0"/>
          <w:szCs w:val="32"/>
          <w:shd w:val="clear" w:color="auto" w:fill="FFFFFF"/>
        </w:rPr>
        <w:lastRenderedPageBreak/>
        <w:t>创新研究团队项目均按照</w:t>
      </w:r>
      <w:r w:rsidRPr="00D60D65">
        <w:rPr>
          <w:rFonts w:eastAsia="仿宋_GB2312"/>
          <w:kern w:val="0"/>
          <w:szCs w:val="32"/>
          <w:shd w:val="clear" w:color="auto" w:fill="FFFFFF"/>
        </w:rPr>
        <w:t>60</w:t>
      </w:r>
      <w:r w:rsidRPr="00D60D65">
        <w:rPr>
          <w:rFonts w:eastAsia="仿宋_GB2312"/>
          <w:kern w:val="0"/>
          <w:szCs w:val="32"/>
          <w:shd w:val="clear" w:color="auto" w:fill="FFFFFF"/>
        </w:rPr>
        <w:t>万元进行财政预算，且项目名称统一为</w:t>
      </w:r>
      <w:r w:rsidRPr="00D60D65">
        <w:rPr>
          <w:rFonts w:eastAsia="仿宋_GB2312"/>
          <w:kern w:val="0"/>
          <w:szCs w:val="32"/>
          <w:shd w:val="clear" w:color="auto" w:fill="FFFFFF"/>
        </w:rPr>
        <w:t>“×××</w:t>
      </w:r>
      <w:r w:rsidRPr="00D60D65">
        <w:rPr>
          <w:rFonts w:eastAsia="仿宋_GB2312"/>
          <w:kern w:val="0"/>
          <w:szCs w:val="32"/>
          <w:shd w:val="clear" w:color="auto" w:fill="FFFFFF"/>
        </w:rPr>
        <w:t>四川省青年科技创新研究团队</w:t>
      </w:r>
      <w:r w:rsidRPr="00D60D65">
        <w:rPr>
          <w:rFonts w:eastAsia="仿宋_GB2312"/>
          <w:kern w:val="0"/>
          <w:szCs w:val="32"/>
          <w:shd w:val="clear" w:color="auto" w:fill="FFFFFF"/>
        </w:rPr>
        <w:t>”</w:t>
      </w:r>
      <w:r w:rsidRPr="00D60D65">
        <w:rPr>
          <w:rFonts w:eastAsia="仿宋_GB2312"/>
          <w:kern w:val="0"/>
          <w:szCs w:val="32"/>
          <w:shd w:val="clear" w:color="auto" w:fill="FFFFFF"/>
        </w:rPr>
        <w:t>。</w:t>
      </w:r>
    </w:p>
    <w:p w:rsidR="00D60D65" w:rsidRPr="00D60D65" w:rsidRDefault="00D60D65" w:rsidP="00D60D65">
      <w:pPr>
        <w:widowControl/>
        <w:snapToGrid w:val="0"/>
        <w:spacing w:line="500" w:lineRule="atLeast"/>
        <w:ind w:firstLine="628"/>
        <w:rPr>
          <w:sz w:val="21"/>
          <w:szCs w:val="24"/>
        </w:rPr>
      </w:pPr>
      <w:r w:rsidRPr="00D60D65">
        <w:rPr>
          <w:rFonts w:eastAsia="黑体"/>
          <w:kern w:val="0"/>
          <w:szCs w:val="32"/>
        </w:rPr>
        <w:t>三、支持原则</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按照</w:t>
      </w:r>
      <w:r w:rsidRPr="00D60D65">
        <w:rPr>
          <w:rFonts w:eastAsia="仿宋_GB2312"/>
          <w:kern w:val="0"/>
          <w:szCs w:val="32"/>
        </w:rPr>
        <w:t>“</w:t>
      </w:r>
      <w:r w:rsidRPr="00D60D65">
        <w:rPr>
          <w:rFonts w:eastAsia="仿宋_GB2312"/>
          <w:kern w:val="0"/>
          <w:szCs w:val="32"/>
        </w:rPr>
        <w:t>基地</w:t>
      </w:r>
      <w:r w:rsidRPr="00D60D65">
        <w:rPr>
          <w:rFonts w:eastAsia="仿宋_GB2312"/>
          <w:kern w:val="0"/>
          <w:szCs w:val="32"/>
        </w:rPr>
        <w:t>+</w:t>
      </w:r>
      <w:r w:rsidRPr="00D60D65">
        <w:rPr>
          <w:rFonts w:eastAsia="仿宋_GB2312"/>
          <w:kern w:val="0"/>
          <w:szCs w:val="32"/>
        </w:rPr>
        <w:t>项目</w:t>
      </w:r>
      <w:r w:rsidRPr="00D60D65">
        <w:rPr>
          <w:rFonts w:eastAsia="仿宋_GB2312"/>
          <w:kern w:val="0"/>
          <w:szCs w:val="32"/>
        </w:rPr>
        <w:t>+</w:t>
      </w:r>
      <w:r w:rsidRPr="00D60D65">
        <w:rPr>
          <w:rFonts w:eastAsia="仿宋_GB2312"/>
          <w:kern w:val="0"/>
          <w:szCs w:val="32"/>
        </w:rPr>
        <w:t>人才</w:t>
      </w:r>
      <w:r w:rsidRPr="00D60D65">
        <w:rPr>
          <w:rFonts w:eastAsia="仿宋_GB2312"/>
          <w:kern w:val="0"/>
          <w:szCs w:val="32"/>
        </w:rPr>
        <w:t>+</w:t>
      </w:r>
      <w:r w:rsidRPr="00D60D65">
        <w:rPr>
          <w:rFonts w:eastAsia="仿宋_GB2312"/>
          <w:kern w:val="0"/>
          <w:szCs w:val="32"/>
        </w:rPr>
        <w:t>任务</w:t>
      </w:r>
      <w:r w:rsidRPr="00D60D65">
        <w:rPr>
          <w:rFonts w:eastAsia="仿宋_GB2312"/>
          <w:kern w:val="0"/>
          <w:szCs w:val="32"/>
        </w:rPr>
        <w:t>”</w:t>
      </w:r>
      <w:r w:rsidRPr="00D60D65">
        <w:rPr>
          <w:rFonts w:eastAsia="仿宋_GB2312"/>
          <w:kern w:val="0"/>
          <w:szCs w:val="32"/>
        </w:rPr>
        <w:t>相结合的原则，重点支持在川国家重点实验室和四川省重点实验室的优秀青年科技人才和青年科技创新研究团队，尤其是考核评估优秀的四川省重点实验室固定研发人员（已备案）；</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按照《关于印发支持四川省重点实验室全力开展疫情防控科技攻关十条政策措施的通知（川科基函〔</w:t>
      </w:r>
      <w:r w:rsidRPr="00D60D65">
        <w:rPr>
          <w:rFonts w:eastAsia="仿宋_GB2312"/>
          <w:kern w:val="0"/>
          <w:szCs w:val="32"/>
        </w:rPr>
        <w:t>2020</w:t>
      </w:r>
      <w:r w:rsidRPr="00D60D65">
        <w:rPr>
          <w:rFonts w:eastAsia="仿宋_GB2312"/>
          <w:kern w:val="0"/>
          <w:szCs w:val="32"/>
        </w:rPr>
        <w:t>〕</w:t>
      </w:r>
      <w:r w:rsidRPr="00D60D65">
        <w:rPr>
          <w:rFonts w:eastAsia="仿宋_GB2312"/>
          <w:kern w:val="0"/>
          <w:szCs w:val="32"/>
        </w:rPr>
        <w:t>1</w:t>
      </w:r>
      <w:r w:rsidRPr="00D60D65">
        <w:rPr>
          <w:rFonts w:eastAsia="仿宋_GB2312"/>
          <w:kern w:val="0"/>
          <w:szCs w:val="32"/>
        </w:rPr>
        <w:t>号）》有关内容，优先支持和培养在疫情防控阻击战中有突出贡献和研究成果的实验室的青年人才（单位盖章证明</w:t>
      </w:r>
      <w:r w:rsidRPr="00D60D65">
        <w:rPr>
          <w:rFonts w:eastAsia="仿宋_GB2312"/>
          <w:bCs/>
          <w:szCs w:val="32"/>
        </w:rPr>
        <w:t>原件扫描后作为附件在四川省科技管理信息系统上传</w:t>
      </w:r>
      <w:r w:rsidRPr="00D60D65">
        <w:rPr>
          <w:rFonts w:eastAsia="仿宋_GB2312"/>
          <w:kern w:val="0"/>
          <w:szCs w:val="32"/>
        </w:rPr>
        <w:t>）。</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按照区域协调、兼顾平衡的原则，视情对民族地区、偏远和欠发达地区，省属和地方高校院所优秀青年科技人才和青年科技创新研究团队申报的项目倾斜支持。</w:t>
      </w:r>
    </w:p>
    <w:p w:rsidR="00D60D65" w:rsidRPr="00D60D65" w:rsidRDefault="00D60D65" w:rsidP="00D60D65">
      <w:pPr>
        <w:widowControl/>
        <w:snapToGrid w:val="0"/>
        <w:spacing w:line="500" w:lineRule="atLeast"/>
        <w:ind w:firstLine="628"/>
        <w:rPr>
          <w:sz w:val="21"/>
          <w:szCs w:val="24"/>
        </w:rPr>
      </w:pPr>
      <w:r w:rsidRPr="00D60D65">
        <w:rPr>
          <w:rFonts w:eastAsia="黑体"/>
          <w:kern w:val="0"/>
          <w:szCs w:val="32"/>
        </w:rPr>
        <w:t>四、重点支持领域</w:t>
      </w:r>
    </w:p>
    <w:p w:rsidR="00D60D65" w:rsidRPr="00D60D65" w:rsidRDefault="00D60D65" w:rsidP="00D60D65">
      <w:pPr>
        <w:widowControl/>
        <w:snapToGrid w:val="0"/>
        <w:spacing w:line="500" w:lineRule="atLeast"/>
        <w:ind w:firstLine="640"/>
        <w:rPr>
          <w:rFonts w:eastAsia="仿宋_GB2312"/>
          <w:kern w:val="0"/>
          <w:szCs w:val="32"/>
        </w:rPr>
      </w:pPr>
      <w:r w:rsidRPr="00D60D65">
        <w:rPr>
          <w:rFonts w:eastAsia="仿宋_GB2312"/>
          <w:kern w:val="0"/>
          <w:szCs w:val="32"/>
        </w:rPr>
        <w:t>重点支持数学科学、先进核能、网络空间安全、空天技术、现代农业、电子信息、先进材料、能源化工、食品饮料、装备制造、现代交通、人工智能、公共卫生安全、现代医药、防灾减灾与生态环境等领域。</w:t>
      </w:r>
    </w:p>
    <w:p w:rsidR="00D60D65" w:rsidRPr="00D60D65" w:rsidRDefault="00D60D65" w:rsidP="00D60D65">
      <w:pPr>
        <w:widowControl/>
        <w:snapToGrid w:val="0"/>
        <w:spacing w:line="500" w:lineRule="atLeast"/>
        <w:ind w:left="640"/>
        <w:rPr>
          <w:sz w:val="21"/>
          <w:szCs w:val="24"/>
        </w:rPr>
      </w:pPr>
      <w:r w:rsidRPr="00D60D65">
        <w:rPr>
          <w:rFonts w:eastAsia="黑体"/>
          <w:kern w:val="0"/>
          <w:szCs w:val="32"/>
        </w:rPr>
        <w:t>五、有关说明</w:t>
      </w:r>
    </w:p>
    <w:p w:rsidR="00D60D65" w:rsidRPr="00D60D65" w:rsidRDefault="00D60D65" w:rsidP="00D60D65">
      <w:pPr>
        <w:widowControl/>
        <w:snapToGrid w:val="0"/>
        <w:spacing w:line="500" w:lineRule="atLeast"/>
        <w:ind w:firstLine="640"/>
        <w:rPr>
          <w:sz w:val="21"/>
          <w:szCs w:val="24"/>
        </w:rPr>
      </w:pPr>
      <w:r w:rsidRPr="00D60D65">
        <w:rPr>
          <w:rFonts w:eastAsia="楷体_GB2312"/>
          <w:kern w:val="0"/>
          <w:szCs w:val="32"/>
        </w:rPr>
        <w:t>（一）实施周期：</w:t>
      </w:r>
      <w:r w:rsidRPr="00D60D65">
        <w:rPr>
          <w:rFonts w:eastAsia="仿宋_GB2312"/>
          <w:kern w:val="0"/>
          <w:szCs w:val="32"/>
        </w:rPr>
        <w:t>杰出青年科技人才项目和青年科技创新研究团队项目培养周期均为</w:t>
      </w:r>
      <w:r w:rsidRPr="00D60D65">
        <w:rPr>
          <w:rFonts w:eastAsia="仿宋_GB2312"/>
          <w:kern w:val="0"/>
          <w:szCs w:val="32"/>
        </w:rPr>
        <w:t>3</w:t>
      </w:r>
      <w:r w:rsidRPr="00D60D65">
        <w:rPr>
          <w:rFonts w:eastAsia="仿宋_GB2312"/>
          <w:kern w:val="0"/>
          <w:szCs w:val="32"/>
        </w:rPr>
        <w:t>年，起始时间为</w:t>
      </w:r>
      <w:r w:rsidRPr="00D60D65">
        <w:rPr>
          <w:rFonts w:eastAsia="仿宋_GB2312"/>
          <w:kern w:val="0"/>
          <w:szCs w:val="32"/>
        </w:rPr>
        <w:t>2021</w:t>
      </w:r>
      <w:r w:rsidRPr="00D60D65">
        <w:rPr>
          <w:rFonts w:eastAsia="仿宋_GB2312"/>
          <w:kern w:val="0"/>
          <w:szCs w:val="32"/>
        </w:rPr>
        <w:t>年</w:t>
      </w:r>
      <w:r w:rsidRPr="00D60D65">
        <w:rPr>
          <w:rFonts w:eastAsia="仿宋_GB2312"/>
          <w:kern w:val="0"/>
          <w:szCs w:val="32"/>
        </w:rPr>
        <w:t>4</w:t>
      </w:r>
      <w:r w:rsidRPr="00D60D65">
        <w:rPr>
          <w:rFonts w:eastAsia="仿宋_GB2312"/>
          <w:kern w:val="0"/>
          <w:szCs w:val="32"/>
        </w:rPr>
        <w:t>月。</w:t>
      </w:r>
    </w:p>
    <w:p w:rsidR="00775A3B" w:rsidRDefault="00D60D65" w:rsidP="00775A3B">
      <w:pPr>
        <w:shd w:val="clear" w:color="auto" w:fill="FFFFFF"/>
        <w:snapToGrid w:val="0"/>
        <w:spacing w:line="500" w:lineRule="atLeast"/>
        <w:ind w:firstLine="641"/>
        <w:rPr>
          <w:rFonts w:eastAsia="楷体_GB2312"/>
          <w:kern w:val="0"/>
          <w:szCs w:val="32"/>
          <w:shd w:val="clear" w:color="auto" w:fill="FFFFFF"/>
        </w:rPr>
      </w:pPr>
      <w:r w:rsidRPr="00D60D65">
        <w:rPr>
          <w:rFonts w:eastAsia="楷体_GB2312"/>
          <w:kern w:val="0"/>
          <w:szCs w:val="32"/>
          <w:shd w:val="clear" w:color="auto" w:fill="FFFFFF"/>
        </w:rPr>
        <w:t>（二）杰出青年科技人才项目申报人条件。</w:t>
      </w:r>
    </w:p>
    <w:p w:rsidR="00D60D65" w:rsidRPr="00D60D65" w:rsidRDefault="00D60D65" w:rsidP="00775A3B">
      <w:pPr>
        <w:shd w:val="clear" w:color="auto" w:fill="FFFFFF"/>
        <w:snapToGrid w:val="0"/>
        <w:spacing w:line="500" w:lineRule="atLeast"/>
        <w:ind w:firstLine="641"/>
        <w:rPr>
          <w:rFonts w:eastAsia="仿宋_GB2312"/>
          <w:sz w:val="21"/>
          <w:szCs w:val="24"/>
        </w:rPr>
      </w:pPr>
      <w:r w:rsidRPr="00D60D65">
        <w:rPr>
          <w:rFonts w:eastAsia="仿宋_GB2312"/>
          <w:kern w:val="0"/>
          <w:szCs w:val="32"/>
        </w:rPr>
        <w:t>1.</w:t>
      </w:r>
      <w:r w:rsidRPr="00D60D65">
        <w:rPr>
          <w:rFonts w:eastAsia="仿宋_GB2312"/>
          <w:kern w:val="0"/>
          <w:szCs w:val="32"/>
        </w:rPr>
        <w:t>项目申报人应在四川省境内注册的具有独立法人资格的</w:t>
      </w:r>
      <w:r w:rsidRPr="00D60D65">
        <w:rPr>
          <w:rFonts w:eastAsia="仿宋_GB2312"/>
          <w:kern w:val="0"/>
          <w:szCs w:val="32"/>
        </w:rPr>
        <w:lastRenderedPageBreak/>
        <w:t>高等院校、科研院所、企业工作，在自然科学领域从事基础研究和技术开发的优秀青年科技工作者（已获得国家杰出青年科学基金项目资助的项目负责人不再列入）；</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2.</w:t>
      </w:r>
      <w:r w:rsidRPr="00D60D65">
        <w:rPr>
          <w:rFonts w:eastAsia="仿宋_GB2312"/>
          <w:kern w:val="0"/>
          <w:szCs w:val="32"/>
        </w:rPr>
        <w:t>具有良好的科学道德，治学严谨，学风端正，勇于探索创新，具有发展潜力；</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3.</w:t>
      </w:r>
      <w:r w:rsidRPr="00D60D65">
        <w:rPr>
          <w:rFonts w:eastAsia="仿宋_GB2312"/>
          <w:kern w:val="0"/>
          <w:szCs w:val="32"/>
        </w:rPr>
        <w:t>具有承担基础研究课题或者从事基础研究和技术开发的经历，在学术上已取得同行公认的创新性成绩，所从事的研</w:t>
      </w:r>
      <w:r w:rsidRPr="00D60D65">
        <w:rPr>
          <w:rFonts w:eastAsia="仿宋_GB2312"/>
          <w:spacing w:val="6"/>
          <w:kern w:val="0"/>
          <w:szCs w:val="32"/>
        </w:rPr>
        <w:t>究工作对科学技术发展和国民经济建设具有重要意义或</w:t>
      </w:r>
      <w:r w:rsidRPr="00D60D65">
        <w:rPr>
          <w:rFonts w:eastAsia="仿宋_GB2312"/>
          <w:spacing w:val="15"/>
          <w:kern w:val="0"/>
          <w:szCs w:val="32"/>
        </w:rPr>
        <w:t>实</w:t>
      </w:r>
      <w:r w:rsidRPr="00D60D65">
        <w:rPr>
          <w:rFonts w:eastAsia="仿宋_GB2312"/>
          <w:kern w:val="0"/>
          <w:szCs w:val="32"/>
        </w:rPr>
        <w:t>际贡献；</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4.</w:t>
      </w:r>
      <w:r w:rsidRPr="00D60D65">
        <w:rPr>
          <w:rFonts w:eastAsia="仿宋_GB2312"/>
          <w:kern w:val="0"/>
          <w:szCs w:val="32"/>
        </w:rPr>
        <w:t>身体健康，申请当年未满</w:t>
      </w:r>
      <w:r w:rsidRPr="00D60D65">
        <w:rPr>
          <w:rFonts w:eastAsia="仿宋_GB2312"/>
          <w:kern w:val="0"/>
          <w:szCs w:val="32"/>
        </w:rPr>
        <w:t>40</w:t>
      </w:r>
      <w:r w:rsidRPr="00D60D65">
        <w:rPr>
          <w:rFonts w:eastAsia="仿宋_GB2312"/>
          <w:kern w:val="0"/>
          <w:szCs w:val="32"/>
        </w:rPr>
        <w:t>周岁（</w:t>
      </w:r>
      <w:r w:rsidRPr="00D60D65">
        <w:rPr>
          <w:rFonts w:eastAsia="仿宋_GB2312"/>
          <w:kern w:val="0"/>
          <w:szCs w:val="32"/>
        </w:rPr>
        <w:t>1980</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日及以后出生），已具有高级专业技术职称（包含副高级）或者获得博士学位。</w:t>
      </w:r>
    </w:p>
    <w:p w:rsidR="00D60D65" w:rsidRPr="00D60D65" w:rsidRDefault="00D60D65" w:rsidP="00D60D65">
      <w:pPr>
        <w:widowControl/>
        <w:snapToGrid w:val="0"/>
        <w:spacing w:line="500" w:lineRule="atLeast"/>
        <w:ind w:firstLine="640"/>
        <w:rPr>
          <w:sz w:val="21"/>
          <w:szCs w:val="24"/>
        </w:rPr>
      </w:pPr>
      <w:r w:rsidRPr="00D60D65">
        <w:rPr>
          <w:rFonts w:eastAsia="楷体_GB2312"/>
          <w:kern w:val="0"/>
          <w:szCs w:val="32"/>
        </w:rPr>
        <w:t>（三）青年科技创新研究团队项目申报人条件。</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1.</w:t>
      </w:r>
      <w:r w:rsidRPr="00D60D65">
        <w:rPr>
          <w:rFonts w:eastAsia="仿宋_GB2312"/>
          <w:kern w:val="0"/>
          <w:szCs w:val="32"/>
        </w:rPr>
        <w:t>支持在四川省境内注册，依托具有独立法人资格的高等院校、科研院所和科技型企业等单位，以四川省优秀中青年科学家为学术技术带头人和研究骨干，具有集中且重要的研究方向、明确的创新目标和较强稳定性的青年科技创新研究团队（已入选国家自然科学基金创新研究群体、教育部创新团队不再列入）；</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2.</w:t>
      </w:r>
      <w:r w:rsidRPr="00D60D65">
        <w:rPr>
          <w:rFonts w:eastAsia="仿宋_GB2312"/>
          <w:kern w:val="0"/>
          <w:szCs w:val="32"/>
        </w:rPr>
        <w:t>具备履职所需的良好素质，治学严谨，学风端正，有良好的政治素质和较强的组织协调能力，在研究群体中有凝聚力；</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3.</w:t>
      </w:r>
      <w:r w:rsidRPr="00D60D65">
        <w:rPr>
          <w:rFonts w:eastAsia="仿宋_GB2312"/>
          <w:kern w:val="0"/>
          <w:szCs w:val="32"/>
        </w:rPr>
        <w:t>具有承担基础研究课题或者从事基础研究和技术开发的经历，学术水平在业内具有较高公认度；</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4.</w:t>
      </w:r>
      <w:r w:rsidRPr="00D60D65">
        <w:rPr>
          <w:rFonts w:eastAsia="仿宋_GB2312"/>
          <w:kern w:val="0"/>
          <w:szCs w:val="32"/>
        </w:rPr>
        <w:t>身体健康，申请当年未满</w:t>
      </w:r>
      <w:r w:rsidRPr="00D60D65">
        <w:rPr>
          <w:rFonts w:eastAsia="仿宋_GB2312"/>
          <w:kern w:val="0"/>
          <w:szCs w:val="32"/>
        </w:rPr>
        <w:t>45</w:t>
      </w:r>
      <w:r w:rsidRPr="00D60D65">
        <w:rPr>
          <w:rFonts w:eastAsia="仿宋_GB2312"/>
          <w:kern w:val="0"/>
          <w:szCs w:val="32"/>
        </w:rPr>
        <w:t>周岁（</w:t>
      </w:r>
      <w:r w:rsidRPr="00D60D65">
        <w:rPr>
          <w:rFonts w:eastAsia="仿宋_GB2312"/>
          <w:kern w:val="0"/>
          <w:szCs w:val="32"/>
        </w:rPr>
        <w:t>1975</w:t>
      </w:r>
      <w:r w:rsidRPr="00D60D65">
        <w:rPr>
          <w:rFonts w:eastAsia="仿宋_GB2312"/>
          <w:kern w:val="0"/>
          <w:szCs w:val="32"/>
        </w:rPr>
        <w:t>年</w:t>
      </w:r>
      <w:r w:rsidRPr="00D60D65">
        <w:rPr>
          <w:rFonts w:eastAsia="仿宋_GB2312"/>
          <w:kern w:val="0"/>
          <w:szCs w:val="32"/>
        </w:rPr>
        <w:t>1</w:t>
      </w:r>
      <w:r w:rsidRPr="00D60D65">
        <w:rPr>
          <w:rFonts w:eastAsia="仿宋_GB2312"/>
          <w:kern w:val="0"/>
          <w:szCs w:val="32"/>
        </w:rPr>
        <w:t>月</w:t>
      </w:r>
      <w:r w:rsidRPr="00D60D65">
        <w:rPr>
          <w:rFonts w:eastAsia="仿宋_GB2312"/>
          <w:kern w:val="0"/>
          <w:szCs w:val="32"/>
        </w:rPr>
        <w:t>1</w:t>
      </w:r>
      <w:r w:rsidRPr="00D60D65">
        <w:rPr>
          <w:rFonts w:eastAsia="仿宋_GB2312"/>
          <w:kern w:val="0"/>
          <w:szCs w:val="32"/>
        </w:rPr>
        <w:t>日及以后出生），具有正高级专业技术职称（在企业工作的须有高级</w:t>
      </w:r>
      <w:r w:rsidRPr="00D60D65">
        <w:rPr>
          <w:rFonts w:eastAsia="仿宋_GB2312"/>
          <w:kern w:val="0"/>
          <w:szCs w:val="32"/>
        </w:rPr>
        <w:lastRenderedPageBreak/>
        <w:t>专业技术职称），有充沛的精力领导团队开展工作，每年应在申报单位工作</w:t>
      </w:r>
      <w:r w:rsidRPr="00D60D65">
        <w:rPr>
          <w:rFonts w:eastAsia="仿宋_GB2312"/>
          <w:kern w:val="0"/>
          <w:szCs w:val="32"/>
        </w:rPr>
        <w:t>6</w:t>
      </w:r>
      <w:r w:rsidRPr="00D60D65">
        <w:rPr>
          <w:rFonts w:eastAsia="仿宋_GB2312"/>
          <w:kern w:val="0"/>
          <w:szCs w:val="32"/>
        </w:rPr>
        <w:t>个月以上；</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5.</w:t>
      </w:r>
      <w:r w:rsidRPr="00D60D65">
        <w:rPr>
          <w:rFonts w:eastAsia="仿宋_GB2312"/>
          <w:kern w:val="0"/>
          <w:szCs w:val="32"/>
        </w:rPr>
        <w:t>青年科技创新研究团队应是在长期合作基础上形成的研究集体（</w:t>
      </w:r>
      <w:r w:rsidRPr="00D60D65">
        <w:rPr>
          <w:rFonts w:eastAsia="仿宋_GB2312"/>
          <w:kern w:val="0"/>
          <w:szCs w:val="32"/>
        </w:rPr>
        <w:t>8</w:t>
      </w:r>
      <w:r w:rsidRPr="00D60D65">
        <w:rPr>
          <w:rFonts w:eastAsia="仿宋_GB2312"/>
          <w:kern w:val="0"/>
          <w:szCs w:val="32"/>
        </w:rPr>
        <w:t>人以上），具有集中的研究方向以及合理的专业结构，创新能力强，有团结协作精神；核心成员（不少于</w:t>
      </w:r>
      <w:r w:rsidRPr="00D60D65">
        <w:rPr>
          <w:rFonts w:eastAsia="仿宋_GB2312"/>
          <w:kern w:val="0"/>
          <w:szCs w:val="32"/>
        </w:rPr>
        <w:t>5</w:t>
      </w:r>
      <w:r w:rsidRPr="00D60D65">
        <w:rPr>
          <w:rFonts w:eastAsia="仿宋_GB2312"/>
          <w:kern w:val="0"/>
          <w:szCs w:val="32"/>
        </w:rPr>
        <w:t>人）应具有高级专业技术职称（包含副高级）或者获得博士学位。</w:t>
      </w:r>
    </w:p>
    <w:p w:rsidR="00D60D65" w:rsidRPr="00D60D65" w:rsidRDefault="00D60D65" w:rsidP="00D60D65">
      <w:pPr>
        <w:widowControl/>
        <w:snapToGrid w:val="0"/>
        <w:spacing w:line="500" w:lineRule="atLeast"/>
        <w:ind w:firstLine="640"/>
        <w:rPr>
          <w:sz w:val="21"/>
          <w:szCs w:val="24"/>
        </w:rPr>
      </w:pPr>
      <w:r w:rsidRPr="00D60D65">
        <w:rPr>
          <w:rFonts w:eastAsia="楷体_GB2312"/>
          <w:kern w:val="0"/>
          <w:szCs w:val="32"/>
        </w:rPr>
        <w:t>（四）限项说明。</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1.</w:t>
      </w:r>
      <w:r w:rsidRPr="00D60D65">
        <w:rPr>
          <w:rFonts w:eastAsia="仿宋_GB2312"/>
          <w:kern w:val="0"/>
          <w:szCs w:val="32"/>
        </w:rPr>
        <w:t>杰出青年科技人才项目：有关申报单位推荐名额见附件《杰出青年科技人才项目申报名额表》，其中未涉及的单位申报人数不超过</w:t>
      </w:r>
      <w:r w:rsidRPr="00D60D65">
        <w:rPr>
          <w:rFonts w:eastAsia="仿宋_GB2312"/>
          <w:kern w:val="0"/>
          <w:szCs w:val="32"/>
        </w:rPr>
        <w:t>3</w:t>
      </w:r>
      <w:r w:rsidRPr="00D60D65">
        <w:rPr>
          <w:rFonts w:eastAsia="仿宋_GB2312"/>
          <w:kern w:val="0"/>
          <w:szCs w:val="32"/>
        </w:rPr>
        <w:t>人，超额申报不予受理。前期已获得</w:t>
      </w:r>
      <w:r w:rsidRPr="00D60D65">
        <w:rPr>
          <w:rFonts w:eastAsia="仿宋_GB2312"/>
          <w:kern w:val="0"/>
          <w:szCs w:val="32"/>
        </w:rPr>
        <w:t>“</w:t>
      </w:r>
      <w:r w:rsidRPr="00D60D65">
        <w:rPr>
          <w:rFonts w:eastAsia="仿宋_GB2312"/>
          <w:kern w:val="0"/>
          <w:szCs w:val="32"/>
        </w:rPr>
        <w:t>四川省杰出青年科技基金人才培育项目</w:t>
      </w:r>
      <w:r w:rsidRPr="00D60D65">
        <w:rPr>
          <w:rFonts w:eastAsia="仿宋_GB2312"/>
          <w:kern w:val="0"/>
          <w:szCs w:val="32"/>
        </w:rPr>
        <w:t>”</w:t>
      </w:r>
      <w:r w:rsidRPr="00D60D65">
        <w:rPr>
          <w:rFonts w:eastAsia="仿宋_GB2312"/>
          <w:kern w:val="0"/>
          <w:szCs w:val="32"/>
        </w:rPr>
        <w:t>且年龄符合本年度申报要求的申报人，再次申报时不受单位名额限制。</w:t>
      </w:r>
    </w:p>
    <w:p w:rsidR="00D60D65" w:rsidRPr="00D60D65" w:rsidRDefault="00D60D65" w:rsidP="00D60D65">
      <w:pPr>
        <w:widowControl/>
        <w:snapToGrid w:val="0"/>
        <w:spacing w:line="500" w:lineRule="atLeast"/>
        <w:ind w:firstLine="640"/>
        <w:rPr>
          <w:rFonts w:eastAsia="仿宋_GB2312"/>
          <w:sz w:val="21"/>
          <w:szCs w:val="24"/>
        </w:rPr>
      </w:pPr>
      <w:r w:rsidRPr="00D60D65">
        <w:rPr>
          <w:rFonts w:eastAsia="仿宋_GB2312"/>
          <w:kern w:val="0"/>
          <w:szCs w:val="32"/>
        </w:rPr>
        <w:t>2.</w:t>
      </w:r>
      <w:r w:rsidRPr="00D60D65">
        <w:rPr>
          <w:rFonts w:eastAsia="仿宋_GB2312"/>
          <w:kern w:val="0"/>
          <w:szCs w:val="32"/>
        </w:rPr>
        <w:t>青年科技创新研究团队项目：每个高校和院所申报不超过</w:t>
      </w:r>
      <w:r w:rsidRPr="00D60D65">
        <w:rPr>
          <w:rFonts w:eastAsia="仿宋_GB2312"/>
          <w:kern w:val="0"/>
          <w:szCs w:val="32"/>
        </w:rPr>
        <w:t>6</w:t>
      </w:r>
      <w:r w:rsidRPr="00D60D65">
        <w:rPr>
          <w:rFonts w:eastAsia="仿宋_GB2312"/>
          <w:kern w:val="0"/>
          <w:szCs w:val="32"/>
        </w:rPr>
        <w:t>个团队（四川大学</w:t>
      </w:r>
      <w:r w:rsidRPr="00D60D65">
        <w:rPr>
          <w:rFonts w:eastAsia="仿宋_GB2312"/>
          <w:kern w:val="0"/>
          <w:szCs w:val="32"/>
        </w:rPr>
        <w:t>12</w:t>
      </w:r>
      <w:r w:rsidRPr="00D60D65">
        <w:rPr>
          <w:rFonts w:eastAsia="仿宋_GB2312"/>
          <w:kern w:val="0"/>
          <w:szCs w:val="32"/>
        </w:rPr>
        <w:t>个团队），每个企业申报不超过</w:t>
      </w:r>
      <w:r w:rsidRPr="00D60D65">
        <w:rPr>
          <w:rFonts w:eastAsia="仿宋_GB2312"/>
          <w:kern w:val="0"/>
          <w:szCs w:val="32"/>
        </w:rPr>
        <w:t>2</w:t>
      </w:r>
      <w:r w:rsidRPr="00D60D65">
        <w:rPr>
          <w:rFonts w:eastAsia="仿宋_GB2312"/>
          <w:kern w:val="0"/>
          <w:szCs w:val="32"/>
        </w:rPr>
        <w:t>个团队，超额申报不予受理。前期已获得</w:t>
      </w:r>
      <w:r w:rsidRPr="00D60D65">
        <w:rPr>
          <w:rFonts w:eastAsia="仿宋_GB2312"/>
          <w:kern w:val="0"/>
          <w:szCs w:val="32"/>
        </w:rPr>
        <w:t>“</w:t>
      </w:r>
      <w:r w:rsidRPr="00D60D65">
        <w:rPr>
          <w:rFonts w:eastAsia="仿宋_GB2312"/>
          <w:kern w:val="0"/>
          <w:szCs w:val="32"/>
        </w:rPr>
        <w:t>四川省青年科技创新研究团队培育项目</w:t>
      </w:r>
      <w:r w:rsidRPr="00D60D65">
        <w:rPr>
          <w:rFonts w:eastAsia="仿宋_GB2312"/>
          <w:kern w:val="0"/>
          <w:szCs w:val="32"/>
        </w:rPr>
        <w:t>”</w:t>
      </w:r>
      <w:r w:rsidRPr="00D60D65">
        <w:rPr>
          <w:rFonts w:eastAsia="仿宋_GB2312"/>
          <w:kern w:val="0"/>
          <w:szCs w:val="32"/>
        </w:rPr>
        <w:t>且年龄符合本年度申报要求的申报人，再次申报不受单位名额限制；前期已获得</w:t>
      </w:r>
      <w:r w:rsidRPr="00D60D65">
        <w:rPr>
          <w:rFonts w:eastAsia="仿宋_GB2312"/>
          <w:kern w:val="0"/>
          <w:szCs w:val="32"/>
        </w:rPr>
        <w:t>“</w:t>
      </w:r>
      <w:r w:rsidRPr="00D60D65">
        <w:rPr>
          <w:rFonts w:eastAsia="仿宋_GB2312"/>
          <w:kern w:val="0"/>
          <w:szCs w:val="32"/>
        </w:rPr>
        <w:t>四川省青年科技创新研究团队项目</w:t>
      </w:r>
      <w:r w:rsidRPr="00D60D65">
        <w:rPr>
          <w:rFonts w:eastAsia="仿宋_GB2312"/>
          <w:kern w:val="0"/>
          <w:szCs w:val="32"/>
        </w:rPr>
        <w:t>”</w:t>
      </w:r>
      <w:r w:rsidRPr="00D60D65">
        <w:rPr>
          <w:rFonts w:eastAsia="仿宋_GB2312"/>
          <w:kern w:val="0"/>
          <w:szCs w:val="32"/>
        </w:rPr>
        <w:t>的团队带头人，不得参与本年度其它青年创新团队的申报。</w:t>
      </w:r>
    </w:p>
    <w:p w:rsidR="00D60D65" w:rsidRPr="00D60D65" w:rsidRDefault="00D60D65" w:rsidP="00D60D65">
      <w:pPr>
        <w:widowControl/>
        <w:snapToGrid w:val="0"/>
        <w:spacing w:line="500" w:lineRule="atLeast"/>
        <w:ind w:firstLine="628"/>
        <w:rPr>
          <w:rFonts w:eastAsia="仿宋_GB2312"/>
          <w:sz w:val="21"/>
          <w:szCs w:val="24"/>
        </w:rPr>
      </w:pPr>
      <w:r w:rsidRPr="00D60D65">
        <w:rPr>
          <w:rFonts w:eastAsia="仿宋_GB2312"/>
          <w:kern w:val="0"/>
          <w:szCs w:val="32"/>
        </w:rPr>
        <w:t>3.</w:t>
      </w:r>
      <w:r w:rsidRPr="00D60D65">
        <w:rPr>
          <w:rFonts w:eastAsia="仿宋_GB2312"/>
          <w:kern w:val="0"/>
          <w:szCs w:val="32"/>
        </w:rPr>
        <w:t>鼓励和支持在川国家重点实验室和四川省重点实验室固定人员（已备案）申报，每个实验室可申报杰出青年科技人才项目、青年科技创新研究团队各</w:t>
      </w:r>
      <w:r w:rsidRPr="00D60D65">
        <w:rPr>
          <w:rFonts w:eastAsia="仿宋_GB2312"/>
          <w:kern w:val="0"/>
          <w:szCs w:val="32"/>
        </w:rPr>
        <w:t>1</w:t>
      </w:r>
      <w:r w:rsidRPr="00D60D65">
        <w:rPr>
          <w:rFonts w:eastAsia="仿宋_GB2312"/>
          <w:kern w:val="0"/>
          <w:szCs w:val="32"/>
        </w:rPr>
        <w:t>项，且不受单位名额限制。</w:t>
      </w:r>
    </w:p>
    <w:p w:rsidR="00D60D65" w:rsidRPr="00D60D65" w:rsidRDefault="00D60D65" w:rsidP="00D60D65">
      <w:pPr>
        <w:widowControl/>
        <w:snapToGrid w:val="0"/>
        <w:spacing w:line="500" w:lineRule="atLeast"/>
        <w:ind w:firstLine="628"/>
        <w:rPr>
          <w:sz w:val="21"/>
          <w:szCs w:val="24"/>
        </w:rPr>
      </w:pPr>
      <w:r w:rsidRPr="00D60D65">
        <w:rPr>
          <w:rFonts w:eastAsia="黑体"/>
          <w:kern w:val="0"/>
          <w:szCs w:val="32"/>
        </w:rPr>
        <w:t>六、注意事项</w:t>
      </w:r>
    </w:p>
    <w:p w:rsidR="00D60D65" w:rsidRPr="00D60D65" w:rsidRDefault="00D60D65" w:rsidP="00D60D65">
      <w:pPr>
        <w:widowControl/>
        <w:snapToGrid w:val="0"/>
        <w:spacing w:line="500" w:lineRule="atLeast"/>
        <w:ind w:firstLine="720"/>
        <w:rPr>
          <w:rFonts w:eastAsia="仿宋_GB2312"/>
          <w:sz w:val="21"/>
          <w:szCs w:val="24"/>
        </w:rPr>
      </w:pPr>
      <w:r w:rsidRPr="00D60D65">
        <w:rPr>
          <w:rFonts w:eastAsia="仿宋_GB2312"/>
          <w:kern w:val="0"/>
          <w:szCs w:val="32"/>
        </w:rPr>
        <w:t>1.</w:t>
      </w:r>
      <w:r w:rsidRPr="00D60D65">
        <w:rPr>
          <w:rFonts w:eastAsia="仿宋_GB2312"/>
          <w:kern w:val="0"/>
          <w:szCs w:val="32"/>
        </w:rPr>
        <w:t>杰出青年科技人才项目和青年科技创新研究团队项目中申报单位是高校和科研院所的，须提供不低于财政经费总额</w:t>
      </w:r>
      <w:r w:rsidRPr="00D60D65">
        <w:rPr>
          <w:rFonts w:eastAsia="仿宋_GB2312"/>
          <w:kern w:val="0"/>
          <w:szCs w:val="32"/>
        </w:rPr>
        <w:t>30%</w:t>
      </w:r>
      <w:r w:rsidRPr="00D60D65">
        <w:rPr>
          <w:rFonts w:eastAsia="仿宋_GB2312"/>
          <w:kern w:val="0"/>
          <w:szCs w:val="32"/>
        </w:rPr>
        <w:lastRenderedPageBreak/>
        <w:t>的配套资金；申报单位是企业的，须提供</w:t>
      </w:r>
      <w:r w:rsidRPr="00D60D65">
        <w:rPr>
          <w:rFonts w:eastAsia="仿宋_GB2312"/>
          <w:kern w:val="0"/>
          <w:szCs w:val="32"/>
        </w:rPr>
        <w:t>1:1</w:t>
      </w:r>
      <w:r w:rsidRPr="00D60D65">
        <w:rPr>
          <w:rFonts w:eastAsia="仿宋_GB2312"/>
          <w:kern w:val="0"/>
          <w:szCs w:val="32"/>
        </w:rPr>
        <w:t>以上的配套资金，并出具配套资金能力支撑材料和配套资金承诺书，所有经费必须设立专账，足额到项目，专款专用。</w:t>
      </w:r>
    </w:p>
    <w:p w:rsidR="00D60D65" w:rsidRPr="00D60D65" w:rsidRDefault="00D60D65" w:rsidP="00D60D65">
      <w:pPr>
        <w:widowControl/>
        <w:snapToGrid w:val="0"/>
        <w:spacing w:line="500" w:lineRule="atLeast"/>
        <w:ind w:firstLine="720"/>
        <w:rPr>
          <w:rFonts w:eastAsia="仿宋_GB2312"/>
          <w:kern w:val="0"/>
          <w:szCs w:val="32"/>
        </w:rPr>
      </w:pPr>
      <w:r w:rsidRPr="00D60D65">
        <w:rPr>
          <w:rFonts w:eastAsia="仿宋_GB2312"/>
          <w:kern w:val="0"/>
          <w:szCs w:val="32"/>
        </w:rPr>
        <w:t>2.</w:t>
      </w:r>
      <w:r w:rsidRPr="00D60D65">
        <w:rPr>
          <w:rFonts w:eastAsia="仿宋_GB2312"/>
          <w:kern w:val="0"/>
          <w:szCs w:val="32"/>
        </w:rPr>
        <w:t>所有支撑材料原件扫描后作为附件在四川省科技管理信息系统在线上传。</w:t>
      </w:r>
    </w:p>
    <w:p w:rsidR="00D60D65" w:rsidRPr="00D60D65" w:rsidRDefault="00D60D65" w:rsidP="00D60D65">
      <w:pPr>
        <w:widowControl/>
        <w:snapToGrid w:val="0"/>
        <w:spacing w:line="500" w:lineRule="atLeast"/>
        <w:ind w:firstLine="720"/>
        <w:rPr>
          <w:sz w:val="21"/>
          <w:szCs w:val="24"/>
        </w:rPr>
      </w:pPr>
    </w:p>
    <w:p w:rsidR="00D60D65" w:rsidRPr="00D60D65" w:rsidRDefault="00D60D65" w:rsidP="00D60D65">
      <w:pPr>
        <w:spacing w:line="500" w:lineRule="exact"/>
        <w:ind w:firstLineChars="200" w:firstLine="640"/>
        <w:rPr>
          <w:rFonts w:eastAsia="仿宋_GB2312"/>
          <w:kern w:val="0"/>
          <w:szCs w:val="32"/>
        </w:rPr>
      </w:pPr>
      <w:r w:rsidRPr="00D60D65">
        <w:rPr>
          <w:rFonts w:eastAsia="仿宋_GB2312"/>
          <w:kern w:val="0"/>
          <w:szCs w:val="32"/>
        </w:rPr>
        <w:t>附件：</w:t>
      </w:r>
      <w:r w:rsidRPr="00D60D65">
        <w:rPr>
          <w:rFonts w:eastAsia="仿宋_GB2312"/>
          <w:kern w:val="0"/>
          <w:szCs w:val="32"/>
        </w:rPr>
        <w:t>16-1.</w:t>
      </w:r>
      <w:r w:rsidRPr="00D60D65">
        <w:rPr>
          <w:rFonts w:eastAsia="仿宋_GB2312"/>
          <w:kern w:val="0"/>
          <w:szCs w:val="32"/>
        </w:rPr>
        <w:t>杰出青年科技人才项目申报名额表</w:t>
      </w:r>
    </w:p>
    <w:p w:rsidR="00D60D65" w:rsidRPr="00D60D65" w:rsidRDefault="00D60D65" w:rsidP="00D60D65">
      <w:pPr>
        <w:widowControl/>
        <w:jc w:val="left"/>
        <w:rPr>
          <w:rFonts w:eastAsia="仿宋_GB2312"/>
          <w:kern w:val="0"/>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snapToGrid w:val="0"/>
        <w:spacing w:line="500" w:lineRule="atLeast"/>
        <w:rPr>
          <w:rFonts w:eastAsia="黑体"/>
          <w:sz w:val="21"/>
          <w:szCs w:val="24"/>
        </w:rPr>
      </w:pPr>
      <w:r w:rsidRPr="00D60D65">
        <w:rPr>
          <w:rFonts w:eastAsia="黑体"/>
          <w:kern w:val="0"/>
          <w:szCs w:val="32"/>
        </w:rPr>
        <w:lastRenderedPageBreak/>
        <w:t>附件</w:t>
      </w:r>
      <w:r w:rsidRPr="00D60D65">
        <w:rPr>
          <w:rFonts w:eastAsia="黑体"/>
          <w:kern w:val="0"/>
          <w:szCs w:val="32"/>
        </w:rPr>
        <w:t>16-1</w:t>
      </w:r>
    </w:p>
    <w:p w:rsidR="00D60D65" w:rsidRPr="00D60D65" w:rsidRDefault="00D60D65" w:rsidP="00D60D65">
      <w:pPr>
        <w:widowControl/>
        <w:snapToGrid w:val="0"/>
        <w:spacing w:line="560" w:lineRule="atLeast"/>
        <w:jc w:val="center"/>
        <w:rPr>
          <w:sz w:val="21"/>
          <w:szCs w:val="24"/>
        </w:rPr>
      </w:pPr>
      <w:r w:rsidRPr="00D60D65">
        <w:rPr>
          <w:rFonts w:eastAsia="方正小标宋_GBK"/>
          <w:kern w:val="0"/>
          <w:sz w:val="44"/>
          <w:szCs w:val="44"/>
        </w:rPr>
        <w:t>杰出青年科技人才项目申报名额表</w:t>
      </w:r>
    </w:p>
    <w:p w:rsidR="00D60D65" w:rsidRPr="00D60D65" w:rsidRDefault="00D60D65" w:rsidP="00D60D65">
      <w:pPr>
        <w:widowControl/>
        <w:snapToGrid w:val="0"/>
        <w:spacing w:line="560" w:lineRule="atLeast"/>
        <w:ind w:right="280"/>
        <w:jc w:val="right"/>
        <w:rPr>
          <w:sz w:val="21"/>
          <w:szCs w:val="24"/>
        </w:rPr>
      </w:pPr>
      <w:r w:rsidRPr="00D60D65">
        <w:rPr>
          <w:rFonts w:eastAsia="楷体_GB2312"/>
          <w:kern w:val="0"/>
          <w:szCs w:val="32"/>
        </w:rPr>
        <w:t>单位：个</w:t>
      </w:r>
    </w:p>
    <w:tbl>
      <w:tblPr>
        <w:tblW w:w="4991" w:type="pct"/>
        <w:jc w:val="center"/>
        <w:tblBorders>
          <w:insideH w:val="outset" w:sz="6" w:space="0" w:color="auto"/>
          <w:insideV w:val="outset" w:sz="6" w:space="0" w:color="auto"/>
        </w:tblBorders>
        <w:tblCellMar>
          <w:left w:w="0" w:type="dxa"/>
          <w:right w:w="0" w:type="dxa"/>
        </w:tblCellMar>
        <w:tblLook w:val="04A0" w:firstRow="1" w:lastRow="0" w:firstColumn="1" w:lastColumn="0" w:noHBand="0" w:noVBand="1"/>
      </w:tblPr>
      <w:tblGrid>
        <w:gridCol w:w="3579"/>
        <w:gridCol w:w="1091"/>
        <w:gridCol w:w="3247"/>
        <w:gridCol w:w="1127"/>
      </w:tblGrid>
      <w:tr w:rsidR="00D60D65" w:rsidRPr="00D60D65" w:rsidTr="00D60D65">
        <w:trPr>
          <w:trHeight w:hRule="exact" w:val="510"/>
          <w:jc w:val="center"/>
        </w:trPr>
        <w:tc>
          <w:tcPr>
            <w:tcW w:w="197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rFonts w:eastAsia="方正黑体简体"/>
                <w:kern w:val="0"/>
                <w:sz w:val="24"/>
                <w:szCs w:val="24"/>
              </w:rPr>
              <w:t>申报单位</w:t>
            </w:r>
          </w:p>
        </w:tc>
        <w:tc>
          <w:tcPr>
            <w:tcW w:w="60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rFonts w:eastAsia="方正黑体简体"/>
                <w:kern w:val="0"/>
                <w:sz w:val="24"/>
                <w:szCs w:val="24"/>
              </w:rPr>
              <w:t>名额</w:t>
            </w:r>
          </w:p>
        </w:tc>
        <w:tc>
          <w:tcPr>
            <w:tcW w:w="179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rFonts w:eastAsia="方正黑体简体"/>
                <w:kern w:val="0"/>
                <w:sz w:val="24"/>
                <w:szCs w:val="24"/>
              </w:rPr>
              <w:t>申报单位</w:t>
            </w:r>
          </w:p>
        </w:tc>
        <w:tc>
          <w:tcPr>
            <w:tcW w:w="6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rFonts w:eastAsia="方正黑体简体"/>
                <w:kern w:val="0"/>
                <w:sz w:val="24"/>
                <w:szCs w:val="24"/>
              </w:rPr>
              <w:t>名额</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32</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成都信息工程大学</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西南交通大学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16</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西南医科大学</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电子科技大学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16</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四川师范大学</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四川农业大学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12</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西华师范大学</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西南石油大学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川北医学院</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成都理工大学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成都医学院</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四川轻化工大学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西南民族大学</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西南科技大学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宜宾学院</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西华大学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四川省肿瘤医院</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成都中医药大学</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中国核动力研究设计院</w:t>
            </w: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5</w:t>
            </w:r>
          </w:p>
        </w:tc>
      </w:tr>
      <w:tr w:rsidR="00D60D65" w:rsidRPr="00D60D65" w:rsidTr="00D60D65">
        <w:trPr>
          <w:trHeight w:hRule="exact" w:val="510"/>
          <w:jc w:val="center"/>
        </w:trPr>
        <w:tc>
          <w:tcPr>
            <w:tcW w:w="1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left"/>
              <w:rPr>
                <w:sz w:val="24"/>
                <w:szCs w:val="24"/>
              </w:rPr>
            </w:pPr>
            <w:r w:rsidRPr="00D60D65">
              <w:rPr>
                <w:rFonts w:eastAsia="仿宋_GB2312"/>
                <w:kern w:val="0"/>
                <w:sz w:val="24"/>
                <w:szCs w:val="24"/>
              </w:rPr>
              <w:t>四川省医学科学院</w:t>
            </w:r>
            <w:r w:rsidRPr="00D60D65">
              <w:rPr>
                <w:rFonts w:eastAsia="仿宋_GB2312"/>
                <w:kern w:val="0"/>
                <w:sz w:val="24"/>
                <w:szCs w:val="24"/>
              </w:rPr>
              <w:t>•</w:t>
            </w:r>
            <w:r w:rsidRPr="00D60D65">
              <w:rPr>
                <w:rFonts w:eastAsia="仿宋_GB2312"/>
                <w:kern w:val="0"/>
                <w:sz w:val="24"/>
                <w:szCs w:val="24"/>
              </w:rPr>
              <w:t>四川省人民医院</w:t>
            </w:r>
          </w:p>
        </w:tc>
        <w:tc>
          <w:tcPr>
            <w:tcW w:w="6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sz w:val="24"/>
                <w:szCs w:val="24"/>
              </w:rPr>
            </w:pPr>
            <w:r w:rsidRPr="00D60D65">
              <w:rPr>
                <w:kern w:val="0"/>
                <w:sz w:val="24"/>
                <w:szCs w:val="24"/>
              </w:rPr>
              <w:t>8</w:t>
            </w:r>
          </w:p>
        </w:tc>
        <w:tc>
          <w:tcPr>
            <w:tcW w:w="1795" w:type="pct"/>
            <w:tcBorders>
              <w:top w:val="nil"/>
              <w:left w:val="nil"/>
              <w:bottom w:val="single" w:sz="8" w:space="0" w:color="auto"/>
              <w:right w:val="single" w:sz="8" w:space="0" w:color="auto"/>
            </w:tcBorders>
            <w:tcMar>
              <w:top w:w="0" w:type="dxa"/>
              <w:left w:w="108" w:type="dxa"/>
              <w:bottom w:w="0" w:type="dxa"/>
              <w:right w:w="108" w:type="dxa"/>
            </w:tcMar>
            <w:vAlign w:val="center"/>
          </w:tcPr>
          <w:p w:rsidR="00D60D65" w:rsidRPr="00D60D65" w:rsidRDefault="00D60D65" w:rsidP="00D60D65">
            <w:pPr>
              <w:widowControl/>
              <w:spacing w:line="240" w:lineRule="exact"/>
              <w:jc w:val="left"/>
              <w:rPr>
                <w:sz w:val="24"/>
                <w:szCs w:val="24"/>
              </w:rPr>
            </w:pPr>
          </w:p>
        </w:tc>
        <w:tc>
          <w:tcPr>
            <w:tcW w:w="623" w:type="pct"/>
            <w:tcBorders>
              <w:top w:val="nil"/>
              <w:left w:val="nil"/>
              <w:bottom w:val="single" w:sz="8" w:space="0" w:color="auto"/>
              <w:right w:val="single" w:sz="8" w:space="0" w:color="auto"/>
            </w:tcBorders>
            <w:tcMar>
              <w:top w:w="0" w:type="dxa"/>
              <w:left w:w="108" w:type="dxa"/>
              <w:bottom w:w="0" w:type="dxa"/>
              <w:right w:w="108" w:type="dxa"/>
            </w:tcMar>
            <w:vAlign w:val="center"/>
          </w:tcPr>
          <w:p w:rsidR="00D60D65" w:rsidRPr="00D60D65" w:rsidRDefault="00D60D65" w:rsidP="00D60D65">
            <w:pPr>
              <w:widowControl/>
              <w:spacing w:line="240" w:lineRule="exact"/>
              <w:jc w:val="center"/>
              <w:rPr>
                <w:sz w:val="24"/>
                <w:szCs w:val="24"/>
              </w:rPr>
            </w:pPr>
          </w:p>
        </w:tc>
      </w:tr>
    </w:tbl>
    <w:p w:rsidR="00D60D65" w:rsidRPr="00D60D65" w:rsidRDefault="00D60D65" w:rsidP="00D60D65">
      <w:pPr>
        <w:widowControl/>
        <w:snapToGrid w:val="0"/>
        <w:spacing w:line="400" w:lineRule="atLeast"/>
        <w:rPr>
          <w:sz w:val="21"/>
          <w:szCs w:val="24"/>
        </w:rPr>
      </w:pPr>
      <w:r w:rsidRPr="00D60D65">
        <w:rPr>
          <w:rFonts w:eastAsia="仿宋_GB2312"/>
          <w:kern w:val="0"/>
          <w:sz w:val="28"/>
          <w:szCs w:val="28"/>
        </w:rPr>
        <w:t>注：</w:t>
      </w:r>
      <w:r w:rsidRPr="00D60D65">
        <w:rPr>
          <w:kern w:val="0"/>
          <w:sz w:val="28"/>
          <w:szCs w:val="28"/>
        </w:rPr>
        <w:t>1.</w:t>
      </w:r>
      <w:r w:rsidRPr="00D60D65">
        <w:rPr>
          <w:rFonts w:eastAsia="仿宋_GB2312"/>
          <w:kern w:val="0"/>
          <w:sz w:val="28"/>
          <w:szCs w:val="28"/>
        </w:rPr>
        <w:t>未涉及的单位申报人数不超过</w:t>
      </w:r>
      <w:r w:rsidRPr="00D60D65">
        <w:rPr>
          <w:kern w:val="0"/>
          <w:sz w:val="28"/>
          <w:szCs w:val="28"/>
        </w:rPr>
        <w:t>3</w:t>
      </w:r>
      <w:r w:rsidRPr="00D60D65">
        <w:rPr>
          <w:rFonts w:eastAsia="仿宋_GB2312"/>
          <w:kern w:val="0"/>
          <w:sz w:val="28"/>
          <w:szCs w:val="28"/>
        </w:rPr>
        <w:t>人，超额申报不予受理；</w:t>
      </w:r>
    </w:p>
    <w:p w:rsidR="00D60D65" w:rsidRPr="00D60D65" w:rsidRDefault="00D60D65" w:rsidP="00D60D65">
      <w:pPr>
        <w:widowControl/>
        <w:snapToGrid w:val="0"/>
        <w:spacing w:line="400" w:lineRule="atLeast"/>
        <w:ind w:firstLine="566"/>
        <w:rPr>
          <w:sz w:val="21"/>
          <w:szCs w:val="24"/>
        </w:rPr>
      </w:pPr>
      <w:r w:rsidRPr="00D60D65">
        <w:rPr>
          <w:kern w:val="0"/>
          <w:sz w:val="28"/>
          <w:szCs w:val="28"/>
        </w:rPr>
        <w:t>2.</w:t>
      </w:r>
      <w:r w:rsidRPr="00D60D65">
        <w:rPr>
          <w:rFonts w:eastAsia="仿宋_GB2312"/>
          <w:kern w:val="0"/>
          <w:sz w:val="28"/>
          <w:szCs w:val="28"/>
        </w:rPr>
        <w:t>前期已获得</w:t>
      </w:r>
      <w:r w:rsidRPr="00D60D65">
        <w:rPr>
          <w:kern w:val="0"/>
          <w:sz w:val="28"/>
          <w:szCs w:val="28"/>
        </w:rPr>
        <w:t>“</w:t>
      </w:r>
      <w:r w:rsidRPr="00D60D65">
        <w:rPr>
          <w:rFonts w:eastAsia="仿宋_GB2312"/>
          <w:kern w:val="0"/>
          <w:sz w:val="28"/>
          <w:szCs w:val="28"/>
        </w:rPr>
        <w:t>四川省青年科技基金杰出青年培育项目</w:t>
      </w:r>
      <w:r w:rsidRPr="00D60D65">
        <w:rPr>
          <w:kern w:val="0"/>
          <w:sz w:val="28"/>
          <w:szCs w:val="28"/>
        </w:rPr>
        <w:t>”</w:t>
      </w:r>
      <w:r w:rsidRPr="00D60D65">
        <w:rPr>
          <w:rFonts w:eastAsia="仿宋_GB2312"/>
          <w:kern w:val="0"/>
          <w:sz w:val="28"/>
          <w:szCs w:val="28"/>
        </w:rPr>
        <w:t>且年龄符合本年度申报要求的申报人，再次申报不受单位名额限制；</w:t>
      </w:r>
    </w:p>
    <w:p w:rsidR="00D60D65" w:rsidRPr="00D60D65" w:rsidRDefault="00D60D65" w:rsidP="00D60D65">
      <w:pPr>
        <w:widowControl/>
        <w:snapToGrid w:val="0"/>
        <w:spacing w:line="400" w:lineRule="atLeast"/>
        <w:ind w:firstLine="566"/>
        <w:rPr>
          <w:rFonts w:eastAsia="仿宋_GB2312"/>
          <w:kern w:val="0"/>
          <w:sz w:val="28"/>
          <w:szCs w:val="28"/>
        </w:rPr>
      </w:pPr>
      <w:r w:rsidRPr="00D60D65">
        <w:rPr>
          <w:kern w:val="0"/>
          <w:sz w:val="28"/>
          <w:szCs w:val="28"/>
        </w:rPr>
        <w:t>3.</w:t>
      </w:r>
      <w:r w:rsidRPr="00D60D65">
        <w:rPr>
          <w:rFonts w:eastAsia="仿宋_GB2312"/>
          <w:kern w:val="0"/>
          <w:sz w:val="28"/>
          <w:szCs w:val="28"/>
        </w:rPr>
        <w:t>在川国家重点实验室、四川省重点实验室可申报杰出青年科技人才项目、青年科技创新研究团队各</w:t>
      </w:r>
      <w:r w:rsidRPr="00D60D65">
        <w:rPr>
          <w:kern w:val="0"/>
          <w:sz w:val="28"/>
          <w:szCs w:val="28"/>
        </w:rPr>
        <w:t>1</w:t>
      </w:r>
      <w:r w:rsidRPr="00D60D65">
        <w:rPr>
          <w:rFonts w:eastAsia="仿宋_GB2312"/>
          <w:kern w:val="0"/>
          <w:sz w:val="28"/>
          <w:szCs w:val="28"/>
        </w:rPr>
        <w:t>项，且不受单位名额限制。</w:t>
      </w:r>
    </w:p>
    <w:p w:rsidR="00D60D65" w:rsidRPr="00D60D65" w:rsidRDefault="00D60D65" w:rsidP="00D60D65">
      <w:pPr>
        <w:spacing w:line="500" w:lineRule="exact"/>
        <w:ind w:firstLineChars="200" w:firstLine="560"/>
        <w:rPr>
          <w:rFonts w:eastAsia="仿宋_GB2312"/>
          <w:kern w:val="0"/>
          <w:sz w:val="28"/>
          <w:szCs w:val="28"/>
        </w:rPr>
      </w:pPr>
      <w:r w:rsidRPr="00D60D65">
        <w:rPr>
          <w:rFonts w:eastAsia="仿宋_GB2312"/>
          <w:kern w:val="0"/>
          <w:sz w:val="28"/>
          <w:szCs w:val="28"/>
        </w:rPr>
        <w:t>4.</w:t>
      </w:r>
      <w:r w:rsidRPr="00D60D65">
        <w:rPr>
          <w:rFonts w:eastAsia="仿宋_GB2312"/>
          <w:kern w:val="0"/>
          <w:sz w:val="28"/>
          <w:szCs w:val="28"/>
        </w:rPr>
        <w:t>按照《关于印发支持四川省重点实验室全力开展疫情防控科技攻关十条政策措施的通知（川科基函〔</w:t>
      </w:r>
      <w:r w:rsidRPr="00D60D65">
        <w:rPr>
          <w:rFonts w:eastAsia="仿宋_GB2312"/>
          <w:kern w:val="0"/>
          <w:sz w:val="28"/>
          <w:szCs w:val="28"/>
        </w:rPr>
        <w:t>2020</w:t>
      </w:r>
      <w:r w:rsidRPr="00D60D65">
        <w:rPr>
          <w:rFonts w:eastAsia="仿宋_GB2312"/>
          <w:kern w:val="0"/>
          <w:sz w:val="28"/>
          <w:szCs w:val="28"/>
        </w:rPr>
        <w:t>〕</w:t>
      </w:r>
      <w:r w:rsidRPr="00D60D65">
        <w:rPr>
          <w:rFonts w:eastAsia="仿宋_GB2312"/>
          <w:kern w:val="0"/>
          <w:sz w:val="28"/>
          <w:szCs w:val="28"/>
        </w:rPr>
        <w:t>1</w:t>
      </w:r>
      <w:r w:rsidRPr="00D60D65">
        <w:rPr>
          <w:rFonts w:eastAsia="仿宋_GB2312"/>
          <w:kern w:val="0"/>
          <w:sz w:val="28"/>
          <w:szCs w:val="28"/>
        </w:rPr>
        <w:t>号）》有关内容，对相关实验室和人员申报的项目名额适度放宽（单位盖章证明原件扫描后作为附件在四川省科技管理信息系统上传）。</w:t>
      </w:r>
    </w:p>
    <w:p w:rsidR="00D60D65" w:rsidRPr="00D60D65" w:rsidRDefault="00D60D65" w:rsidP="00D60D65">
      <w:pPr>
        <w:widowControl/>
        <w:jc w:val="left"/>
        <w:rPr>
          <w:rFonts w:eastAsia="仿宋_GB2312"/>
          <w:kern w:val="0"/>
          <w:sz w:val="28"/>
          <w:szCs w:val="28"/>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widowControl/>
        <w:shd w:val="clear" w:color="auto" w:fill="FFFFFF"/>
        <w:adjustRightInd w:val="0"/>
        <w:snapToGrid w:val="0"/>
        <w:spacing w:line="576" w:lineRule="exact"/>
        <w:rPr>
          <w:rFonts w:eastAsia="方正小标宋简体"/>
          <w:bCs/>
          <w:kern w:val="0"/>
          <w:sz w:val="44"/>
          <w:szCs w:val="44"/>
        </w:rPr>
      </w:pPr>
      <w:r w:rsidRPr="00D60D65">
        <w:rPr>
          <w:rFonts w:eastAsia="黑体"/>
          <w:kern w:val="0"/>
          <w:szCs w:val="32"/>
        </w:rPr>
        <w:lastRenderedPageBreak/>
        <w:t>附件</w:t>
      </w:r>
      <w:r w:rsidRPr="00D60D65">
        <w:rPr>
          <w:rFonts w:eastAsia="黑体"/>
          <w:kern w:val="0"/>
          <w:szCs w:val="32"/>
        </w:rPr>
        <w:t>17</w:t>
      </w:r>
    </w:p>
    <w:p w:rsidR="00D60D65" w:rsidRPr="00D60D65" w:rsidRDefault="00D60D65" w:rsidP="00D60D65">
      <w:pPr>
        <w:spacing w:line="540" w:lineRule="exact"/>
        <w:jc w:val="center"/>
        <w:rPr>
          <w:rFonts w:eastAsia="方正小标宋_GBK"/>
          <w:sz w:val="44"/>
          <w:szCs w:val="44"/>
        </w:rPr>
      </w:pPr>
    </w:p>
    <w:p w:rsidR="00D60D65" w:rsidRPr="00D60D65" w:rsidRDefault="00D60D65" w:rsidP="00D60D65">
      <w:pPr>
        <w:spacing w:line="54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年度科技创新创业人才及苗子工程项目申报指南</w:t>
      </w:r>
    </w:p>
    <w:p w:rsidR="00775A3B" w:rsidRDefault="00D60D65" w:rsidP="00D60D65">
      <w:pPr>
        <w:spacing w:line="540" w:lineRule="exact"/>
        <w:jc w:val="center"/>
        <w:rPr>
          <w:rFonts w:ascii="楷体_GB2312" w:eastAsia="楷体_GB2312"/>
          <w:szCs w:val="32"/>
        </w:rPr>
      </w:pPr>
      <w:r w:rsidRPr="00775A3B">
        <w:rPr>
          <w:rFonts w:ascii="楷体_GB2312" w:eastAsia="楷体_GB2312" w:hint="eastAsia"/>
          <w:szCs w:val="32"/>
        </w:rPr>
        <w:t>（该指南在线填写“四川省科技创新人才项目申报书”“四川省科技创业人才项目申报书”“四川省科技创新</w:t>
      </w:r>
    </w:p>
    <w:p w:rsidR="00D60D65" w:rsidRPr="00775A3B" w:rsidRDefault="00D60D65" w:rsidP="00D60D65">
      <w:pPr>
        <w:spacing w:line="540" w:lineRule="exact"/>
        <w:jc w:val="center"/>
        <w:rPr>
          <w:rFonts w:ascii="楷体_GB2312" w:eastAsia="楷体_GB2312"/>
          <w:szCs w:val="32"/>
        </w:rPr>
      </w:pPr>
      <w:r w:rsidRPr="00775A3B">
        <w:rPr>
          <w:rFonts w:ascii="楷体_GB2312" w:eastAsia="楷体_GB2312" w:hint="eastAsia"/>
          <w:szCs w:val="32"/>
        </w:rPr>
        <w:t>创业苗子工程项目申报书”）</w:t>
      </w:r>
    </w:p>
    <w:p w:rsidR="00D60D65" w:rsidRPr="00D60D65" w:rsidRDefault="00D60D65" w:rsidP="00D60D65">
      <w:pPr>
        <w:spacing w:line="540" w:lineRule="exact"/>
        <w:ind w:firstLine="640"/>
        <w:rPr>
          <w:szCs w:val="32"/>
        </w:rPr>
      </w:pPr>
    </w:p>
    <w:p w:rsidR="00D60D65" w:rsidRPr="00D60D65" w:rsidRDefault="00D60D65" w:rsidP="00D60D65">
      <w:pPr>
        <w:spacing w:line="500" w:lineRule="exact"/>
        <w:ind w:firstLine="640"/>
        <w:rPr>
          <w:rFonts w:eastAsia="仿宋_GB2312"/>
          <w:sz w:val="21"/>
          <w:szCs w:val="21"/>
        </w:rPr>
      </w:pPr>
      <w:r w:rsidRPr="00D60D65">
        <w:rPr>
          <w:rFonts w:eastAsia="仿宋_GB2312"/>
          <w:szCs w:val="32"/>
        </w:rPr>
        <w:t>为深入贯彻党的十九届四中全会和省委十一届六、七次全会精神，推动经济高质量发展提供坚强的科技人才支撑，聚焦成渝地区双城经济圈建设，加快构建</w:t>
      </w:r>
      <w:r w:rsidRPr="00D60D65">
        <w:rPr>
          <w:rFonts w:eastAsia="仿宋_GB2312"/>
          <w:szCs w:val="32"/>
        </w:rPr>
        <w:t>“</w:t>
      </w:r>
      <w:r w:rsidRPr="00D60D65">
        <w:rPr>
          <w:rFonts w:eastAsia="仿宋_GB2312"/>
          <w:szCs w:val="32"/>
        </w:rPr>
        <w:t>一干多支、五区协同</w:t>
      </w:r>
      <w:r w:rsidRPr="00D60D65">
        <w:rPr>
          <w:rFonts w:eastAsia="仿宋_GB2312"/>
          <w:szCs w:val="32"/>
        </w:rPr>
        <w:t>”</w:t>
      </w:r>
      <w:r w:rsidRPr="00D60D65">
        <w:rPr>
          <w:rFonts w:eastAsia="仿宋_GB2312"/>
          <w:szCs w:val="32"/>
        </w:rPr>
        <w:t>新格局，组织实施</w:t>
      </w:r>
      <w:r w:rsidRPr="00D60D65">
        <w:rPr>
          <w:rFonts w:eastAsia="仿宋_GB2312"/>
          <w:szCs w:val="32"/>
        </w:rPr>
        <w:t>2021</w:t>
      </w:r>
      <w:r w:rsidRPr="00D60D65">
        <w:rPr>
          <w:rFonts w:eastAsia="仿宋_GB2312"/>
          <w:szCs w:val="32"/>
        </w:rPr>
        <w:t>年科技创新创业人才及苗子工程项目。</w:t>
      </w:r>
    </w:p>
    <w:p w:rsidR="00D60D65" w:rsidRPr="00D60D65" w:rsidRDefault="00D60D65" w:rsidP="00D60D65">
      <w:pPr>
        <w:spacing w:line="500" w:lineRule="exact"/>
        <w:ind w:firstLine="640"/>
        <w:rPr>
          <w:rFonts w:eastAsia="仿宋_GB2312"/>
          <w:szCs w:val="32"/>
        </w:rPr>
      </w:pPr>
      <w:r w:rsidRPr="00D60D65">
        <w:rPr>
          <w:rFonts w:eastAsia="仿宋_GB2312"/>
          <w:szCs w:val="32"/>
        </w:rPr>
        <w:t>绩效目标：培养一批科技创新人才、科技创业人才、科技创新创业苗子。</w:t>
      </w:r>
    </w:p>
    <w:p w:rsidR="00D60D65" w:rsidRPr="00D60D65" w:rsidRDefault="00D60D65" w:rsidP="00D60D65">
      <w:pPr>
        <w:spacing w:line="500" w:lineRule="exact"/>
        <w:ind w:firstLine="640"/>
        <w:rPr>
          <w:sz w:val="21"/>
          <w:szCs w:val="21"/>
        </w:rPr>
      </w:pPr>
      <w:r w:rsidRPr="00D60D65">
        <w:rPr>
          <w:rFonts w:eastAsia="黑体"/>
          <w:szCs w:val="32"/>
        </w:rPr>
        <w:t>一、资金支持方式</w:t>
      </w:r>
    </w:p>
    <w:p w:rsidR="00D60D65" w:rsidRPr="00D60D65" w:rsidRDefault="00D60D65" w:rsidP="00D60D65">
      <w:pPr>
        <w:spacing w:line="500" w:lineRule="exact"/>
        <w:ind w:firstLine="640"/>
        <w:rPr>
          <w:sz w:val="21"/>
          <w:szCs w:val="21"/>
        </w:rPr>
      </w:pPr>
      <w:r w:rsidRPr="00D60D65">
        <w:rPr>
          <w:rFonts w:eastAsia="仿宋_GB2312"/>
          <w:szCs w:val="32"/>
        </w:rPr>
        <w:t>专项资金采取前补助支持方式。</w:t>
      </w:r>
    </w:p>
    <w:p w:rsidR="00D60D65" w:rsidRPr="00D60D65" w:rsidRDefault="00D60D65" w:rsidP="00D60D65">
      <w:pPr>
        <w:spacing w:line="500" w:lineRule="exact"/>
        <w:ind w:firstLine="640"/>
        <w:rPr>
          <w:sz w:val="21"/>
          <w:szCs w:val="21"/>
        </w:rPr>
      </w:pPr>
      <w:r w:rsidRPr="00D60D65">
        <w:rPr>
          <w:rFonts w:eastAsia="黑体"/>
          <w:szCs w:val="32"/>
        </w:rPr>
        <w:t>二、支持类型和经费</w:t>
      </w:r>
    </w:p>
    <w:p w:rsidR="00D60D65" w:rsidRPr="00D60D65" w:rsidRDefault="00D60D65" w:rsidP="00D60D65">
      <w:pPr>
        <w:spacing w:line="500" w:lineRule="exact"/>
        <w:ind w:firstLine="640"/>
        <w:rPr>
          <w:sz w:val="21"/>
          <w:szCs w:val="21"/>
        </w:rPr>
      </w:pPr>
      <w:r w:rsidRPr="00D60D65">
        <w:rPr>
          <w:rFonts w:eastAsia="仿宋_GB2312"/>
          <w:szCs w:val="32"/>
        </w:rPr>
        <w:t>科技创新创业人才及苗子工程项目分为科技创新人才、科技创业人才、科技创新创业苗子工程三类。</w:t>
      </w:r>
    </w:p>
    <w:p w:rsidR="00D60D65" w:rsidRPr="00D60D65" w:rsidRDefault="00D60D65" w:rsidP="00D60D65">
      <w:pPr>
        <w:spacing w:line="500" w:lineRule="exact"/>
        <w:ind w:firstLine="640"/>
        <w:rPr>
          <w:sz w:val="21"/>
          <w:szCs w:val="21"/>
        </w:rPr>
      </w:pPr>
      <w:r w:rsidRPr="00D60D65">
        <w:rPr>
          <w:rFonts w:eastAsia="楷体_GB2312"/>
          <w:szCs w:val="32"/>
        </w:rPr>
        <w:t>（一）科技创新人才。</w:t>
      </w:r>
    </w:p>
    <w:p w:rsidR="00D60D65" w:rsidRPr="00D60D65" w:rsidRDefault="00D60D65" w:rsidP="00D60D65">
      <w:pPr>
        <w:spacing w:line="500" w:lineRule="exact"/>
        <w:ind w:firstLine="640"/>
        <w:rPr>
          <w:rFonts w:eastAsia="仿宋_GB2312"/>
          <w:szCs w:val="32"/>
        </w:rPr>
      </w:pPr>
      <w:r w:rsidRPr="00D60D65">
        <w:rPr>
          <w:rFonts w:eastAsia="仿宋_GB2312"/>
          <w:szCs w:val="32"/>
        </w:rPr>
        <w:t>科技创新人才是指在省中长期科学和技术发展规划确立的重点方向取得较高水平创新性成果的科技人才，并符合下列条件：</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坚持科学精神，恪守科学道德，品行端正，学风正派。</w:t>
      </w:r>
    </w:p>
    <w:p w:rsidR="00D60D65" w:rsidRPr="00D60D65" w:rsidRDefault="00D60D65" w:rsidP="00D60D65">
      <w:pPr>
        <w:spacing w:line="500" w:lineRule="exact"/>
        <w:ind w:firstLine="640"/>
        <w:rPr>
          <w:rFonts w:eastAsia="仿宋_GB2312"/>
          <w:szCs w:val="32"/>
        </w:rPr>
      </w:pPr>
      <w:r w:rsidRPr="00D60D65">
        <w:rPr>
          <w:rFonts w:eastAsia="仿宋_GB2312"/>
          <w:szCs w:val="32"/>
        </w:rPr>
        <w:lastRenderedPageBreak/>
        <w:t>2.</w:t>
      </w:r>
      <w:r w:rsidRPr="00D60D65">
        <w:rPr>
          <w:rFonts w:eastAsia="仿宋_GB2312"/>
          <w:szCs w:val="32"/>
        </w:rPr>
        <w:t>在川工作或被在川单位聘用，且具有较高水平的科技人才，其研究项目具有较强创新性或产业转化前景。</w:t>
      </w:r>
    </w:p>
    <w:p w:rsidR="00D60D65" w:rsidRPr="00D60D65" w:rsidRDefault="00D60D65" w:rsidP="00D60D65">
      <w:pPr>
        <w:spacing w:line="500" w:lineRule="exact"/>
        <w:ind w:firstLine="640"/>
        <w:rPr>
          <w:rFonts w:eastAsia="仿宋_GB2312"/>
          <w:szCs w:val="32"/>
        </w:rPr>
      </w:pPr>
      <w:r w:rsidRPr="00D60D65">
        <w:rPr>
          <w:rFonts w:eastAsia="仿宋_GB2312"/>
          <w:szCs w:val="32"/>
        </w:rPr>
        <w:t>3.</w:t>
      </w:r>
      <w:smartTag w:uri="urn:schemas-microsoft-com:office:smarttags" w:element="chsdate">
        <w:smartTagPr>
          <w:attr w:name="IsROCDate" w:val="False"/>
          <w:attr w:name="IsLunarDate" w:val="False"/>
          <w:attr w:name="Day" w:val="1"/>
          <w:attr w:name="Month" w:val="1"/>
          <w:attr w:name="Year" w:val="1975"/>
        </w:smartTagPr>
        <w:r w:rsidRPr="00D60D65">
          <w:rPr>
            <w:rFonts w:eastAsia="仿宋_GB2312"/>
            <w:szCs w:val="32"/>
          </w:rPr>
          <w:t>1975</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w:t>
        </w:r>
      </w:smartTag>
      <w:r w:rsidRPr="00D60D65">
        <w:rPr>
          <w:rFonts w:eastAsia="仿宋_GB2312"/>
          <w:szCs w:val="32"/>
        </w:rPr>
        <w:t>及以后出生，具有博士学位或副高级以上职称（</w:t>
      </w:r>
      <w:r w:rsidRPr="00D60D65">
        <w:rPr>
          <w:rFonts w:eastAsia="仿宋_GB2312"/>
          <w:szCs w:val="32"/>
        </w:rPr>
        <w:t>“</w:t>
      </w:r>
      <w:r w:rsidRPr="00D60D65">
        <w:rPr>
          <w:rFonts w:eastAsia="仿宋_GB2312"/>
          <w:szCs w:val="32"/>
        </w:rPr>
        <w:t>以上</w:t>
      </w:r>
      <w:r w:rsidRPr="00D60D65">
        <w:rPr>
          <w:rFonts w:eastAsia="仿宋_GB2312"/>
          <w:szCs w:val="32"/>
        </w:rPr>
        <w:t>”</w:t>
      </w:r>
      <w:r w:rsidRPr="00D60D65">
        <w:rPr>
          <w:rFonts w:eastAsia="仿宋_GB2312"/>
          <w:szCs w:val="32"/>
        </w:rPr>
        <w:t>包含本数，下同），具有独立完成研究工作的能力。</w:t>
      </w:r>
    </w:p>
    <w:p w:rsidR="00D60D65" w:rsidRPr="00D60D65" w:rsidRDefault="00D60D65" w:rsidP="00D60D65">
      <w:pPr>
        <w:spacing w:line="500" w:lineRule="exact"/>
        <w:ind w:firstLine="640"/>
        <w:rPr>
          <w:rFonts w:eastAsia="仿宋_GB2312"/>
          <w:szCs w:val="32"/>
        </w:rPr>
      </w:pPr>
      <w:r w:rsidRPr="00D60D65">
        <w:rPr>
          <w:rFonts w:eastAsia="仿宋_GB2312"/>
          <w:szCs w:val="32"/>
        </w:rPr>
        <w:t>4.</w:t>
      </w:r>
      <w:r w:rsidRPr="00D60D65">
        <w:rPr>
          <w:rFonts w:eastAsia="仿宋_GB2312"/>
          <w:szCs w:val="32"/>
        </w:rPr>
        <w:t>取得创新性成果，在所在行业或领域业绩突出，具有较大的创新发展潜力，具有主持承担国家或地方重要科技项目的经验，曾主持过省部级科技项目的优先支持。</w:t>
      </w:r>
    </w:p>
    <w:p w:rsidR="00D60D65" w:rsidRPr="00D60D65" w:rsidRDefault="00D60D65" w:rsidP="00D60D65">
      <w:pPr>
        <w:spacing w:line="500" w:lineRule="exact"/>
        <w:ind w:firstLine="640"/>
        <w:rPr>
          <w:rFonts w:eastAsia="仿宋_GB2312"/>
          <w:szCs w:val="32"/>
        </w:rPr>
      </w:pPr>
      <w:r w:rsidRPr="00D60D65">
        <w:rPr>
          <w:rFonts w:eastAsia="仿宋_GB2312"/>
          <w:szCs w:val="32"/>
        </w:rPr>
        <w:t>5.</w:t>
      </w:r>
      <w:r w:rsidRPr="00D60D65">
        <w:rPr>
          <w:rFonts w:eastAsia="仿宋_GB2312"/>
          <w:szCs w:val="32"/>
        </w:rPr>
        <w:t>高校、科研院所服务企业开展科技创新、成果转化的科技人员，同等条件下给予优先支持。</w:t>
      </w:r>
    </w:p>
    <w:p w:rsidR="00D60D65" w:rsidRPr="00D60D65" w:rsidRDefault="00D60D65" w:rsidP="00D60D65">
      <w:pPr>
        <w:spacing w:line="500" w:lineRule="exact"/>
        <w:ind w:firstLine="640"/>
        <w:rPr>
          <w:rFonts w:eastAsia="仿宋_GB2312"/>
          <w:szCs w:val="32"/>
        </w:rPr>
      </w:pPr>
      <w:r w:rsidRPr="00D60D65">
        <w:rPr>
          <w:rFonts w:eastAsia="仿宋_GB2312"/>
          <w:szCs w:val="32"/>
        </w:rPr>
        <w:t>科技创新人才每项支持经费不超过</w:t>
      </w:r>
      <w:r w:rsidRPr="00D60D65">
        <w:rPr>
          <w:rFonts w:eastAsia="仿宋_GB2312"/>
          <w:szCs w:val="32"/>
        </w:rPr>
        <w:t>30</w:t>
      </w:r>
      <w:r w:rsidRPr="00D60D65">
        <w:rPr>
          <w:rFonts w:eastAsia="仿宋_GB2312"/>
          <w:szCs w:val="32"/>
        </w:rPr>
        <w:t>万元。</w:t>
      </w:r>
    </w:p>
    <w:p w:rsidR="00D60D65" w:rsidRPr="00D60D65" w:rsidRDefault="00D60D65" w:rsidP="00D60D65">
      <w:pPr>
        <w:spacing w:line="500" w:lineRule="exact"/>
        <w:ind w:firstLine="640"/>
        <w:rPr>
          <w:sz w:val="21"/>
          <w:szCs w:val="21"/>
        </w:rPr>
      </w:pPr>
      <w:r w:rsidRPr="00D60D65">
        <w:rPr>
          <w:rFonts w:eastAsia="楷体_GB2312"/>
          <w:szCs w:val="32"/>
        </w:rPr>
        <w:t>（二）科技创业人才。</w:t>
      </w:r>
    </w:p>
    <w:p w:rsidR="00D60D65" w:rsidRPr="00D60D65" w:rsidRDefault="00D60D65" w:rsidP="00D60D65">
      <w:pPr>
        <w:spacing w:line="500" w:lineRule="exact"/>
        <w:ind w:firstLine="640"/>
        <w:rPr>
          <w:rFonts w:eastAsia="仿宋_GB2312"/>
          <w:szCs w:val="32"/>
        </w:rPr>
      </w:pPr>
      <w:r w:rsidRPr="00D60D65">
        <w:rPr>
          <w:rFonts w:eastAsia="仿宋_GB2312"/>
          <w:szCs w:val="32"/>
        </w:rPr>
        <w:t>科技创业人才是运用自主知识产权创办科技型企业的科技人才，或具有卓越经营管理才能的科技型企业高级管理人才，创业项目应符合本指南第四条重点支持领域，以我省产业发展急需紧缺的科技自主创业人才为主，并符合下列条件：</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申报人为企业主要创办人，创办、领办或以技术入股形式参与创办科技型企业，实施创新成果转化并推动其产业化，拥有</w:t>
      </w:r>
      <w:r w:rsidRPr="00D60D65">
        <w:rPr>
          <w:rFonts w:eastAsia="仿宋_GB2312"/>
          <w:szCs w:val="32"/>
        </w:rPr>
        <w:t>30%</w:t>
      </w:r>
      <w:r w:rsidRPr="00D60D65">
        <w:rPr>
          <w:rFonts w:eastAsia="仿宋_GB2312"/>
          <w:szCs w:val="32"/>
        </w:rPr>
        <w:t>以上企业股份（以工商部门备案的企业章程为准）。</w:t>
      </w:r>
    </w:p>
    <w:p w:rsidR="00D60D65" w:rsidRPr="00D60D65" w:rsidRDefault="00D60D65" w:rsidP="00D60D65">
      <w:pPr>
        <w:spacing w:line="500" w:lineRule="exact"/>
        <w:ind w:firstLine="640"/>
        <w:rPr>
          <w:rFonts w:eastAsia="仿宋_GB2312"/>
          <w:szCs w:val="32"/>
        </w:rPr>
      </w:pPr>
      <w:r w:rsidRPr="00D60D65">
        <w:rPr>
          <w:rFonts w:eastAsia="仿宋_GB2312"/>
          <w:szCs w:val="32"/>
        </w:rPr>
        <w:t>2.</w:t>
      </w:r>
      <w:smartTag w:uri="urn:schemas-microsoft-com:office:smarttags" w:element="chsdate">
        <w:smartTagPr>
          <w:attr w:name="IsROCDate" w:val="False"/>
          <w:attr w:name="IsLunarDate" w:val="False"/>
          <w:attr w:name="Day" w:val="1"/>
          <w:attr w:name="Month" w:val="1"/>
          <w:attr w:name="Year" w:val="1975"/>
        </w:smartTagPr>
        <w:r w:rsidRPr="00D60D65">
          <w:rPr>
            <w:rFonts w:eastAsia="仿宋_GB2312"/>
            <w:szCs w:val="32"/>
          </w:rPr>
          <w:t>1975</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w:t>
        </w:r>
      </w:smartTag>
      <w:r w:rsidRPr="00D60D65">
        <w:rPr>
          <w:rFonts w:eastAsia="仿宋_GB2312"/>
          <w:szCs w:val="32"/>
        </w:rPr>
        <w:t>及以后出生，具有本科以上学历和较强的创新创业精神，具有自主研发能力、市场开拓和经营管理能力，能带项目、资金、技术来（在）川的创业人才及团队。</w:t>
      </w:r>
    </w:p>
    <w:p w:rsidR="00D60D65" w:rsidRPr="00D60D65" w:rsidRDefault="00D60D65" w:rsidP="00D60D65">
      <w:pPr>
        <w:spacing w:line="500" w:lineRule="exact"/>
        <w:ind w:firstLine="640"/>
        <w:rPr>
          <w:rFonts w:eastAsia="仿宋_GB2312"/>
          <w:szCs w:val="32"/>
        </w:rPr>
      </w:pPr>
      <w:r w:rsidRPr="00D60D65">
        <w:rPr>
          <w:rFonts w:eastAsia="仿宋_GB2312"/>
          <w:szCs w:val="32"/>
        </w:rPr>
        <w:t>3.</w:t>
      </w:r>
      <w:r w:rsidRPr="00D60D65">
        <w:rPr>
          <w:rFonts w:eastAsia="仿宋_GB2312"/>
          <w:szCs w:val="32"/>
        </w:rPr>
        <w:t>创办的企业在</w:t>
      </w:r>
      <w:smartTag w:uri="urn:schemas-microsoft-com:office:smarttags" w:element="chmetcnv">
        <w:smartTagPr>
          <w:attr w:name="TCSC" w:val="0"/>
          <w:attr w:name="NumberType" w:val="1"/>
          <w:attr w:name="Negative" w:val="False"/>
          <w:attr w:name="HasSpace" w:val="False"/>
          <w:attr w:name="SourceValue" w:val="5"/>
          <w:attr w:name="UnitName" w:val="g"/>
        </w:smartTagPr>
        <w:smartTag w:uri="urn:schemas-microsoft-com:office:smarttags" w:element="chsdate">
          <w:smartTagPr>
            <w:attr w:name="IsROCDate" w:val="False"/>
            <w:attr w:name="IsLunarDate" w:val="False"/>
            <w:attr w:name="Day" w:val="1"/>
            <w:attr w:name="Month" w:val="1"/>
            <w:attr w:name="Year" w:val="2016"/>
          </w:smartTagPr>
          <w:r w:rsidRPr="00D60D65">
            <w:rPr>
              <w:rFonts w:eastAsia="仿宋_GB2312"/>
              <w:szCs w:val="32"/>
            </w:rPr>
            <w:t>2016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w:t>
          </w:r>
        </w:smartTag>
      </w:smartTag>
      <w:r w:rsidRPr="00D60D65">
        <w:rPr>
          <w:rFonts w:eastAsia="仿宋_GB2312"/>
          <w:szCs w:val="32"/>
        </w:rPr>
        <w:t>及以后注册，并在四川省内办理工商注册并依法纳税，依法经营。</w:t>
      </w:r>
    </w:p>
    <w:p w:rsidR="00D60D65" w:rsidRPr="00D60D65" w:rsidRDefault="00D60D65" w:rsidP="00D60D65">
      <w:pPr>
        <w:spacing w:line="500" w:lineRule="exact"/>
        <w:ind w:firstLine="640"/>
        <w:rPr>
          <w:rFonts w:eastAsia="仿宋_GB2312"/>
          <w:szCs w:val="32"/>
        </w:rPr>
      </w:pPr>
      <w:r w:rsidRPr="00D60D65">
        <w:rPr>
          <w:rFonts w:eastAsia="仿宋_GB2312"/>
          <w:szCs w:val="32"/>
        </w:rPr>
        <w:t>4.</w:t>
      </w:r>
      <w:r w:rsidRPr="00D60D65">
        <w:rPr>
          <w:rFonts w:eastAsia="仿宋_GB2312"/>
          <w:szCs w:val="32"/>
        </w:rPr>
        <w:t>企业拥有核心技术或自主知识产权，开发的产品技术先</w:t>
      </w:r>
      <w:r w:rsidRPr="00D60D65">
        <w:rPr>
          <w:rFonts w:eastAsia="仿宋_GB2312"/>
          <w:szCs w:val="32"/>
        </w:rPr>
        <w:lastRenderedPageBreak/>
        <w:t>进或服务模式创新，具有较强的市场潜力和竞争力。</w:t>
      </w:r>
    </w:p>
    <w:p w:rsidR="00D60D65" w:rsidRPr="00D60D65" w:rsidRDefault="00D60D65" w:rsidP="00D60D65">
      <w:pPr>
        <w:spacing w:line="500" w:lineRule="exact"/>
        <w:ind w:firstLine="640"/>
        <w:rPr>
          <w:rFonts w:eastAsia="仿宋_GB2312"/>
          <w:szCs w:val="32"/>
        </w:rPr>
      </w:pPr>
      <w:r w:rsidRPr="00D60D65">
        <w:rPr>
          <w:rFonts w:eastAsia="仿宋_GB2312"/>
          <w:szCs w:val="32"/>
        </w:rPr>
        <w:t>5.</w:t>
      </w:r>
      <w:r w:rsidRPr="00D60D65">
        <w:rPr>
          <w:rFonts w:eastAsia="仿宋_GB2312"/>
          <w:szCs w:val="32"/>
        </w:rPr>
        <w:t>高校、科研院所服务企业开展科技创新、成果转化的科技人员，或科技人员兼职或离岗创办领办企业，给予优先支持。</w:t>
      </w:r>
    </w:p>
    <w:p w:rsidR="00D60D65" w:rsidRPr="00D60D65" w:rsidRDefault="00D60D65" w:rsidP="00D60D65">
      <w:pPr>
        <w:spacing w:line="500" w:lineRule="exact"/>
        <w:ind w:firstLine="640"/>
        <w:rPr>
          <w:rFonts w:eastAsia="仿宋_GB2312"/>
          <w:szCs w:val="32"/>
        </w:rPr>
      </w:pPr>
      <w:r w:rsidRPr="00D60D65">
        <w:rPr>
          <w:rFonts w:eastAsia="仿宋_GB2312"/>
          <w:szCs w:val="32"/>
        </w:rPr>
        <w:t>科技创业人才每项支持经费不超过</w:t>
      </w:r>
      <w:r w:rsidRPr="00D60D65">
        <w:rPr>
          <w:rFonts w:eastAsia="仿宋_GB2312"/>
          <w:szCs w:val="32"/>
        </w:rPr>
        <w:t>30</w:t>
      </w:r>
      <w:r w:rsidRPr="00D60D65">
        <w:rPr>
          <w:rFonts w:eastAsia="仿宋_GB2312"/>
          <w:szCs w:val="32"/>
        </w:rPr>
        <w:t>万元。</w:t>
      </w:r>
    </w:p>
    <w:p w:rsidR="00D60D65" w:rsidRPr="00D60D65" w:rsidRDefault="00D60D65" w:rsidP="00D60D65">
      <w:pPr>
        <w:spacing w:line="500" w:lineRule="exact"/>
        <w:ind w:firstLine="640"/>
        <w:rPr>
          <w:sz w:val="21"/>
          <w:szCs w:val="21"/>
        </w:rPr>
      </w:pPr>
      <w:r w:rsidRPr="00D60D65">
        <w:rPr>
          <w:rFonts w:eastAsia="楷体_GB2312"/>
          <w:szCs w:val="32"/>
        </w:rPr>
        <w:t>（三）科技创新创业苗子工程。</w:t>
      </w:r>
    </w:p>
    <w:p w:rsidR="00D60D65" w:rsidRPr="00775A3B" w:rsidRDefault="00D60D65" w:rsidP="00D60D65">
      <w:pPr>
        <w:spacing w:line="500" w:lineRule="exact"/>
        <w:ind w:firstLine="640"/>
        <w:rPr>
          <w:rFonts w:eastAsia="仿宋_GB2312"/>
          <w:szCs w:val="32"/>
        </w:rPr>
      </w:pPr>
      <w:r w:rsidRPr="00775A3B">
        <w:rPr>
          <w:rFonts w:eastAsia="仿宋_GB2312"/>
          <w:szCs w:val="32"/>
        </w:rPr>
        <w:t>按照苗子工程管理办法，采取孵化基地</w:t>
      </w:r>
      <w:r w:rsidRPr="00775A3B">
        <w:rPr>
          <w:rFonts w:eastAsia="仿宋_GB2312"/>
          <w:szCs w:val="32"/>
        </w:rPr>
        <w:t>+</w:t>
      </w:r>
      <w:r w:rsidRPr="00775A3B">
        <w:rPr>
          <w:rFonts w:eastAsia="仿宋_GB2312"/>
          <w:szCs w:val="32"/>
        </w:rPr>
        <w:t>项目的形式，重点支持具有较大发展潜力的创新创业苗子。其中，科技创新创业苗子工程重点项目支持经费不超过</w:t>
      </w:r>
      <w:r w:rsidRPr="00775A3B">
        <w:rPr>
          <w:rFonts w:eastAsia="仿宋_GB2312"/>
          <w:szCs w:val="32"/>
        </w:rPr>
        <w:t>10</w:t>
      </w:r>
      <w:r w:rsidRPr="00775A3B">
        <w:rPr>
          <w:rFonts w:eastAsia="仿宋_GB2312"/>
          <w:szCs w:val="32"/>
        </w:rPr>
        <w:t>万元</w:t>
      </w:r>
      <w:r w:rsidRPr="00775A3B">
        <w:rPr>
          <w:rFonts w:eastAsia="仿宋_GB2312"/>
          <w:szCs w:val="32"/>
        </w:rPr>
        <w:t>/</w:t>
      </w:r>
      <w:r w:rsidRPr="00775A3B">
        <w:rPr>
          <w:rFonts w:eastAsia="仿宋_GB2312"/>
          <w:szCs w:val="32"/>
        </w:rPr>
        <w:t>项、培育项目通过基地支持经费不超过</w:t>
      </w:r>
      <w:r w:rsidRPr="00775A3B">
        <w:rPr>
          <w:rFonts w:eastAsia="仿宋_GB2312"/>
          <w:szCs w:val="32"/>
        </w:rPr>
        <w:t>5</w:t>
      </w:r>
      <w:r w:rsidRPr="00775A3B">
        <w:rPr>
          <w:rFonts w:eastAsia="仿宋_GB2312"/>
          <w:szCs w:val="32"/>
        </w:rPr>
        <w:t>万元</w:t>
      </w:r>
      <w:r w:rsidRPr="00775A3B">
        <w:rPr>
          <w:rFonts w:eastAsia="仿宋_GB2312"/>
          <w:szCs w:val="32"/>
        </w:rPr>
        <w:t>/</w:t>
      </w:r>
      <w:r w:rsidRPr="00775A3B">
        <w:rPr>
          <w:rFonts w:eastAsia="仿宋_GB2312"/>
          <w:szCs w:val="32"/>
        </w:rPr>
        <w:t>项。</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重点项目。</w:t>
      </w:r>
    </w:p>
    <w:p w:rsidR="00D60D65" w:rsidRPr="00D60D65" w:rsidRDefault="00D60D65" w:rsidP="00D60D65">
      <w:pPr>
        <w:spacing w:line="500" w:lineRule="exact"/>
        <w:ind w:firstLine="640"/>
        <w:rPr>
          <w:rFonts w:eastAsia="仿宋_GB2312"/>
          <w:szCs w:val="32"/>
        </w:rPr>
      </w:pPr>
      <w:r w:rsidRPr="00D60D65">
        <w:rPr>
          <w:rFonts w:eastAsia="仿宋_GB2312"/>
          <w:szCs w:val="32"/>
        </w:rPr>
        <w:t>重点支持具有技术先进性、可望进入市场转化或具有一定技术成熟度、市场前景好以及产品已进入实际应用或产业化的创新创业苗子项目。</w:t>
      </w:r>
    </w:p>
    <w:p w:rsidR="00D60D65" w:rsidRPr="00D60D65" w:rsidRDefault="00D60D65" w:rsidP="00D60D65">
      <w:pPr>
        <w:spacing w:line="500" w:lineRule="exact"/>
        <w:ind w:firstLine="640"/>
        <w:rPr>
          <w:rFonts w:eastAsia="仿宋_GB2312"/>
          <w:szCs w:val="32"/>
        </w:rPr>
      </w:pPr>
      <w:r w:rsidRPr="00D60D65">
        <w:rPr>
          <w:rFonts w:eastAsia="仿宋_GB2312"/>
          <w:szCs w:val="32"/>
        </w:rPr>
        <w:t>——</w:t>
      </w:r>
      <w:r w:rsidRPr="00D60D65">
        <w:rPr>
          <w:rFonts w:eastAsia="仿宋_GB2312"/>
          <w:szCs w:val="32"/>
        </w:rPr>
        <w:t>申报人主要包括在川高校及科研院所研究生、毕业</w:t>
      </w:r>
      <w:r w:rsidRPr="00D60D65">
        <w:rPr>
          <w:rFonts w:eastAsia="仿宋_GB2312"/>
          <w:szCs w:val="32"/>
        </w:rPr>
        <w:t>5</w:t>
      </w:r>
      <w:r w:rsidRPr="00D60D65">
        <w:rPr>
          <w:rFonts w:eastAsia="仿宋_GB2312"/>
          <w:szCs w:val="32"/>
        </w:rPr>
        <w:t>年以内在川工作的高校毕业生，重点项目必须组建不少于</w:t>
      </w:r>
      <w:r w:rsidRPr="00D60D65">
        <w:rPr>
          <w:rFonts w:eastAsia="仿宋_GB2312"/>
          <w:szCs w:val="32"/>
        </w:rPr>
        <w:t>5</w:t>
      </w:r>
      <w:r w:rsidRPr="00D60D65">
        <w:rPr>
          <w:rFonts w:eastAsia="仿宋_GB2312"/>
          <w:szCs w:val="32"/>
        </w:rPr>
        <w:t>人的团队。</w:t>
      </w:r>
    </w:p>
    <w:p w:rsidR="00D60D65" w:rsidRPr="00D60D65" w:rsidRDefault="00D60D65" w:rsidP="00D60D65">
      <w:pPr>
        <w:spacing w:line="500" w:lineRule="exact"/>
        <w:ind w:firstLine="640"/>
        <w:rPr>
          <w:rFonts w:eastAsia="仿宋_GB2312"/>
          <w:szCs w:val="32"/>
        </w:rPr>
      </w:pPr>
      <w:r w:rsidRPr="00D60D65">
        <w:rPr>
          <w:rFonts w:eastAsia="仿宋_GB2312"/>
          <w:szCs w:val="32"/>
        </w:rPr>
        <w:t>2.</w:t>
      </w:r>
      <w:r w:rsidRPr="00D60D65">
        <w:rPr>
          <w:rFonts w:eastAsia="仿宋_GB2312"/>
          <w:szCs w:val="32"/>
        </w:rPr>
        <w:t>培育项目。</w:t>
      </w:r>
    </w:p>
    <w:p w:rsidR="00D60D65" w:rsidRPr="00D60D65" w:rsidRDefault="00D60D65" w:rsidP="00D60D65">
      <w:pPr>
        <w:spacing w:line="500" w:lineRule="exact"/>
        <w:ind w:firstLine="640"/>
        <w:rPr>
          <w:rFonts w:eastAsia="仿宋_GB2312"/>
          <w:szCs w:val="32"/>
        </w:rPr>
      </w:pPr>
      <w:r w:rsidRPr="00D60D65">
        <w:rPr>
          <w:rFonts w:eastAsia="仿宋_GB2312"/>
          <w:szCs w:val="32"/>
        </w:rPr>
        <w:t>重点支持处于萌芽期、有一定应用前景的科技创新创业苗子培育项目。</w:t>
      </w:r>
    </w:p>
    <w:p w:rsidR="00D60D65" w:rsidRPr="00D60D65" w:rsidRDefault="00D60D65" w:rsidP="00D60D65">
      <w:pPr>
        <w:spacing w:line="500" w:lineRule="exact"/>
        <w:ind w:firstLine="640"/>
        <w:rPr>
          <w:rFonts w:eastAsia="仿宋_GB2312"/>
          <w:szCs w:val="32"/>
        </w:rPr>
      </w:pPr>
      <w:r w:rsidRPr="00D60D65">
        <w:rPr>
          <w:rFonts w:eastAsia="仿宋_GB2312"/>
          <w:szCs w:val="32"/>
        </w:rPr>
        <w:t>——</w:t>
      </w:r>
      <w:r w:rsidRPr="00D60D65">
        <w:rPr>
          <w:rFonts w:eastAsia="仿宋_GB2312"/>
          <w:szCs w:val="32"/>
        </w:rPr>
        <w:t>申报人主要包括在川高校在读大学生、在川高校及科研院所研究生、毕业</w:t>
      </w:r>
      <w:r w:rsidRPr="00D60D65">
        <w:rPr>
          <w:rFonts w:eastAsia="仿宋_GB2312"/>
          <w:szCs w:val="32"/>
        </w:rPr>
        <w:t>4</w:t>
      </w:r>
      <w:r w:rsidRPr="00D60D65">
        <w:rPr>
          <w:rFonts w:eastAsia="仿宋_GB2312"/>
          <w:szCs w:val="32"/>
        </w:rPr>
        <w:t>年以内在川工作的高校毕业生。</w:t>
      </w:r>
    </w:p>
    <w:p w:rsidR="00D60D65" w:rsidRPr="00D60D65" w:rsidRDefault="00D60D65" w:rsidP="00D60D65">
      <w:pPr>
        <w:spacing w:line="500" w:lineRule="exact"/>
        <w:ind w:firstLine="640"/>
        <w:rPr>
          <w:sz w:val="21"/>
          <w:szCs w:val="21"/>
        </w:rPr>
      </w:pPr>
      <w:r w:rsidRPr="00D60D65">
        <w:rPr>
          <w:rFonts w:eastAsia="黑体"/>
          <w:szCs w:val="32"/>
        </w:rPr>
        <w:t>三、实施周期</w:t>
      </w:r>
    </w:p>
    <w:p w:rsidR="00D60D65" w:rsidRPr="00D60D65" w:rsidRDefault="00D60D65" w:rsidP="00D60D65">
      <w:pPr>
        <w:spacing w:line="500" w:lineRule="exact"/>
        <w:ind w:firstLine="640"/>
        <w:rPr>
          <w:rFonts w:eastAsia="仿宋_GB2312"/>
          <w:szCs w:val="32"/>
        </w:rPr>
      </w:pPr>
      <w:r w:rsidRPr="00D60D65">
        <w:rPr>
          <w:rFonts w:eastAsia="仿宋_GB2312"/>
          <w:szCs w:val="32"/>
        </w:rPr>
        <w:t>项目实施周期为</w:t>
      </w:r>
      <w:r w:rsidRPr="00D60D65">
        <w:rPr>
          <w:rFonts w:eastAsia="仿宋_GB2312"/>
          <w:szCs w:val="32"/>
        </w:rPr>
        <w:t>1—3</w:t>
      </w:r>
      <w:r w:rsidRPr="00D60D65">
        <w:rPr>
          <w:rFonts w:eastAsia="仿宋_GB2312"/>
          <w:szCs w:val="32"/>
        </w:rPr>
        <w:t>年，项目执行期从</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月起算。</w:t>
      </w:r>
    </w:p>
    <w:p w:rsidR="00D60D65" w:rsidRPr="00D60D65" w:rsidRDefault="00D60D65" w:rsidP="00D60D65">
      <w:pPr>
        <w:spacing w:line="500" w:lineRule="exact"/>
        <w:ind w:firstLine="640"/>
        <w:rPr>
          <w:sz w:val="21"/>
          <w:szCs w:val="21"/>
        </w:rPr>
      </w:pPr>
      <w:r w:rsidRPr="00D60D65">
        <w:rPr>
          <w:rFonts w:eastAsia="黑体"/>
          <w:szCs w:val="32"/>
        </w:rPr>
        <w:t>四、重点支持领域</w:t>
      </w:r>
    </w:p>
    <w:p w:rsidR="00D60D65" w:rsidRPr="00775A3B" w:rsidRDefault="00D60D65" w:rsidP="00D60D65">
      <w:pPr>
        <w:spacing w:line="500" w:lineRule="exact"/>
        <w:ind w:firstLine="640"/>
        <w:rPr>
          <w:rFonts w:eastAsia="仿宋_GB2312"/>
          <w:szCs w:val="32"/>
        </w:rPr>
      </w:pPr>
      <w:r w:rsidRPr="00775A3B">
        <w:rPr>
          <w:rFonts w:eastAsia="仿宋_GB2312"/>
          <w:szCs w:val="32"/>
        </w:rPr>
        <w:t>主要围绕四川现代工业</w:t>
      </w:r>
      <w:r w:rsidRPr="00775A3B">
        <w:rPr>
          <w:rFonts w:eastAsia="仿宋_GB2312"/>
          <w:szCs w:val="32"/>
        </w:rPr>
        <w:t>“5+1”</w:t>
      </w:r>
      <w:r w:rsidRPr="00775A3B">
        <w:rPr>
          <w:rFonts w:eastAsia="仿宋_GB2312"/>
          <w:szCs w:val="32"/>
        </w:rPr>
        <w:t>产业体系，现代农业</w:t>
      </w:r>
      <w:r w:rsidRPr="00775A3B">
        <w:rPr>
          <w:rFonts w:eastAsia="仿宋_GB2312"/>
          <w:szCs w:val="32"/>
        </w:rPr>
        <w:t>“10+3”</w:t>
      </w:r>
      <w:r w:rsidRPr="00775A3B">
        <w:rPr>
          <w:rFonts w:eastAsia="仿宋_GB2312"/>
          <w:szCs w:val="32"/>
        </w:rPr>
        <w:lastRenderedPageBreak/>
        <w:t>产业体系和现代服务业</w:t>
      </w:r>
      <w:r w:rsidRPr="00775A3B">
        <w:rPr>
          <w:rFonts w:eastAsia="仿宋_GB2312"/>
          <w:szCs w:val="32"/>
        </w:rPr>
        <w:t>“4+6”</w:t>
      </w:r>
      <w:r w:rsidRPr="00775A3B">
        <w:rPr>
          <w:rFonts w:eastAsia="仿宋_GB2312"/>
          <w:szCs w:val="32"/>
        </w:rPr>
        <w:t>产业体系，大力培育集成电路与新型显示、新一代网络技术、区块链、大数据、人工智能、工业互联网、</w:t>
      </w:r>
      <w:smartTag w:uri="urn:schemas-microsoft-com:office:smarttags" w:element="chmetcnv">
        <w:smartTagPr>
          <w:attr w:name="TCSC" w:val="0"/>
          <w:attr w:name="NumberType" w:val="1"/>
          <w:attr w:name="Negative" w:val="False"/>
          <w:attr w:name="HasSpace" w:val="False"/>
          <w:attr w:name="SourceValue" w:val="5"/>
          <w:attr w:name="UnitName" w:val="g"/>
        </w:smartTagPr>
        <w:r w:rsidRPr="00775A3B">
          <w:rPr>
            <w:rFonts w:eastAsia="仿宋_GB2312"/>
            <w:szCs w:val="32"/>
          </w:rPr>
          <w:t>5G</w:t>
        </w:r>
      </w:smartTag>
      <w:r w:rsidRPr="00775A3B">
        <w:rPr>
          <w:rFonts w:eastAsia="仿宋_GB2312"/>
          <w:szCs w:val="32"/>
        </w:rPr>
        <w:t>网络应用、航空与燃机、智能装备、轨道交通、新能源与智能汽车、医药健康、新材料、清洁能源、绿色化工、节能环保、现代物流、商贸会展、金融服务、文体旅游、科技信息、人力资源、医疗康养、家庭社区、现代种业、智能农机装备、农产品精深加工、烘干冷链物流、川菜、川粮、川猪、川茶、川药等领域，突出</w:t>
      </w:r>
      <w:r w:rsidRPr="00775A3B">
        <w:rPr>
          <w:rFonts w:eastAsia="仿宋_GB2312"/>
          <w:szCs w:val="32"/>
        </w:rPr>
        <w:t>“</w:t>
      </w:r>
      <w:r w:rsidRPr="00775A3B">
        <w:rPr>
          <w:rFonts w:eastAsia="仿宋_GB2312"/>
          <w:szCs w:val="32"/>
        </w:rPr>
        <w:t>高精尖缺</w:t>
      </w:r>
      <w:r w:rsidRPr="00775A3B">
        <w:rPr>
          <w:rFonts w:eastAsia="仿宋_GB2312"/>
          <w:szCs w:val="32"/>
        </w:rPr>
        <w:t>”</w:t>
      </w:r>
      <w:r w:rsidRPr="00775A3B">
        <w:rPr>
          <w:rFonts w:eastAsia="仿宋_GB2312"/>
          <w:szCs w:val="32"/>
        </w:rPr>
        <w:t>导向，培养支持一批发展潜力大的科技人才。</w:t>
      </w:r>
    </w:p>
    <w:p w:rsidR="00D60D65" w:rsidRPr="00D60D65" w:rsidRDefault="00D60D65" w:rsidP="00D60D65">
      <w:pPr>
        <w:spacing w:line="500" w:lineRule="exact"/>
        <w:ind w:firstLine="640"/>
        <w:rPr>
          <w:sz w:val="21"/>
          <w:szCs w:val="21"/>
        </w:rPr>
      </w:pPr>
      <w:r w:rsidRPr="00D60D65">
        <w:rPr>
          <w:rFonts w:eastAsia="黑体"/>
          <w:szCs w:val="32"/>
        </w:rPr>
        <w:t>五、遴选支持原则</w:t>
      </w:r>
    </w:p>
    <w:p w:rsidR="00D60D65" w:rsidRPr="00D60D65" w:rsidRDefault="00D60D65" w:rsidP="00D60D65">
      <w:pPr>
        <w:spacing w:line="500" w:lineRule="exact"/>
        <w:ind w:firstLine="640"/>
        <w:rPr>
          <w:sz w:val="21"/>
          <w:szCs w:val="21"/>
        </w:rPr>
      </w:pPr>
      <w:r w:rsidRPr="00D60D65">
        <w:rPr>
          <w:rFonts w:eastAsia="仿宋_GB2312"/>
          <w:szCs w:val="32"/>
        </w:rPr>
        <w:t>坚持</w:t>
      </w:r>
      <w:r w:rsidRPr="00D60D65">
        <w:rPr>
          <w:szCs w:val="32"/>
        </w:rPr>
        <w:t>“</w:t>
      </w:r>
      <w:r w:rsidRPr="00D60D65">
        <w:rPr>
          <w:rFonts w:eastAsia="仿宋_GB2312"/>
          <w:szCs w:val="32"/>
        </w:rPr>
        <w:t>依靠专家，发扬民主，择优支持，公正合理</w:t>
      </w:r>
      <w:r w:rsidRPr="00D60D65">
        <w:rPr>
          <w:szCs w:val="32"/>
        </w:rPr>
        <w:t>”</w:t>
      </w:r>
      <w:r w:rsidRPr="00D60D65">
        <w:rPr>
          <w:rFonts w:eastAsia="仿宋_GB2312"/>
          <w:szCs w:val="32"/>
        </w:rPr>
        <w:t>的原则，开展项目遴选。</w:t>
      </w:r>
    </w:p>
    <w:p w:rsidR="00D60D65" w:rsidRPr="00D60D65" w:rsidRDefault="00D60D65" w:rsidP="00D60D65">
      <w:pPr>
        <w:spacing w:line="500" w:lineRule="exact"/>
        <w:ind w:firstLine="640"/>
        <w:rPr>
          <w:rFonts w:eastAsia="仿宋_GB2312"/>
          <w:szCs w:val="32"/>
        </w:rPr>
      </w:pPr>
      <w:r w:rsidRPr="00D60D65">
        <w:rPr>
          <w:rFonts w:eastAsia="仿宋_GB2312"/>
          <w:szCs w:val="32"/>
        </w:rPr>
        <w:t>（一）大力开展人才的引进与培育，对前期未获得本项目支持的国外、省外高层次引进人才给予优先支持。</w:t>
      </w:r>
    </w:p>
    <w:p w:rsidR="00D60D65" w:rsidRPr="00D60D65" w:rsidRDefault="00D60D65" w:rsidP="00D60D65">
      <w:pPr>
        <w:spacing w:line="500" w:lineRule="exact"/>
        <w:ind w:firstLine="640"/>
        <w:rPr>
          <w:rFonts w:eastAsia="仿宋_GB2312"/>
          <w:szCs w:val="32"/>
        </w:rPr>
      </w:pPr>
      <w:r w:rsidRPr="00D60D65">
        <w:rPr>
          <w:rFonts w:eastAsia="仿宋_GB2312"/>
          <w:szCs w:val="32"/>
        </w:rPr>
        <w:t>（二）重点支持有较大潜力的青年人才，前期已获得</w:t>
      </w:r>
      <w:r w:rsidRPr="00D60D65">
        <w:rPr>
          <w:rFonts w:eastAsia="仿宋_GB2312"/>
          <w:szCs w:val="32"/>
        </w:rPr>
        <w:t>“</w:t>
      </w:r>
      <w:r w:rsidRPr="00D60D65">
        <w:rPr>
          <w:rFonts w:eastAsia="仿宋_GB2312"/>
          <w:szCs w:val="32"/>
        </w:rPr>
        <w:t>四川省科技创新创业人才及苗子工程项目</w:t>
      </w:r>
      <w:r w:rsidRPr="00D60D65">
        <w:rPr>
          <w:rFonts w:eastAsia="仿宋_GB2312"/>
          <w:szCs w:val="32"/>
        </w:rPr>
        <w:t>”</w:t>
      </w:r>
      <w:r w:rsidRPr="00D60D65">
        <w:rPr>
          <w:rFonts w:eastAsia="仿宋_GB2312"/>
          <w:szCs w:val="32"/>
        </w:rPr>
        <w:t>支持且入选国家</w:t>
      </w:r>
      <w:r w:rsidRPr="00D60D65">
        <w:rPr>
          <w:rFonts w:eastAsia="仿宋_GB2312"/>
          <w:szCs w:val="32"/>
        </w:rPr>
        <w:t>“WR</w:t>
      </w:r>
      <w:r w:rsidRPr="00D60D65">
        <w:rPr>
          <w:rFonts w:eastAsia="仿宋_GB2312"/>
          <w:szCs w:val="32"/>
        </w:rPr>
        <w:t>计划</w:t>
      </w:r>
      <w:r w:rsidRPr="00D60D65">
        <w:rPr>
          <w:rFonts w:eastAsia="仿宋_GB2312"/>
          <w:szCs w:val="32"/>
        </w:rPr>
        <w:t>”</w:t>
      </w:r>
      <w:r w:rsidRPr="00D60D65">
        <w:rPr>
          <w:rFonts w:eastAsia="仿宋_GB2312"/>
          <w:szCs w:val="32"/>
        </w:rPr>
        <w:t>、科技部创新人才推进计划、科技部青年拔尖人才计划、</w:t>
      </w:r>
      <w:r w:rsidRPr="00D60D65">
        <w:rPr>
          <w:rFonts w:eastAsia="仿宋_GB2312"/>
          <w:szCs w:val="32"/>
        </w:rPr>
        <w:t>“</w:t>
      </w:r>
      <w:r w:rsidRPr="00D60D65">
        <w:rPr>
          <w:rFonts w:eastAsia="仿宋_GB2312"/>
          <w:szCs w:val="32"/>
        </w:rPr>
        <w:t>天府</w:t>
      </w:r>
      <w:r w:rsidRPr="00D60D65">
        <w:rPr>
          <w:rFonts w:eastAsia="仿宋_GB2312"/>
          <w:szCs w:val="32"/>
        </w:rPr>
        <w:t>WR</w:t>
      </w:r>
      <w:r w:rsidRPr="00D60D65">
        <w:rPr>
          <w:rFonts w:eastAsia="仿宋_GB2312"/>
          <w:szCs w:val="32"/>
        </w:rPr>
        <w:t>计划</w:t>
      </w:r>
      <w:r w:rsidRPr="00D60D65">
        <w:rPr>
          <w:rFonts w:eastAsia="仿宋_GB2312"/>
          <w:szCs w:val="32"/>
        </w:rPr>
        <w:t>”</w:t>
      </w:r>
      <w:r w:rsidRPr="00D60D65">
        <w:rPr>
          <w:rFonts w:eastAsia="仿宋_GB2312"/>
          <w:szCs w:val="32"/>
        </w:rPr>
        <w:t>、四川省学术和技术带头人或四川省有突出贡献优秀专家等给予优先支持，或获科学技术奖（国家科学技术奖或四川省科学技术进步二等奖以上奖励</w:t>
      </w:r>
      <w:r w:rsidRPr="00D60D65">
        <w:rPr>
          <w:rFonts w:eastAsia="仿宋_GB2312"/>
          <w:szCs w:val="32"/>
        </w:rPr>
        <w:t>,</w:t>
      </w:r>
      <w:r w:rsidRPr="00D60D65">
        <w:rPr>
          <w:rFonts w:eastAsia="仿宋_GB2312"/>
          <w:szCs w:val="32"/>
        </w:rPr>
        <w:t>或作为主要完成人</w:t>
      </w:r>
      <w:r w:rsidRPr="00D60D65">
        <w:rPr>
          <w:rFonts w:eastAsia="仿宋_GB2312"/>
          <w:szCs w:val="32"/>
        </w:rPr>
        <w:t>[</w:t>
      </w:r>
      <w:r w:rsidRPr="00D60D65">
        <w:rPr>
          <w:rFonts w:eastAsia="仿宋_GB2312"/>
          <w:szCs w:val="32"/>
        </w:rPr>
        <w:t>排名前</w:t>
      </w:r>
      <w:r w:rsidRPr="00D60D65">
        <w:rPr>
          <w:rFonts w:eastAsia="仿宋_GB2312"/>
          <w:szCs w:val="32"/>
        </w:rPr>
        <w:t>3]</w:t>
      </w:r>
      <w:r w:rsidRPr="00D60D65">
        <w:rPr>
          <w:rFonts w:eastAsia="仿宋_GB2312"/>
          <w:szCs w:val="32"/>
        </w:rPr>
        <w:t>获四川省科学技术进步三等奖）的给予优先支持，年龄条件可适当放宽。</w:t>
      </w:r>
    </w:p>
    <w:p w:rsidR="00D60D65" w:rsidRPr="00D60D65" w:rsidRDefault="00D60D65" w:rsidP="00D60D65">
      <w:pPr>
        <w:spacing w:line="500" w:lineRule="exact"/>
        <w:ind w:firstLine="640"/>
        <w:rPr>
          <w:rFonts w:eastAsia="仿宋_GB2312"/>
          <w:szCs w:val="32"/>
        </w:rPr>
      </w:pPr>
      <w:r w:rsidRPr="00D60D65">
        <w:rPr>
          <w:rFonts w:eastAsia="仿宋_GB2312"/>
          <w:szCs w:val="32"/>
        </w:rPr>
        <w:t>（三）根据国家和省关于疫情防控、脱贫攻坚、成渝双城经济圈建设、</w:t>
      </w:r>
      <w:r w:rsidRPr="00D60D65">
        <w:rPr>
          <w:rFonts w:eastAsia="仿宋_GB2312"/>
          <w:szCs w:val="32"/>
        </w:rPr>
        <w:t>“</w:t>
      </w:r>
      <w:r w:rsidRPr="00D60D65">
        <w:rPr>
          <w:rFonts w:eastAsia="仿宋_GB2312"/>
          <w:szCs w:val="32"/>
        </w:rPr>
        <w:t>一干多支、五区协同</w:t>
      </w:r>
      <w:r w:rsidRPr="00D60D65">
        <w:rPr>
          <w:rFonts w:eastAsia="仿宋_GB2312"/>
          <w:szCs w:val="32"/>
        </w:rPr>
        <w:t>”</w:t>
      </w:r>
      <w:r w:rsidRPr="00D60D65">
        <w:rPr>
          <w:rFonts w:eastAsia="仿宋_GB2312"/>
          <w:szCs w:val="32"/>
        </w:rPr>
        <w:t>发展战略，以及我省与外省（市区）相关主体的战略合作等重大战略部署，科技创新创</w:t>
      </w:r>
      <w:r w:rsidRPr="00D60D65">
        <w:rPr>
          <w:rFonts w:eastAsia="仿宋_GB2312"/>
          <w:szCs w:val="32"/>
        </w:rPr>
        <w:lastRenderedPageBreak/>
        <w:t>业人才及苗子工程项目对在落实上述战略部署工作中承担重大任务的科技人才，同等条件下给予倾斜支持。</w:t>
      </w:r>
    </w:p>
    <w:p w:rsidR="00D60D65" w:rsidRPr="00D60D65" w:rsidRDefault="00D60D65" w:rsidP="00D60D65">
      <w:pPr>
        <w:spacing w:line="500" w:lineRule="exact"/>
        <w:ind w:firstLine="640"/>
        <w:rPr>
          <w:rFonts w:eastAsia="仿宋_GB2312"/>
          <w:szCs w:val="32"/>
        </w:rPr>
      </w:pPr>
      <w:r w:rsidRPr="00D60D65">
        <w:rPr>
          <w:rFonts w:eastAsia="仿宋_GB2312"/>
          <w:szCs w:val="32"/>
        </w:rPr>
        <w:t>（四）按照区域协调、兼顾平衡、开放发展的原则，优先支持民族地区、偏远和贫困地区、基层一线的项目，优先支持在科技部、教育部等部委举办各类赛事中的获奖者，优先支持开展国际科技合作研究机构的项目。</w:t>
      </w:r>
    </w:p>
    <w:p w:rsidR="00D60D65" w:rsidRPr="00D60D65" w:rsidRDefault="00D60D65" w:rsidP="00D60D65">
      <w:pPr>
        <w:spacing w:line="500" w:lineRule="exact"/>
        <w:ind w:firstLine="640"/>
        <w:rPr>
          <w:sz w:val="21"/>
          <w:szCs w:val="21"/>
        </w:rPr>
      </w:pPr>
      <w:r w:rsidRPr="00D60D65">
        <w:rPr>
          <w:rFonts w:eastAsia="黑体"/>
          <w:szCs w:val="32"/>
        </w:rPr>
        <w:t>六、有关要求</w:t>
      </w:r>
    </w:p>
    <w:p w:rsidR="00D60D65" w:rsidRPr="00D60D65" w:rsidRDefault="00D60D65" w:rsidP="00D60D65">
      <w:pPr>
        <w:spacing w:line="500" w:lineRule="exact"/>
        <w:ind w:firstLine="640"/>
        <w:rPr>
          <w:rFonts w:eastAsia="仿宋_GB2312"/>
          <w:szCs w:val="32"/>
        </w:rPr>
      </w:pPr>
      <w:r w:rsidRPr="00D60D65">
        <w:rPr>
          <w:rFonts w:eastAsia="仿宋_GB2312"/>
          <w:szCs w:val="32"/>
        </w:rPr>
        <w:t>（一）单项科技创新人才、科技创业人才、科技创新创业苗子工程项目须完成以下绩效目标，且申报人在项目管理期内须每年全职在川工作</w:t>
      </w:r>
      <w:r w:rsidRPr="00D60D65">
        <w:rPr>
          <w:rFonts w:eastAsia="仿宋_GB2312"/>
          <w:szCs w:val="32"/>
        </w:rPr>
        <w:t>6</w:t>
      </w:r>
      <w:r w:rsidRPr="00D60D65">
        <w:rPr>
          <w:rFonts w:eastAsia="仿宋_GB2312"/>
          <w:szCs w:val="32"/>
        </w:rPr>
        <w:t>个月以上。</w:t>
      </w:r>
    </w:p>
    <w:p w:rsidR="00D60D65" w:rsidRPr="00D60D65" w:rsidRDefault="00D60D65" w:rsidP="00D60D65">
      <w:pPr>
        <w:spacing w:line="500" w:lineRule="exact"/>
        <w:ind w:firstLine="640"/>
        <w:rPr>
          <w:rFonts w:eastAsia="仿宋_GB2312"/>
          <w:szCs w:val="32"/>
        </w:rPr>
      </w:pPr>
      <w:r w:rsidRPr="00D60D65">
        <w:rPr>
          <w:rFonts w:eastAsia="仿宋_GB2312"/>
          <w:szCs w:val="32"/>
        </w:rPr>
        <w:t>1.</w:t>
      </w:r>
      <w:r w:rsidRPr="00D60D65">
        <w:rPr>
          <w:rFonts w:eastAsia="仿宋_GB2312"/>
          <w:szCs w:val="32"/>
        </w:rPr>
        <w:t>科技创新人才。研发新产品（或农业新品种）、新材料、新技术、新工艺、新装置</w:t>
      </w:r>
      <w:r w:rsidRPr="00D60D65">
        <w:rPr>
          <w:rFonts w:eastAsia="仿宋_GB2312"/>
          <w:szCs w:val="32"/>
        </w:rPr>
        <w:t>1</w:t>
      </w:r>
      <w:r w:rsidRPr="00D60D65">
        <w:rPr>
          <w:rFonts w:eastAsia="仿宋_GB2312"/>
          <w:szCs w:val="32"/>
        </w:rPr>
        <w:t>项（或申请</w:t>
      </w:r>
      <w:r w:rsidRPr="00D60D65">
        <w:rPr>
          <w:rFonts w:eastAsia="仿宋_GB2312"/>
          <w:szCs w:val="32"/>
        </w:rPr>
        <w:t>1</w:t>
      </w:r>
      <w:r w:rsidRPr="00D60D65">
        <w:rPr>
          <w:rFonts w:eastAsia="仿宋_GB2312"/>
          <w:szCs w:val="32"/>
        </w:rPr>
        <w:t>项发明专利、或获</w:t>
      </w:r>
      <w:r w:rsidRPr="00D60D65">
        <w:rPr>
          <w:rFonts w:eastAsia="仿宋_GB2312"/>
          <w:szCs w:val="32"/>
        </w:rPr>
        <w:t>1</w:t>
      </w:r>
      <w:r w:rsidRPr="00D60D65">
        <w:rPr>
          <w:rFonts w:eastAsia="仿宋_GB2312"/>
          <w:szCs w:val="32"/>
        </w:rPr>
        <w:t>项实用新型专利授权、或制定</w:t>
      </w:r>
      <w:r w:rsidRPr="00D60D65">
        <w:rPr>
          <w:rFonts w:eastAsia="仿宋_GB2312"/>
          <w:szCs w:val="32"/>
        </w:rPr>
        <w:t>1</w:t>
      </w:r>
      <w:r w:rsidRPr="00D60D65">
        <w:rPr>
          <w:rFonts w:eastAsia="仿宋_GB2312"/>
          <w:szCs w:val="32"/>
        </w:rPr>
        <w:t>项国家</w:t>
      </w:r>
      <w:r w:rsidRPr="00D60D65">
        <w:rPr>
          <w:rFonts w:eastAsia="仿宋_GB2312"/>
          <w:szCs w:val="32"/>
        </w:rPr>
        <w:t>/</w:t>
      </w:r>
      <w:r w:rsidRPr="00D60D65">
        <w:rPr>
          <w:rFonts w:eastAsia="仿宋_GB2312"/>
          <w:szCs w:val="32"/>
        </w:rPr>
        <w:t>行业</w:t>
      </w:r>
      <w:r w:rsidRPr="00D60D65">
        <w:rPr>
          <w:rFonts w:eastAsia="仿宋_GB2312"/>
          <w:szCs w:val="32"/>
        </w:rPr>
        <w:t>/</w:t>
      </w:r>
      <w:r w:rsidRPr="00D60D65">
        <w:rPr>
          <w:rFonts w:eastAsia="仿宋_GB2312"/>
          <w:szCs w:val="32"/>
        </w:rPr>
        <w:t>地方</w:t>
      </w:r>
      <w:r w:rsidRPr="00D60D65">
        <w:rPr>
          <w:rFonts w:eastAsia="仿宋_GB2312"/>
          <w:szCs w:val="32"/>
        </w:rPr>
        <w:t>/</w:t>
      </w:r>
      <w:r w:rsidRPr="00D60D65">
        <w:rPr>
          <w:rFonts w:eastAsia="仿宋_GB2312"/>
          <w:szCs w:val="32"/>
        </w:rPr>
        <w:t>企业技术标准）；以第一作者或通讯作者发表</w:t>
      </w:r>
      <w:r w:rsidRPr="00D60D65">
        <w:rPr>
          <w:rFonts w:eastAsia="仿宋_GB2312"/>
          <w:szCs w:val="32"/>
        </w:rPr>
        <w:t>SCI</w:t>
      </w:r>
      <w:r w:rsidRPr="00D60D65">
        <w:rPr>
          <w:rFonts w:eastAsia="仿宋_GB2312"/>
          <w:szCs w:val="32"/>
        </w:rPr>
        <w:t>或行业高水平论文</w:t>
      </w:r>
      <w:r w:rsidRPr="00D60D65">
        <w:rPr>
          <w:rFonts w:eastAsia="仿宋_GB2312"/>
          <w:szCs w:val="32"/>
        </w:rPr>
        <w:t>1</w:t>
      </w:r>
      <w:r w:rsidRPr="00D60D65">
        <w:rPr>
          <w:rFonts w:eastAsia="仿宋_GB2312"/>
          <w:szCs w:val="32"/>
        </w:rPr>
        <w:t>篇。</w:t>
      </w:r>
    </w:p>
    <w:p w:rsidR="00D60D65" w:rsidRPr="00D60D65" w:rsidRDefault="00D60D65" w:rsidP="00D60D65">
      <w:pPr>
        <w:spacing w:line="500" w:lineRule="exact"/>
        <w:ind w:firstLine="640"/>
        <w:rPr>
          <w:rFonts w:eastAsia="仿宋_GB2312"/>
          <w:szCs w:val="32"/>
        </w:rPr>
      </w:pPr>
      <w:r w:rsidRPr="00D60D65">
        <w:rPr>
          <w:rFonts w:eastAsia="仿宋_GB2312"/>
          <w:szCs w:val="32"/>
        </w:rPr>
        <w:t>2.</w:t>
      </w:r>
      <w:r w:rsidRPr="00D60D65">
        <w:rPr>
          <w:rFonts w:eastAsia="仿宋_GB2312"/>
          <w:szCs w:val="32"/>
        </w:rPr>
        <w:t>科技创业人才。开展技术成果转移转化，项目管理期内实现营业收入达</w:t>
      </w:r>
      <w:r w:rsidRPr="00D60D65">
        <w:rPr>
          <w:rFonts w:eastAsia="仿宋_GB2312"/>
          <w:szCs w:val="32"/>
        </w:rPr>
        <w:t>300</w:t>
      </w:r>
      <w:r w:rsidRPr="00D60D65">
        <w:rPr>
          <w:rFonts w:eastAsia="仿宋_GB2312"/>
          <w:szCs w:val="32"/>
        </w:rPr>
        <w:t>万元人民币以上或利润达</w:t>
      </w:r>
      <w:r w:rsidRPr="00D60D65">
        <w:rPr>
          <w:rFonts w:eastAsia="仿宋_GB2312"/>
          <w:szCs w:val="32"/>
        </w:rPr>
        <w:t>50</w:t>
      </w:r>
      <w:r w:rsidRPr="00D60D65">
        <w:rPr>
          <w:rFonts w:eastAsia="仿宋_GB2312"/>
          <w:szCs w:val="32"/>
        </w:rPr>
        <w:t>万人民币以上；研发新产品（或农业新品种）、新材料、新技术、新工艺、新装置</w:t>
      </w:r>
      <w:r w:rsidRPr="00D60D65">
        <w:rPr>
          <w:rFonts w:eastAsia="仿宋_GB2312"/>
          <w:szCs w:val="32"/>
        </w:rPr>
        <w:t>1</w:t>
      </w:r>
      <w:r w:rsidRPr="00D60D65">
        <w:rPr>
          <w:rFonts w:eastAsia="仿宋_GB2312"/>
          <w:szCs w:val="32"/>
        </w:rPr>
        <w:t>项（或申请</w:t>
      </w:r>
      <w:r w:rsidRPr="00D60D65">
        <w:rPr>
          <w:rFonts w:eastAsia="仿宋_GB2312"/>
          <w:szCs w:val="32"/>
        </w:rPr>
        <w:t>1</w:t>
      </w:r>
      <w:r w:rsidRPr="00D60D65">
        <w:rPr>
          <w:rFonts w:eastAsia="仿宋_GB2312"/>
          <w:szCs w:val="32"/>
        </w:rPr>
        <w:t>项发明专利、或获</w:t>
      </w:r>
      <w:r w:rsidRPr="00D60D65">
        <w:rPr>
          <w:rFonts w:eastAsia="仿宋_GB2312"/>
          <w:szCs w:val="32"/>
        </w:rPr>
        <w:t>1</w:t>
      </w:r>
      <w:r w:rsidRPr="00D60D65">
        <w:rPr>
          <w:rFonts w:eastAsia="仿宋_GB2312"/>
          <w:szCs w:val="32"/>
        </w:rPr>
        <w:t>项实用新型专利授权、或制定</w:t>
      </w:r>
      <w:r w:rsidRPr="00D60D65">
        <w:rPr>
          <w:rFonts w:eastAsia="仿宋_GB2312"/>
          <w:szCs w:val="32"/>
        </w:rPr>
        <w:t>1</w:t>
      </w:r>
      <w:r w:rsidRPr="00D60D65">
        <w:rPr>
          <w:rFonts w:eastAsia="仿宋_GB2312"/>
          <w:szCs w:val="32"/>
        </w:rPr>
        <w:t>项省级以上技术标准）。</w:t>
      </w:r>
    </w:p>
    <w:p w:rsidR="00D60D65" w:rsidRPr="00D60D65" w:rsidRDefault="00D60D65" w:rsidP="00D60D65">
      <w:pPr>
        <w:spacing w:line="500" w:lineRule="exact"/>
        <w:ind w:firstLine="640"/>
        <w:rPr>
          <w:rFonts w:eastAsia="仿宋_GB2312"/>
          <w:szCs w:val="32"/>
        </w:rPr>
      </w:pPr>
      <w:r w:rsidRPr="00D60D65">
        <w:rPr>
          <w:rFonts w:eastAsia="仿宋_GB2312"/>
          <w:szCs w:val="32"/>
        </w:rPr>
        <w:t>3.</w:t>
      </w:r>
      <w:r w:rsidRPr="00D60D65">
        <w:rPr>
          <w:rFonts w:eastAsia="仿宋_GB2312"/>
          <w:szCs w:val="32"/>
        </w:rPr>
        <w:t>科技创新创业苗子工程。完成高质量研究报告</w:t>
      </w:r>
      <w:r w:rsidRPr="00D60D65">
        <w:rPr>
          <w:rFonts w:eastAsia="仿宋_GB2312"/>
          <w:szCs w:val="32"/>
        </w:rPr>
        <w:t>1</w:t>
      </w:r>
      <w:r w:rsidRPr="00D60D65">
        <w:rPr>
          <w:rFonts w:eastAsia="仿宋_GB2312"/>
          <w:szCs w:val="32"/>
        </w:rPr>
        <w:t>份。</w:t>
      </w:r>
    </w:p>
    <w:p w:rsidR="00D60D65" w:rsidRPr="00D60D65" w:rsidRDefault="00D60D65" w:rsidP="00D60D65">
      <w:pPr>
        <w:spacing w:line="500" w:lineRule="exact"/>
        <w:ind w:firstLine="640"/>
        <w:rPr>
          <w:rFonts w:eastAsia="仿宋_GB2312"/>
          <w:szCs w:val="32"/>
        </w:rPr>
      </w:pPr>
      <w:r w:rsidRPr="00D60D65">
        <w:rPr>
          <w:rFonts w:eastAsia="仿宋_GB2312"/>
          <w:szCs w:val="32"/>
        </w:rPr>
        <w:t>科技创新创业人才及苗子工程项目负责人如在项目管理期内入选国家</w:t>
      </w:r>
      <w:r w:rsidRPr="00D60D65">
        <w:rPr>
          <w:rFonts w:eastAsia="仿宋_GB2312"/>
          <w:szCs w:val="32"/>
        </w:rPr>
        <w:t>“WR</w:t>
      </w:r>
      <w:r w:rsidRPr="00D60D65">
        <w:rPr>
          <w:rFonts w:eastAsia="仿宋_GB2312"/>
          <w:szCs w:val="32"/>
        </w:rPr>
        <w:t>计划</w:t>
      </w:r>
      <w:r w:rsidRPr="00D60D65">
        <w:rPr>
          <w:rFonts w:eastAsia="仿宋_GB2312"/>
          <w:szCs w:val="32"/>
        </w:rPr>
        <w:t>”</w:t>
      </w:r>
      <w:r w:rsidRPr="00D60D65">
        <w:rPr>
          <w:rFonts w:eastAsia="仿宋_GB2312"/>
          <w:szCs w:val="32"/>
        </w:rPr>
        <w:t>、科技部创新人才推进计划、科技部青年拔尖人才计划、四川省</w:t>
      </w:r>
      <w:r w:rsidRPr="00D60D65">
        <w:rPr>
          <w:rFonts w:eastAsia="仿宋_GB2312"/>
          <w:szCs w:val="32"/>
        </w:rPr>
        <w:t>“</w:t>
      </w:r>
      <w:r w:rsidRPr="00D60D65">
        <w:rPr>
          <w:rFonts w:eastAsia="仿宋_GB2312"/>
          <w:szCs w:val="32"/>
        </w:rPr>
        <w:t>天府</w:t>
      </w:r>
      <w:r w:rsidRPr="00D60D65">
        <w:rPr>
          <w:rFonts w:eastAsia="仿宋_GB2312"/>
          <w:szCs w:val="32"/>
        </w:rPr>
        <w:t>WR</w:t>
      </w:r>
      <w:r w:rsidRPr="00D60D65">
        <w:rPr>
          <w:rFonts w:eastAsia="仿宋_GB2312"/>
          <w:szCs w:val="32"/>
        </w:rPr>
        <w:t>计划</w:t>
      </w:r>
      <w:r w:rsidRPr="00D60D65">
        <w:rPr>
          <w:rFonts w:eastAsia="仿宋_GB2312"/>
          <w:szCs w:val="32"/>
        </w:rPr>
        <w:t>”</w:t>
      </w:r>
      <w:r w:rsidRPr="00D60D65">
        <w:rPr>
          <w:rFonts w:eastAsia="仿宋_GB2312"/>
          <w:szCs w:val="32"/>
        </w:rPr>
        <w:t>、四川省学术和技术带头人等计划和称号者，或项目管理期内获科学技术奖（国家科学技术奖或四川省科学技术进步二等奖以上奖励</w:t>
      </w:r>
      <w:r w:rsidRPr="00D60D65">
        <w:rPr>
          <w:rFonts w:eastAsia="仿宋_GB2312"/>
          <w:szCs w:val="32"/>
        </w:rPr>
        <w:t>,</w:t>
      </w:r>
      <w:r w:rsidRPr="00D60D65">
        <w:rPr>
          <w:rFonts w:eastAsia="仿宋_GB2312"/>
          <w:szCs w:val="32"/>
        </w:rPr>
        <w:t>或作为主</w:t>
      </w:r>
      <w:r w:rsidRPr="00D60D65">
        <w:rPr>
          <w:rFonts w:eastAsia="仿宋_GB2312"/>
          <w:szCs w:val="32"/>
        </w:rPr>
        <w:lastRenderedPageBreak/>
        <w:t>要完成人〔排名前</w:t>
      </w:r>
      <w:r w:rsidRPr="00D60D65">
        <w:rPr>
          <w:rFonts w:eastAsia="仿宋_GB2312"/>
          <w:szCs w:val="32"/>
        </w:rPr>
        <w:t>3</w:t>
      </w:r>
      <w:r w:rsidRPr="00D60D65">
        <w:rPr>
          <w:rFonts w:eastAsia="仿宋_GB2312"/>
          <w:szCs w:val="32"/>
        </w:rPr>
        <w:t>〕获四川省科学技术进步三等奖），该项目绩效考核为优秀，不受上述目标绩效条件限制。</w:t>
      </w:r>
    </w:p>
    <w:p w:rsidR="00D60D65" w:rsidRPr="00D60D65" w:rsidRDefault="00D60D65" w:rsidP="00D60D65">
      <w:pPr>
        <w:spacing w:line="500" w:lineRule="exact"/>
        <w:ind w:firstLine="640"/>
        <w:rPr>
          <w:rFonts w:eastAsia="仿宋_GB2312"/>
          <w:szCs w:val="32"/>
        </w:rPr>
      </w:pPr>
      <w:r w:rsidRPr="00D60D65">
        <w:rPr>
          <w:rFonts w:eastAsia="仿宋_GB2312"/>
          <w:szCs w:val="32"/>
        </w:rPr>
        <w:t>（二）曾获得科技创新创业人才项目资助的不能申报苗子工程项目；曾获得科技创新人才项目资助的不能再次申报科技创新人才项目，可以申报科技创业人才项目。曾获得科技创业人才项目资助的不能再次申报科技创业人才项目，可以申报科技创新人才项目；同一项目或同一负责人不得同时申报科技创新创业苗子工程重点项目和培育项目，一经发现，取消本年度项目申报资格。</w:t>
      </w:r>
    </w:p>
    <w:p w:rsidR="00D60D65" w:rsidRPr="00D60D65" w:rsidRDefault="00D60D65" w:rsidP="00D60D65">
      <w:pPr>
        <w:spacing w:line="500" w:lineRule="exact"/>
        <w:ind w:firstLine="640"/>
        <w:rPr>
          <w:rFonts w:eastAsia="仿宋_GB2312"/>
          <w:szCs w:val="32"/>
        </w:rPr>
      </w:pPr>
      <w:r w:rsidRPr="00D60D65">
        <w:rPr>
          <w:rFonts w:eastAsia="仿宋_GB2312"/>
          <w:szCs w:val="32"/>
        </w:rPr>
        <w:t>（三）苗子工程培育项目在四川科技创新苗子工程服务平台（</w:t>
      </w:r>
      <w:r w:rsidRPr="00D60D65">
        <w:rPr>
          <w:rFonts w:eastAsia="仿宋_GB2312"/>
          <w:szCs w:val="32"/>
        </w:rPr>
        <w:t>http</w:t>
      </w:r>
      <w:r w:rsidRPr="00D60D65">
        <w:rPr>
          <w:rFonts w:eastAsia="仿宋_GB2312"/>
          <w:szCs w:val="32"/>
        </w:rPr>
        <w:t>：</w:t>
      </w:r>
      <w:r w:rsidRPr="00D60D65">
        <w:rPr>
          <w:rFonts w:eastAsia="仿宋_GB2312"/>
          <w:szCs w:val="32"/>
        </w:rPr>
        <w:t>//mzgc.tccxfw.com/</w:t>
      </w:r>
      <w:r w:rsidRPr="00D60D65">
        <w:rPr>
          <w:rFonts w:eastAsia="仿宋_GB2312"/>
          <w:szCs w:val="32"/>
        </w:rPr>
        <w:t>）按流程申报，不需要报送纸质申报材料。</w:t>
      </w:r>
    </w:p>
    <w:p w:rsidR="00D60D65" w:rsidRPr="00D60D65" w:rsidRDefault="00D60D65" w:rsidP="00D60D65">
      <w:pPr>
        <w:spacing w:line="500" w:lineRule="exact"/>
        <w:ind w:firstLine="640"/>
        <w:rPr>
          <w:rFonts w:eastAsia="仿宋_GB2312"/>
          <w:szCs w:val="32"/>
        </w:rPr>
      </w:pPr>
      <w:r w:rsidRPr="00D60D65">
        <w:rPr>
          <w:rFonts w:eastAsia="仿宋_GB2312"/>
          <w:szCs w:val="32"/>
        </w:rPr>
        <w:t>联系人：叶千（科技厅人事处）</w:t>
      </w:r>
      <w:r w:rsidRPr="00D60D65">
        <w:rPr>
          <w:rFonts w:eastAsia="仿宋_GB2312"/>
          <w:szCs w:val="32"/>
        </w:rPr>
        <w:t>028—86728520</w:t>
      </w:r>
    </w:p>
    <w:p w:rsidR="00D60D65" w:rsidRPr="00D60D65" w:rsidRDefault="00D60D65" w:rsidP="00D60D65">
      <w:pPr>
        <w:spacing w:line="500" w:lineRule="exact"/>
        <w:ind w:firstLine="640"/>
        <w:rPr>
          <w:rFonts w:eastAsia="仿宋_GB2312"/>
          <w:szCs w:val="32"/>
        </w:rPr>
      </w:pPr>
      <w:r w:rsidRPr="00D60D65">
        <w:rPr>
          <w:rFonts w:eastAsia="仿宋_GB2312"/>
          <w:szCs w:val="32"/>
        </w:rPr>
        <w:t>苗子工程培育项目联系人：杨洋</w:t>
      </w:r>
      <w:r w:rsidRPr="00D60D65">
        <w:rPr>
          <w:rFonts w:eastAsia="仿宋_GB2312"/>
          <w:szCs w:val="32"/>
        </w:rPr>
        <w:t xml:space="preserve">  028—85242143</w:t>
      </w:r>
    </w:p>
    <w:p w:rsidR="00D60D65" w:rsidRPr="008C77A4" w:rsidRDefault="00D60D65" w:rsidP="00D60D65">
      <w:pPr>
        <w:widowControl/>
        <w:tabs>
          <w:tab w:val="right" w:leader="dot" w:pos="8306"/>
        </w:tabs>
        <w:spacing w:after="100" w:line="560" w:lineRule="exact"/>
        <w:ind w:firstLineChars="200" w:firstLine="640"/>
        <w:jc w:val="left"/>
        <w:rPr>
          <w:rFonts w:eastAsia="黑体"/>
          <w:kern w:val="0"/>
          <w:sz w:val="22"/>
          <w:szCs w:val="22"/>
        </w:rPr>
      </w:pPr>
      <w:r w:rsidRPr="00D60D65">
        <w:rPr>
          <w:rFonts w:eastAsia="仿宋_GB2312"/>
          <w:kern w:val="0"/>
          <w:szCs w:val="32"/>
        </w:rPr>
        <w:t>苗子工程培育项目技术支持：张雨</w:t>
      </w:r>
      <w:r w:rsidRPr="00D60D65">
        <w:rPr>
          <w:rFonts w:eastAsia="仿宋_GB2312"/>
          <w:kern w:val="0"/>
          <w:szCs w:val="32"/>
        </w:rPr>
        <w:t>028—85249950</w:t>
      </w: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p>
    <w:p w:rsidR="00D60D65" w:rsidRPr="008C77A4" w:rsidRDefault="00D60D65" w:rsidP="00D60D65">
      <w:pPr>
        <w:widowControl/>
        <w:tabs>
          <w:tab w:val="right" w:leader="dot" w:pos="8306"/>
        </w:tabs>
        <w:spacing w:after="100" w:line="560" w:lineRule="exact"/>
        <w:jc w:val="left"/>
        <w:rPr>
          <w:rFonts w:eastAsia="黑体"/>
          <w:kern w:val="0"/>
          <w:sz w:val="22"/>
        </w:rPr>
      </w:pPr>
      <w:r w:rsidRPr="00D60D65">
        <w:rPr>
          <w:rFonts w:eastAsia="黑体"/>
          <w:kern w:val="0"/>
          <w:szCs w:val="32"/>
        </w:rPr>
        <w:lastRenderedPageBreak/>
        <w:t>附件</w:t>
      </w:r>
      <w:r w:rsidRPr="00D60D65">
        <w:rPr>
          <w:rFonts w:eastAsia="黑体"/>
          <w:kern w:val="0"/>
          <w:szCs w:val="32"/>
        </w:rPr>
        <w:t>18</w:t>
      </w:r>
    </w:p>
    <w:p w:rsidR="00D60D65" w:rsidRPr="00D60D65" w:rsidRDefault="00D60D65" w:rsidP="00D60D65">
      <w:pPr>
        <w:spacing w:line="520" w:lineRule="exact"/>
        <w:jc w:val="center"/>
        <w:rPr>
          <w:rFonts w:eastAsia="方正小标宋_GBK"/>
          <w:sz w:val="44"/>
          <w:szCs w:val="44"/>
        </w:rPr>
      </w:pPr>
    </w:p>
    <w:p w:rsidR="00D60D65" w:rsidRPr="00D60D65" w:rsidRDefault="00D60D65" w:rsidP="00D60D65">
      <w:pPr>
        <w:spacing w:line="52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年度国（境）外高端人才引进项目</w:t>
      </w:r>
    </w:p>
    <w:p w:rsidR="00D60D65" w:rsidRPr="00D60D65" w:rsidRDefault="00D60D65" w:rsidP="00D60D65">
      <w:pPr>
        <w:spacing w:line="520" w:lineRule="exact"/>
        <w:jc w:val="center"/>
        <w:rPr>
          <w:rFonts w:eastAsia="方正小标宋_GBK"/>
          <w:sz w:val="44"/>
          <w:szCs w:val="44"/>
        </w:rPr>
      </w:pPr>
      <w:r w:rsidRPr="00D60D65">
        <w:rPr>
          <w:rFonts w:eastAsia="方正小标宋_GBK"/>
          <w:sz w:val="44"/>
          <w:szCs w:val="44"/>
        </w:rPr>
        <w:t>申报指南</w:t>
      </w:r>
    </w:p>
    <w:p w:rsidR="00775A3B" w:rsidRDefault="00D60D65" w:rsidP="00D60D65">
      <w:pPr>
        <w:spacing w:line="520" w:lineRule="exact"/>
        <w:jc w:val="center"/>
        <w:rPr>
          <w:rFonts w:ascii="楷体_GB2312" w:eastAsia="楷体_GB2312"/>
          <w:szCs w:val="32"/>
        </w:rPr>
      </w:pPr>
      <w:r w:rsidRPr="00775A3B">
        <w:rPr>
          <w:rFonts w:ascii="楷体_GB2312" w:eastAsia="楷体_GB2312" w:hint="eastAsia"/>
          <w:szCs w:val="32"/>
        </w:rPr>
        <w:t>(该指南在线填写“四川省国（境）外高端人才</w:t>
      </w:r>
    </w:p>
    <w:p w:rsidR="00D60D65" w:rsidRPr="00775A3B" w:rsidRDefault="00D60D65" w:rsidP="00D60D65">
      <w:pPr>
        <w:spacing w:line="520" w:lineRule="exact"/>
        <w:jc w:val="center"/>
        <w:rPr>
          <w:rFonts w:ascii="楷体_GB2312" w:eastAsia="楷体_GB2312"/>
          <w:szCs w:val="32"/>
        </w:rPr>
      </w:pPr>
      <w:r w:rsidRPr="00775A3B">
        <w:rPr>
          <w:rFonts w:ascii="楷体_GB2312" w:eastAsia="楷体_GB2312" w:hint="eastAsia"/>
          <w:szCs w:val="32"/>
        </w:rPr>
        <w:t>引进项目申报书”)</w:t>
      </w:r>
    </w:p>
    <w:p w:rsidR="00D60D65" w:rsidRPr="00775A3B" w:rsidRDefault="00D60D65" w:rsidP="00D60D65">
      <w:pPr>
        <w:spacing w:line="520" w:lineRule="exact"/>
        <w:ind w:firstLineChars="200" w:firstLine="640"/>
        <w:jc w:val="left"/>
        <w:rPr>
          <w:rFonts w:ascii="楷体_GB2312" w:eastAsia="楷体_GB2312"/>
          <w:szCs w:val="32"/>
        </w:rPr>
      </w:pPr>
    </w:p>
    <w:p w:rsidR="00D60D65" w:rsidRPr="00D60D65" w:rsidRDefault="00D60D65" w:rsidP="00D60D65">
      <w:pPr>
        <w:adjustRightInd w:val="0"/>
        <w:snapToGrid w:val="0"/>
        <w:spacing w:line="540" w:lineRule="exact"/>
        <w:ind w:firstLineChars="200" w:firstLine="640"/>
        <w:rPr>
          <w:rFonts w:eastAsia="仿宋_GB2312"/>
          <w:szCs w:val="32"/>
        </w:rPr>
      </w:pPr>
      <w:r w:rsidRPr="00D60D65">
        <w:rPr>
          <w:rFonts w:eastAsia="仿宋_GB2312"/>
          <w:szCs w:val="32"/>
        </w:rPr>
        <w:t>为积极践行</w:t>
      </w:r>
      <w:r w:rsidRPr="00D60D65">
        <w:rPr>
          <w:rFonts w:eastAsia="仿宋_GB2312"/>
          <w:szCs w:val="32"/>
        </w:rPr>
        <w:t>“</w:t>
      </w:r>
      <w:r w:rsidRPr="00D60D65">
        <w:rPr>
          <w:rFonts w:eastAsia="仿宋_GB2312"/>
          <w:szCs w:val="32"/>
        </w:rPr>
        <w:t>聚天下英才而用之</w:t>
      </w:r>
      <w:r w:rsidRPr="00D60D65">
        <w:rPr>
          <w:rFonts w:eastAsia="仿宋_GB2312"/>
          <w:szCs w:val="32"/>
        </w:rPr>
        <w:t>”</w:t>
      </w:r>
      <w:r w:rsidRPr="00D60D65">
        <w:rPr>
          <w:rFonts w:eastAsia="仿宋_GB2312"/>
          <w:szCs w:val="32"/>
        </w:rPr>
        <w:t>战略思想，围绕我省重大战略需求、重大产业发展、海外人才汇聚高地建设，引进一批急需紧缺的战略科学家、科技领军人才、高级管理人才、金融人才、紧缺专业人才和高水平创新团队，鼓励并支持其参与国家和省科技计划。</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绩效目标：柔性引进一批</w:t>
      </w:r>
      <w:r w:rsidRPr="00D60D65">
        <w:rPr>
          <w:rFonts w:eastAsia="仿宋_GB2312"/>
          <w:szCs w:val="32"/>
        </w:rPr>
        <w:t>“</w:t>
      </w:r>
      <w:r w:rsidRPr="00D60D65">
        <w:rPr>
          <w:rFonts w:eastAsia="仿宋_GB2312"/>
          <w:szCs w:val="32"/>
        </w:rPr>
        <w:t>高精尖缺</w:t>
      </w:r>
      <w:r w:rsidRPr="00D60D65">
        <w:rPr>
          <w:rFonts w:eastAsia="仿宋_GB2312"/>
          <w:szCs w:val="32"/>
        </w:rPr>
        <w:t>”</w:t>
      </w:r>
      <w:r w:rsidRPr="00D60D65">
        <w:rPr>
          <w:rFonts w:eastAsia="仿宋_GB2312"/>
          <w:szCs w:val="32"/>
        </w:rPr>
        <w:t>国（境）外人才，为我省经济社会发展提供外智助力。</w:t>
      </w:r>
    </w:p>
    <w:p w:rsidR="00D60D65" w:rsidRPr="00D60D65" w:rsidRDefault="00D60D65" w:rsidP="00D60D65">
      <w:pPr>
        <w:spacing w:line="540" w:lineRule="exact"/>
        <w:ind w:firstLineChars="200" w:firstLine="640"/>
        <w:jc w:val="left"/>
        <w:rPr>
          <w:rFonts w:eastAsia="黑体"/>
          <w:szCs w:val="32"/>
        </w:rPr>
      </w:pPr>
      <w:r w:rsidRPr="00D60D65">
        <w:rPr>
          <w:rFonts w:eastAsia="黑体"/>
          <w:szCs w:val="32"/>
        </w:rPr>
        <w:t>一、资金支持方式</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专项资金采取前补助支持方式。</w:t>
      </w:r>
    </w:p>
    <w:p w:rsidR="00D60D65" w:rsidRPr="00D60D65" w:rsidRDefault="00D60D65" w:rsidP="00D60D65">
      <w:pPr>
        <w:spacing w:line="540" w:lineRule="exact"/>
        <w:ind w:firstLineChars="200" w:firstLine="640"/>
        <w:jc w:val="left"/>
        <w:rPr>
          <w:rFonts w:eastAsia="黑体"/>
          <w:szCs w:val="32"/>
        </w:rPr>
      </w:pPr>
      <w:r w:rsidRPr="00D60D65">
        <w:rPr>
          <w:rFonts w:eastAsia="黑体"/>
          <w:szCs w:val="32"/>
        </w:rPr>
        <w:t>二、支持类型和经费</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每个项目资助总额不超过</w:t>
      </w:r>
      <w:r w:rsidRPr="00D60D65">
        <w:rPr>
          <w:rFonts w:eastAsia="仿宋_GB2312"/>
          <w:szCs w:val="32"/>
        </w:rPr>
        <w:t>30</w:t>
      </w:r>
      <w:r w:rsidRPr="00D60D65">
        <w:rPr>
          <w:rFonts w:eastAsia="仿宋_GB2312"/>
          <w:szCs w:val="32"/>
        </w:rPr>
        <w:t>万元。</w:t>
      </w:r>
    </w:p>
    <w:p w:rsidR="00D60D65" w:rsidRPr="00D60D65" w:rsidRDefault="00D60D65" w:rsidP="00D60D65">
      <w:pPr>
        <w:spacing w:line="540" w:lineRule="exact"/>
        <w:ind w:firstLineChars="200" w:firstLine="640"/>
        <w:jc w:val="left"/>
        <w:rPr>
          <w:rFonts w:eastAsia="仿宋_GB2312"/>
          <w:szCs w:val="32"/>
        </w:rPr>
      </w:pPr>
      <w:r w:rsidRPr="00D60D65">
        <w:rPr>
          <w:rFonts w:eastAsia="黑体"/>
          <w:szCs w:val="32"/>
        </w:rPr>
        <w:t>三、实施周期</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项目执行期</w:t>
      </w:r>
      <w:r w:rsidRPr="00D60D65">
        <w:rPr>
          <w:rFonts w:eastAsia="仿宋_GB2312"/>
          <w:szCs w:val="32"/>
        </w:rPr>
        <w:t>1</w:t>
      </w:r>
      <w:r w:rsidRPr="00D60D65">
        <w:rPr>
          <w:rFonts w:eastAsia="仿宋_GB2312"/>
          <w:szCs w:val="32"/>
        </w:rPr>
        <w:t>年，起止时间</w:t>
      </w:r>
      <w:r w:rsidRPr="00D60D65">
        <w:rPr>
          <w:rFonts w:eastAsia="仿宋_GB2312"/>
          <w:szCs w:val="32"/>
        </w:rPr>
        <w:t>2021</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-2021</w:t>
      </w:r>
      <w:r w:rsidRPr="00D60D65">
        <w:rPr>
          <w:rFonts w:eastAsia="仿宋_GB2312"/>
          <w:szCs w:val="32"/>
        </w:rPr>
        <w:t>年</w:t>
      </w:r>
      <w:r w:rsidRPr="00D60D65">
        <w:rPr>
          <w:rFonts w:eastAsia="仿宋_GB2312"/>
          <w:szCs w:val="32"/>
        </w:rPr>
        <w:t>12</w:t>
      </w:r>
      <w:r w:rsidRPr="00D60D65">
        <w:rPr>
          <w:rFonts w:eastAsia="仿宋_GB2312"/>
          <w:szCs w:val="32"/>
        </w:rPr>
        <w:t>月。</w:t>
      </w:r>
    </w:p>
    <w:p w:rsidR="00D60D65" w:rsidRPr="00D60D65" w:rsidRDefault="00D60D65" w:rsidP="00D60D65">
      <w:pPr>
        <w:spacing w:line="540" w:lineRule="exact"/>
        <w:ind w:firstLineChars="200" w:firstLine="640"/>
        <w:jc w:val="left"/>
        <w:rPr>
          <w:rFonts w:eastAsia="黑体"/>
          <w:szCs w:val="32"/>
        </w:rPr>
      </w:pPr>
      <w:r w:rsidRPr="00D60D65">
        <w:rPr>
          <w:rFonts w:eastAsia="黑体"/>
          <w:szCs w:val="32"/>
        </w:rPr>
        <w:t>四、支持方向</w:t>
      </w:r>
    </w:p>
    <w:p w:rsidR="00D60D65" w:rsidRPr="00D60D65" w:rsidRDefault="00D60D65" w:rsidP="00D60D65">
      <w:pPr>
        <w:spacing w:line="540" w:lineRule="exact"/>
        <w:ind w:firstLineChars="200" w:firstLine="640"/>
        <w:jc w:val="left"/>
        <w:rPr>
          <w:rFonts w:eastAsia="仿宋_GB2312"/>
          <w:szCs w:val="32"/>
        </w:rPr>
      </w:pPr>
      <w:r w:rsidRPr="00D60D65">
        <w:rPr>
          <w:rFonts w:eastAsia="楷体"/>
          <w:szCs w:val="32"/>
        </w:rPr>
        <w:t>（一）工业领域。</w:t>
      </w:r>
      <w:r w:rsidRPr="00D60D65">
        <w:rPr>
          <w:rFonts w:eastAsia="仿宋_GB2312"/>
          <w:szCs w:val="32"/>
        </w:rPr>
        <w:t>围绕构建</w:t>
      </w:r>
      <w:r w:rsidRPr="00D60D65">
        <w:rPr>
          <w:rFonts w:eastAsia="仿宋_GB2312"/>
          <w:szCs w:val="32"/>
        </w:rPr>
        <w:t xml:space="preserve">“5+1” </w:t>
      </w:r>
      <w:r w:rsidRPr="00D60D65">
        <w:rPr>
          <w:rFonts w:eastAsia="仿宋_GB2312"/>
          <w:szCs w:val="32"/>
        </w:rPr>
        <w:t>现代工业产业体系，重点在集成电路与新型显示、新一代网络技术、大数据、软件与</w:t>
      </w:r>
      <w:r w:rsidRPr="00D60D65">
        <w:rPr>
          <w:rFonts w:eastAsia="仿宋_GB2312"/>
          <w:szCs w:val="32"/>
        </w:rPr>
        <w:lastRenderedPageBreak/>
        <w:t>信息服务、航空与燃机、智能装备、轨道交通、新能源与智能汽车、新材料、清洁能源、绿色化工、节能环保、农产品精深加工、优质白酒等领域，引进外国高层次专家和创新团队，以及具有跨国经营、跨文化管理能力的外国企业家和战略规划外国人才。</w:t>
      </w:r>
    </w:p>
    <w:p w:rsidR="00D60D65" w:rsidRPr="00D60D65" w:rsidRDefault="00D60D65" w:rsidP="00D60D65">
      <w:pPr>
        <w:spacing w:line="540" w:lineRule="exact"/>
        <w:ind w:firstLineChars="200" w:firstLine="640"/>
        <w:jc w:val="left"/>
        <w:rPr>
          <w:rFonts w:eastAsia="仿宋_GB2312"/>
          <w:szCs w:val="32"/>
        </w:rPr>
      </w:pPr>
      <w:r w:rsidRPr="00D60D65">
        <w:rPr>
          <w:rFonts w:eastAsia="楷体"/>
          <w:szCs w:val="32"/>
        </w:rPr>
        <w:t>（二）农业领域。</w:t>
      </w:r>
      <w:r w:rsidRPr="00D60D65">
        <w:rPr>
          <w:rFonts w:eastAsia="仿宋_GB2312"/>
          <w:szCs w:val="32"/>
        </w:rPr>
        <w:t>围绕建设现代农业</w:t>
      </w:r>
      <w:r w:rsidRPr="00D60D65">
        <w:rPr>
          <w:rFonts w:eastAsia="仿宋_GB2312"/>
          <w:szCs w:val="32"/>
        </w:rPr>
        <w:t>“10+3”</w:t>
      </w:r>
      <w:r w:rsidRPr="00D60D65">
        <w:rPr>
          <w:rFonts w:eastAsia="仿宋_GB2312"/>
          <w:szCs w:val="32"/>
        </w:rPr>
        <w:t>产业体系，重点围绕现代种（养）业、智能农机装备制造、烘干冷链物流产业以及新农村建设等领域，引进外国农业技术专家或生产经营管理人才。</w:t>
      </w:r>
    </w:p>
    <w:p w:rsidR="00D60D65" w:rsidRPr="00D60D65" w:rsidRDefault="00D60D65" w:rsidP="00D60D65">
      <w:pPr>
        <w:spacing w:line="540" w:lineRule="exact"/>
        <w:ind w:firstLineChars="200" w:firstLine="640"/>
        <w:jc w:val="left"/>
        <w:rPr>
          <w:rFonts w:eastAsia="仿宋_GB2312"/>
          <w:szCs w:val="32"/>
        </w:rPr>
      </w:pPr>
      <w:r w:rsidRPr="00D60D65">
        <w:rPr>
          <w:rFonts w:eastAsia="楷体"/>
          <w:szCs w:val="32"/>
        </w:rPr>
        <w:t>（三）社会事业领域。</w:t>
      </w:r>
      <w:r w:rsidRPr="00D60D65">
        <w:rPr>
          <w:rFonts w:eastAsia="仿宋_GB2312"/>
          <w:szCs w:val="32"/>
        </w:rPr>
        <w:t>围绕构建</w:t>
      </w:r>
      <w:r w:rsidRPr="00D60D65">
        <w:rPr>
          <w:rFonts w:eastAsia="仿宋_GB2312"/>
          <w:szCs w:val="32"/>
        </w:rPr>
        <w:t>“4+6”</w:t>
      </w:r>
      <w:r w:rsidRPr="00D60D65">
        <w:rPr>
          <w:rFonts w:eastAsia="仿宋_GB2312"/>
          <w:szCs w:val="32"/>
        </w:rPr>
        <w:t>现代服务业体系，以</w:t>
      </w:r>
      <w:r w:rsidRPr="00D60D65">
        <w:rPr>
          <w:rFonts w:eastAsia="仿宋_GB2312"/>
          <w:bCs/>
          <w:szCs w:val="32"/>
        </w:rPr>
        <w:t>提升健康</w:t>
      </w:r>
      <w:r w:rsidRPr="00D60D65">
        <w:rPr>
          <w:rFonts w:eastAsia="仿宋_GB2312"/>
          <w:szCs w:val="32"/>
        </w:rPr>
        <w:t>服务和现代社会服务能力为目标，引进在医疗卫生、医药健康、康养服务、环境保护、现代物流、金融服务、文体旅游、科技信息服务、会展服务、社区服务等领域具有较高学术造诣、实践经验丰富的外国专家。</w:t>
      </w:r>
    </w:p>
    <w:p w:rsidR="00D60D65" w:rsidRPr="00D60D65" w:rsidRDefault="00D60D65" w:rsidP="00D60D65">
      <w:pPr>
        <w:spacing w:line="540" w:lineRule="exact"/>
        <w:ind w:firstLineChars="200" w:firstLine="640"/>
        <w:jc w:val="left"/>
        <w:rPr>
          <w:rFonts w:eastAsia="黑体"/>
          <w:szCs w:val="32"/>
        </w:rPr>
      </w:pPr>
      <w:r w:rsidRPr="00D60D65">
        <w:rPr>
          <w:rFonts w:eastAsia="黑体"/>
          <w:szCs w:val="32"/>
        </w:rPr>
        <w:t>五、有关要求</w:t>
      </w:r>
    </w:p>
    <w:p w:rsidR="00D60D65" w:rsidRPr="00D60D65" w:rsidRDefault="00D60D65" w:rsidP="00D60D65">
      <w:pPr>
        <w:spacing w:line="540" w:lineRule="exact"/>
        <w:ind w:firstLine="640"/>
        <w:rPr>
          <w:rFonts w:eastAsia="楷体"/>
          <w:szCs w:val="32"/>
        </w:rPr>
      </w:pPr>
      <w:r w:rsidRPr="00D60D65">
        <w:rPr>
          <w:rFonts w:eastAsia="楷体"/>
          <w:szCs w:val="32"/>
        </w:rPr>
        <w:t>（一）项目负责人要求。</w:t>
      </w:r>
    </w:p>
    <w:p w:rsidR="00D60D65" w:rsidRPr="00D60D65" w:rsidRDefault="00D60D65" w:rsidP="00D60D65">
      <w:pPr>
        <w:spacing w:line="540" w:lineRule="exact"/>
        <w:ind w:firstLine="640"/>
        <w:rPr>
          <w:rFonts w:eastAsia="黑体"/>
          <w:szCs w:val="32"/>
        </w:rPr>
      </w:pPr>
      <w:r w:rsidRPr="00D60D65">
        <w:rPr>
          <w:rFonts w:eastAsia="仿宋_GB2312"/>
          <w:szCs w:val="32"/>
        </w:rPr>
        <w:t>项目负责人应符合</w:t>
      </w:r>
      <w:r w:rsidRPr="00D60D65">
        <w:rPr>
          <w:rFonts w:eastAsia="仿宋_GB2312"/>
          <w:szCs w:val="32"/>
        </w:rPr>
        <w:t>“</w:t>
      </w:r>
      <w:r w:rsidRPr="00D60D65">
        <w:rPr>
          <w:rFonts w:eastAsia="仿宋_GB2312"/>
          <w:szCs w:val="32"/>
        </w:rPr>
        <w:t>四川省科技计划项目负责人条件要求</w:t>
      </w:r>
      <w:r w:rsidRPr="00D60D65">
        <w:rPr>
          <w:rFonts w:eastAsia="仿宋_GB2312"/>
          <w:szCs w:val="32"/>
        </w:rPr>
        <w:t>”</w:t>
      </w:r>
      <w:r w:rsidRPr="00D60D65">
        <w:rPr>
          <w:rFonts w:eastAsia="仿宋_GB2312"/>
          <w:szCs w:val="32"/>
        </w:rPr>
        <w:t>，用人单位长期聘用的高端国（境）外人才也可作为项目负责人申报项目。省国（境）外高端人才引进项目不受四川省科技计划项目重复申报限制，项目负责人在承担省科技计划项目的同时，可承担省国（境）外高端人才引进项目。</w:t>
      </w:r>
    </w:p>
    <w:p w:rsidR="00D60D65" w:rsidRPr="00D60D65" w:rsidRDefault="00D60D65" w:rsidP="00D60D65">
      <w:pPr>
        <w:spacing w:line="540" w:lineRule="exact"/>
        <w:ind w:firstLineChars="200" w:firstLine="640"/>
        <w:jc w:val="left"/>
        <w:rPr>
          <w:rFonts w:eastAsia="楷体"/>
          <w:szCs w:val="32"/>
        </w:rPr>
      </w:pPr>
      <w:r w:rsidRPr="00D60D65">
        <w:rPr>
          <w:rFonts w:eastAsia="楷体"/>
          <w:szCs w:val="32"/>
        </w:rPr>
        <w:t>（二）申报单位要求。</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1.</w:t>
      </w:r>
      <w:r w:rsidRPr="00D60D65">
        <w:rPr>
          <w:rFonts w:eastAsia="仿宋_GB2312"/>
          <w:szCs w:val="32"/>
        </w:rPr>
        <w:t>牵头申报单位须是依法在四川境内设立，具有独立法人</w:t>
      </w:r>
      <w:r w:rsidRPr="00D60D65">
        <w:rPr>
          <w:rFonts w:eastAsia="仿宋_GB2312"/>
          <w:szCs w:val="32"/>
        </w:rPr>
        <w:lastRenderedPageBreak/>
        <w:t>资格并建立财务规章制度的企业、科研院所和高校等企事业单位。</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2.</w:t>
      </w:r>
      <w:r w:rsidRPr="00D60D65">
        <w:rPr>
          <w:rFonts w:eastAsia="仿宋_GB2312"/>
          <w:szCs w:val="32"/>
        </w:rPr>
        <w:t>应以工作内容（研究方向或技术目标）为基础申报项目，围绕同一工作内容聘请多位外国专家的，应按照一个项目申报。原则上同一独立法人单位申报不超过</w:t>
      </w:r>
      <w:r w:rsidRPr="00D60D65">
        <w:rPr>
          <w:rFonts w:eastAsia="仿宋_GB2312"/>
          <w:szCs w:val="32"/>
        </w:rPr>
        <w:t>2</w:t>
      </w:r>
      <w:r w:rsidRPr="00D60D65">
        <w:rPr>
          <w:rFonts w:eastAsia="仿宋_GB2312"/>
          <w:szCs w:val="32"/>
        </w:rPr>
        <w:t>项。</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3.</w:t>
      </w:r>
      <w:r w:rsidRPr="00D60D65">
        <w:rPr>
          <w:rFonts w:eastAsia="仿宋_GB2312"/>
          <w:szCs w:val="32"/>
        </w:rPr>
        <w:t>申请专家工薪的，应提供专家与单位签署的工薪合同、协议或其他相关文件扫描件，并将原件留存备查。</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4.</w:t>
      </w:r>
      <w:r w:rsidRPr="00D60D65">
        <w:rPr>
          <w:rFonts w:eastAsia="仿宋_GB2312"/>
          <w:szCs w:val="32"/>
        </w:rPr>
        <w:t>应依法依规开展外国专家引进工作，严格遵守在知识产权、同业禁止、聘用及薪酬等方面的法律规定，按照国际惯例与通行做法，推进互利共赢合作。</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5.</w:t>
      </w:r>
      <w:r w:rsidRPr="00D60D65">
        <w:rPr>
          <w:rFonts w:eastAsia="仿宋_GB2312"/>
          <w:szCs w:val="32"/>
        </w:rPr>
        <w:t>鼓励申报单位联合重庆相关单位申报项目，推动与重庆实现国（境）外人才智力共引共用。对此类联合申报的项目，将适当给予政策倾斜。</w:t>
      </w:r>
    </w:p>
    <w:p w:rsidR="00D60D65" w:rsidRPr="00D60D65" w:rsidRDefault="00D60D65" w:rsidP="00D60D65">
      <w:pPr>
        <w:spacing w:line="540" w:lineRule="exact"/>
        <w:ind w:firstLineChars="200" w:firstLine="640"/>
        <w:jc w:val="left"/>
        <w:rPr>
          <w:rFonts w:eastAsia="楷体"/>
          <w:szCs w:val="32"/>
        </w:rPr>
      </w:pPr>
      <w:r w:rsidRPr="00D60D65">
        <w:rPr>
          <w:rFonts w:eastAsia="楷体"/>
          <w:szCs w:val="32"/>
        </w:rPr>
        <w:t>（三）引进国（境）外人才要求。</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引进的专家须为外籍和港、澳、台人才，原则上年龄不超过</w:t>
      </w:r>
      <w:r w:rsidRPr="00D60D65">
        <w:rPr>
          <w:rFonts w:eastAsia="仿宋_GB2312"/>
          <w:szCs w:val="32"/>
        </w:rPr>
        <w:t>70</w:t>
      </w:r>
      <w:r w:rsidRPr="00D60D65">
        <w:rPr>
          <w:rFonts w:eastAsia="仿宋_GB2312"/>
          <w:szCs w:val="32"/>
        </w:rPr>
        <w:t>周岁，且符合下列条件之一：</w:t>
      </w:r>
      <w:r w:rsidRPr="00D60D65">
        <w:rPr>
          <w:rFonts w:eastAsia="仿宋_GB2312"/>
          <w:szCs w:val="32"/>
        </w:rPr>
        <w:t xml:space="preserve"> </w:t>
      </w:r>
    </w:p>
    <w:p w:rsidR="00D60D65" w:rsidRPr="00D60D65" w:rsidRDefault="00D60D65" w:rsidP="00D60D65">
      <w:pPr>
        <w:spacing w:line="540" w:lineRule="exact"/>
        <w:ind w:firstLineChars="200" w:firstLine="640"/>
        <w:jc w:val="left"/>
        <w:rPr>
          <w:szCs w:val="32"/>
        </w:rPr>
      </w:pPr>
      <w:r w:rsidRPr="00D60D65">
        <w:rPr>
          <w:rFonts w:eastAsia="仿宋_GB2312"/>
          <w:szCs w:val="32"/>
        </w:rPr>
        <w:t>1.</w:t>
      </w:r>
      <w:r w:rsidRPr="00D60D65">
        <w:rPr>
          <w:rFonts w:eastAsia="仿宋_GB2312"/>
          <w:szCs w:val="32"/>
        </w:rPr>
        <w:t>具有国际领先水平的战略性、领军型人才；</w:t>
      </w:r>
    </w:p>
    <w:p w:rsidR="00D60D65" w:rsidRPr="00D60D65" w:rsidRDefault="00D60D65" w:rsidP="00D60D65">
      <w:pPr>
        <w:spacing w:line="540" w:lineRule="exact"/>
        <w:ind w:firstLineChars="200" w:firstLine="640"/>
        <w:jc w:val="left"/>
        <w:rPr>
          <w:szCs w:val="32"/>
        </w:rPr>
      </w:pPr>
      <w:r w:rsidRPr="00D60D65">
        <w:rPr>
          <w:rFonts w:eastAsia="仿宋_GB2312"/>
          <w:szCs w:val="32"/>
        </w:rPr>
        <w:t>2.</w:t>
      </w:r>
      <w:r w:rsidRPr="00D60D65">
        <w:rPr>
          <w:rFonts w:eastAsia="仿宋_GB2312"/>
          <w:szCs w:val="32"/>
        </w:rPr>
        <w:t>引领国际科学发展趋势的战略科学家，从事基础研究、应用基础研究，或从事科学前沿探索和交叉研究、具有创新潜质的优秀科学家，或开展重大产业技术研究的科学家；</w:t>
      </w:r>
    </w:p>
    <w:p w:rsidR="00D60D65" w:rsidRPr="00D60D65" w:rsidRDefault="00D60D65" w:rsidP="00D60D65">
      <w:pPr>
        <w:spacing w:line="540" w:lineRule="exact"/>
        <w:ind w:firstLineChars="200" w:firstLine="640"/>
        <w:jc w:val="left"/>
        <w:rPr>
          <w:szCs w:val="32"/>
        </w:rPr>
      </w:pPr>
      <w:r w:rsidRPr="00D60D65">
        <w:rPr>
          <w:rFonts w:eastAsia="仿宋_GB2312"/>
          <w:szCs w:val="32"/>
        </w:rPr>
        <w:t>3.</w:t>
      </w:r>
      <w:r w:rsidRPr="00D60D65">
        <w:rPr>
          <w:rFonts w:eastAsia="仿宋_GB2312"/>
          <w:szCs w:val="32"/>
        </w:rPr>
        <w:t>在国（境）外高校、科研院所担任相当副教授及以上职务，且具有引进领域世界先进水平成果的专家学者；</w:t>
      </w:r>
    </w:p>
    <w:p w:rsidR="00D60D65" w:rsidRPr="00D60D65" w:rsidRDefault="00D60D65" w:rsidP="00D60D65">
      <w:pPr>
        <w:spacing w:line="540" w:lineRule="exact"/>
        <w:ind w:firstLineChars="200" w:firstLine="640"/>
        <w:jc w:val="left"/>
        <w:rPr>
          <w:szCs w:val="32"/>
        </w:rPr>
      </w:pPr>
      <w:r w:rsidRPr="00D60D65">
        <w:rPr>
          <w:rFonts w:eastAsia="仿宋_GB2312"/>
          <w:szCs w:val="32"/>
        </w:rPr>
        <w:t>4.</w:t>
      </w:r>
      <w:r w:rsidRPr="00D60D65">
        <w:rPr>
          <w:rFonts w:eastAsia="仿宋_GB2312"/>
          <w:szCs w:val="32"/>
        </w:rPr>
        <w:t>具有国（境）外同行业企业工作经验，具有推动重大技</w:t>
      </w:r>
      <w:r w:rsidRPr="00D60D65">
        <w:rPr>
          <w:rFonts w:eastAsia="仿宋_GB2312"/>
          <w:szCs w:val="32"/>
        </w:rPr>
        <w:lastRenderedPageBreak/>
        <w:t>术革新能力的科技领军人才，或担任高级职务的专业技术人才、经营管理人才，具备解决项目问题的能力；</w:t>
      </w:r>
    </w:p>
    <w:p w:rsidR="00D60D65" w:rsidRPr="00D60D65" w:rsidRDefault="00D60D65" w:rsidP="00D60D65">
      <w:pPr>
        <w:spacing w:line="540" w:lineRule="exact"/>
        <w:ind w:firstLineChars="200" w:firstLine="640"/>
        <w:jc w:val="left"/>
        <w:rPr>
          <w:szCs w:val="32"/>
        </w:rPr>
      </w:pPr>
      <w:r w:rsidRPr="00D60D65">
        <w:rPr>
          <w:rFonts w:eastAsia="仿宋_GB2312"/>
          <w:szCs w:val="32"/>
        </w:rPr>
        <w:t>5.</w:t>
      </w:r>
      <w:r w:rsidRPr="00D60D65">
        <w:rPr>
          <w:rFonts w:eastAsia="仿宋_GB2312"/>
          <w:szCs w:val="32"/>
        </w:rPr>
        <w:t>拥有自主知识产权或掌握核心技术的创新、创业人才；</w:t>
      </w:r>
    </w:p>
    <w:p w:rsidR="00D60D65" w:rsidRPr="00D60D65" w:rsidRDefault="00D60D65" w:rsidP="00D60D65">
      <w:pPr>
        <w:spacing w:line="540" w:lineRule="exact"/>
        <w:ind w:firstLineChars="200" w:firstLine="640"/>
        <w:jc w:val="left"/>
        <w:rPr>
          <w:rFonts w:eastAsia="仿宋_GB2312"/>
          <w:szCs w:val="32"/>
        </w:rPr>
      </w:pPr>
      <w:r w:rsidRPr="00D60D65">
        <w:rPr>
          <w:rFonts w:eastAsia="仿宋_GB2312"/>
          <w:szCs w:val="32"/>
        </w:rPr>
        <w:t>6.</w:t>
      </w:r>
      <w:r w:rsidRPr="00D60D65">
        <w:rPr>
          <w:rFonts w:eastAsia="仿宋_GB2312"/>
          <w:szCs w:val="32"/>
        </w:rPr>
        <w:t>其他急需紧缺的高端国（境）外专家或高技能人才。</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引进人才符合外国人来华工作分类标准中国际公认的专业成就认定标准的，可适当放宽年龄限制。</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hd w:val="clear" w:color="auto" w:fill="FFFFFF"/>
        <w:spacing w:line="560" w:lineRule="exact"/>
        <w:rPr>
          <w:rFonts w:eastAsia="黑体"/>
          <w:kern w:val="0"/>
          <w:szCs w:val="32"/>
        </w:rPr>
      </w:pPr>
      <w:r w:rsidRPr="00D60D65">
        <w:rPr>
          <w:rFonts w:eastAsia="黑体"/>
          <w:kern w:val="0"/>
          <w:szCs w:val="32"/>
        </w:rPr>
        <w:lastRenderedPageBreak/>
        <w:t>附件</w:t>
      </w:r>
      <w:r w:rsidRPr="00D60D65">
        <w:rPr>
          <w:rFonts w:eastAsia="黑体"/>
          <w:kern w:val="0"/>
          <w:szCs w:val="32"/>
        </w:rPr>
        <w:t>19</w:t>
      </w:r>
    </w:p>
    <w:p w:rsidR="00D60D65" w:rsidRPr="00D60D65" w:rsidRDefault="00D60D65" w:rsidP="00D60D65">
      <w:pPr>
        <w:spacing w:line="540" w:lineRule="exact"/>
        <w:ind w:firstLineChars="200" w:firstLine="640"/>
        <w:rPr>
          <w:rFonts w:eastAsia="仿宋_GB2312"/>
          <w:kern w:val="0"/>
          <w:szCs w:val="32"/>
        </w:rPr>
      </w:pPr>
    </w:p>
    <w:p w:rsidR="00D60D65" w:rsidRPr="00D60D65" w:rsidRDefault="00D60D65" w:rsidP="00D60D65">
      <w:pPr>
        <w:spacing w:line="576" w:lineRule="exact"/>
        <w:ind w:left="840" w:hanging="420"/>
        <w:jc w:val="center"/>
        <w:outlineLvl w:val="0"/>
        <w:rPr>
          <w:rFonts w:eastAsia="方正小标宋_GBK"/>
          <w:sz w:val="44"/>
          <w:szCs w:val="44"/>
        </w:rPr>
      </w:pPr>
      <w:r w:rsidRPr="00D60D65">
        <w:rPr>
          <w:rFonts w:eastAsia="方正小标宋_GBK"/>
          <w:sz w:val="44"/>
          <w:szCs w:val="44"/>
        </w:rPr>
        <w:t>2021</w:t>
      </w:r>
      <w:r w:rsidRPr="00D60D65">
        <w:rPr>
          <w:rFonts w:eastAsia="方正小标宋_GBK"/>
          <w:sz w:val="44"/>
          <w:szCs w:val="44"/>
        </w:rPr>
        <w:t>年科普培训项目申报指南</w:t>
      </w:r>
    </w:p>
    <w:p w:rsidR="00775A3B" w:rsidRDefault="00D60D65" w:rsidP="00D60D65">
      <w:pPr>
        <w:spacing w:line="576" w:lineRule="exact"/>
        <w:jc w:val="center"/>
        <w:rPr>
          <w:rFonts w:ascii="楷体_GB2312" w:eastAsia="楷体_GB2312"/>
          <w:spacing w:val="-6"/>
          <w:szCs w:val="32"/>
        </w:rPr>
      </w:pPr>
      <w:r w:rsidRPr="00775A3B">
        <w:rPr>
          <w:rFonts w:ascii="楷体_GB2312" w:eastAsia="楷体_GB2312" w:hint="eastAsia"/>
          <w:spacing w:val="-6"/>
          <w:szCs w:val="32"/>
        </w:rPr>
        <w:t>（该指南在线填写“四川省省级科普基地能力提升项目申报书”“四川省科技培训项目申报书”“四川省科普作品</w:t>
      </w:r>
    </w:p>
    <w:p w:rsidR="00D60D65" w:rsidRPr="00775A3B" w:rsidRDefault="00D60D65" w:rsidP="00D60D65">
      <w:pPr>
        <w:spacing w:line="576" w:lineRule="exact"/>
        <w:jc w:val="center"/>
        <w:rPr>
          <w:rFonts w:ascii="楷体_GB2312" w:eastAsia="楷体_GB2312"/>
          <w:spacing w:val="-6"/>
          <w:szCs w:val="32"/>
        </w:rPr>
      </w:pPr>
      <w:r w:rsidRPr="00775A3B">
        <w:rPr>
          <w:rFonts w:ascii="楷体_GB2312" w:eastAsia="楷体_GB2312" w:hint="eastAsia"/>
          <w:spacing w:val="-6"/>
          <w:szCs w:val="32"/>
        </w:rPr>
        <w:t>创作项目申报书”）</w:t>
      </w:r>
    </w:p>
    <w:p w:rsidR="00D60D65" w:rsidRPr="00D60D65" w:rsidRDefault="00D60D65" w:rsidP="00D60D65">
      <w:pPr>
        <w:spacing w:line="576" w:lineRule="exact"/>
        <w:ind w:firstLineChars="200" w:firstLine="640"/>
        <w:rPr>
          <w:rFonts w:eastAsia="仿宋_GB2312"/>
          <w:szCs w:val="32"/>
        </w:rPr>
      </w:pP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为贯彻落实习近平总书记关于</w:t>
      </w:r>
      <w:r w:rsidRPr="00D60D65">
        <w:rPr>
          <w:rFonts w:eastAsia="仿宋_GB2312"/>
          <w:szCs w:val="32"/>
        </w:rPr>
        <w:t>“</w:t>
      </w:r>
      <w:r w:rsidRPr="00D60D65">
        <w:rPr>
          <w:rFonts w:eastAsia="仿宋_GB2312"/>
          <w:szCs w:val="32"/>
        </w:rPr>
        <w:t>科技创新、科学普及是实现创新发展的两翼，要把科学普及放在与科技创新同等重要的位置</w:t>
      </w:r>
      <w:r w:rsidRPr="00D60D65">
        <w:rPr>
          <w:rFonts w:eastAsia="仿宋_GB2312"/>
          <w:szCs w:val="32"/>
        </w:rPr>
        <w:t>”</w:t>
      </w:r>
      <w:r w:rsidRPr="00D60D65">
        <w:rPr>
          <w:rFonts w:eastAsia="仿宋_GB2312"/>
          <w:szCs w:val="32"/>
        </w:rPr>
        <w:t>的重要指示，依据《四川省科学技术普及条例》要求，结合省委、省政府重大决策和工作部署、成渝地区双城经济圈建设、创新型省份建设等重点任务以及经济社会发展科技需求，进一步加强我省科普能力建设，加快创新文化培育，提升公众科学素质，营造良好科技创新氛围，夯实创新发展的群众和社会基础，</w:t>
      </w:r>
      <w:r w:rsidRPr="00D60D65">
        <w:rPr>
          <w:rFonts w:eastAsia="仿宋_GB2312"/>
          <w:szCs w:val="32"/>
        </w:rPr>
        <w:t>2021</w:t>
      </w:r>
      <w:r w:rsidRPr="00D60D65">
        <w:rPr>
          <w:rFonts w:eastAsia="仿宋_GB2312"/>
          <w:szCs w:val="32"/>
        </w:rPr>
        <w:t>年科普培训项目主要支持省级科普基地能力提升、科技培训、科普作品创作等三类项目。</w:t>
      </w:r>
    </w:p>
    <w:p w:rsidR="00D60D65" w:rsidRPr="00D60D65" w:rsidRDefault="00D60D65" w:rsidP="00775A3B">
      <w:pPr>
        <w:spacing w:line="500" w:lineRule="exact"/>
        <w:ind w:firstLineChars="200" w:firstLine="643"/>
        <w:rPr>
          <w:rFonts w:eastAsia="仿宋_GB2312"/>
          <w:szCs w:val="32"/>
        </w:rPr>
      </w:pPr>
      <w:r w:rsidRPr="00775A3B">
        <w:rPr>
          <w:rFonts w:ascii="仿宋_GB2312" w:eastAsia="仿宋_GB2312" w:hint="eastAsia"/>
          <w:b/>
          <w:szCs w:val="32"/>
        </w:rPr>
        <w:t>绩效目标：</w:t>
      </w:r>
      <w:r w:rsidRPr="00D60D65">
        <w:rPr>
          <w:rFonts w:eastAsia="仿宋_GB2312"/>
          <w:szCs w:val="32"/>
        </w:rPr>
        <w:t>引导基地开展示范建设，提升一批省级科普基地公共科普服务能力；服务工业</w:t>
      </w:r>
      <w:r w:rsidRPr="00D60D65">
        <w:rPr>
          <w:rFonts w:eastAsia="仿宋_GB2312"/>
          <w:szCs w:val="32"/>
        </w:rPr>
        <w:t>“5+1”</w:t>
      </w:r>
      <w:r w:rsidRPr="00D60D65">
        <w:rPr>
          <w:rFonts w:eastAsia="仿宋_GB2312"/>
          <w:szCs w:val="32"/>
        </w:rPr>
        <w:t>、农业</w:t>
      </w:r>
      <w:r w:rsidRPr="00D60D65">
        <w:rPr>
          <w:rFonts w:eastAsia="仿宋_GB2312"/>
          <w:szCs w:val="32"/>
        </w:rPr>
        <w:t>“10+3”</w:t>
      </w:r>
      <w:r w:rsidRPr="00D60D65">
        <w:rPr>
          <w:rFonts w:eastAsia="仿宋_GB2312"/>
          <w:szCs w:val="32"/>
        </w:rPr>
        <w:t>、服务业</w:t>
      </w:r>
      <w:r w:rsidRPr="00D60D65">
        <w:rPr>
          <w:rFonts w:eastAsia="仿宋_GB2312"/>
          <w:szCs w:val="32"/>
        </w:rPr>
        <w:t>“4+6”</w:t>
      </w:r>
      <w:r w:rsidRPr="00D60D65">
        <w:rPr>
          <w:rFonts w:eastAsia="仿宋_GB2312"/>
          <w:szCs w:val="32"/>
        </w:rPr>
        <w:t>等现代产业发展，开展一批产业创新技术培训；鼓励科普图书、科普视频创作及科普软件、设施设备研发，形成一批较高水平科普作品，推动科普产业发展。</w:t>
      </w:r>
    </w:p>
    <w:p w:rsidR="00D60D65" w:rsidRPr="00D60D65" w:rsidRDefault="00D60D65" w:rsidP="00D60D65">
      <w:pPr>
        <w:spacing w:line="500" w:lineRule="exact"/>
        <w:ind w:firstLineChars="200" w:firstLine="640"/>
        <w:rPr>
          <w:rFonts w:eastAsia="仿宋_GB2312"/>
          <w:szCs w:val="32"/>
        </w:rPr>
      </w:pPr>
      <w:r w:rsidRPr="00D60D65">
        <w:rPr>
          <w:rFonts w:eastAsia="黑体"/>
          <w:szCs w:val="32"/>
        </w:rPr>
        <w:t>一、资金支持方式</w:t>
      </w:r>
    </w:p>
    <w:p w:rsidR="00D60D65" w:rsidRPr="00D60D65" w:rsidRDefault="00D60D65" w:rsidP="00D60D65">
      <w:pPr>
        <w:spacing w:line="500" w:lineRule="exact"/>
        <w:ind w:firstLineChars="200" w:firstLine="640"/>
        <w:rPr>
          <w:rFonts w:eastAsia="仿宋_GB2312"/>
          <w:bCs/>
          <w:kern w:val="0"/>
          <w:szCs w:val="32"/>
        </w:rPr>
      </w:pPr>
      <w:r w:rsidRPr="00D60D65">
        <w:rPr>
          <w:rFonts w:eastAsia="仿宋_GB2312"/>
          <w:szCs w:val="32"/>
        </w:rPr>
        <w:t>专项资金采取前补助支持方式。</w:t>
      </w:r>
    </w:p>
    <w:p w:rsidR="00D60D65" w:rsidRPr="00D60D65" w:rsidRDefault="00D60D65" w:rsidP="00D60D65">
      <w:pPr>
        <w:spacing w:line="500" w:lineRule="exact"/>
        <w:ind w:firstLineChars="200" w:firstLine="640"/>
        <w:rPr>
          <w:rFonts w:eastAsia="仿宋_GB2312"/>
          <w:bCs/>
          <w:kern w:val="0"/>
          <w:szCs w:val="32"/>
        </w:rPr>
      </w:pPr>
      <w:r w:rsidRPr="00D60D65">
        <w:rPr>
          <w:rFonts w:eastAsia="黑体"/>
          <w:szCs w:val="32"/>
        </w:rPr>
        <w:t>二、支持类型和经费</w:t>
      </w:r>
    </w:p>
    <w:p w:rsidR="00D60D65" w:rsidRPr="00D60D65" w:rsidRDefault="00D60D65" w:rsidP="00D60D65">
      <w:pPr>
        <w:spacing w:line="500" w:lineRule="exact"/>
        <w:ind w:firstLineChars="200" w:firstLine="640"/>
        <w:rPr>
          <w:rFonts w:eastAsia="楷体_GB2312"/>
          <w:bCs/>
          <w:szCs w:val="32"/>
        </w:rPr>
      </w:pPr>
      <w:r w:rsidRPr="00D60D65">
        <w:rPr>
          <w:rFonts w:eastAsia="楷体_GB2312"/>
          <w:bCs/>
          <w:szCs w:val="32"/>
        </w:rPr>
        <w:lastRenderedPageBreak/>
        <w:t>（一）省级科普基地能力提升。</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196" w:firstLine="627"/>
        <w:rPr>
          <w:rFonts w:eastAsia="仿宋_GB2312"/>
          <w:kern w:val="0"/>
          <w:szCs w:val="32"/>
        </w:rPr>
      </w:pPr>
      <w:r w:rsidRPr="00D60D65">
        <w:rPr>
          <w:rFonts w:eastAsia="仿宋_GB2312"/>
          <w:szCs w:val="32"/>
        </w:rPr>
        <w:t>重点支持省级科普基地围绕自身特色开展示范建设，通过创新、更新展览展示项目、开展科普活动等，</w:t>
      </w:r>
      <w:r w:rsidRPr="00D60D65">
        <w:rPr>
          <w:rFonts w:eastAsia="仿宋_GB2312"/>
          <w:kern w:val="0"/>
          <w:szCs w:val="32"/>
        </w:rPr>
        <w:t>在弘扬科学精神，培育创新文化，促进创新创业等方面发挥示范、引领和带动作用。</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申报单位须是已获认定的省级科普基地（包括当年新认定基地、年度评估结果为合格及以上的基地）。此类项目要求更新的展示内容在区域或行业领域内具有代表性、典型性，展教方式具有较强的科技性、互动性，展示规模具有一定的示范性。</w:t>
      </w:r>
    </w:p>
    <w:p w:rsidR="00D60D65" w:rsidRPr="00D60D65" w:rsidRDefault="00D60D65" w:rsidP="00D60D65">
      <w:pPr>
        <w:spacing w:line="500" w:lineRule="exact"/>
        <w:ind w:firstLineChars="200" w:firstLine="640"/>
        <w:rPr>
          <w:rFonts w:eastAsia="楷体_GB2312"/>
          <w:bCs/>
          <w:szCs w:val="32"/>
        </w:rPr>
      </w:pPr>
      <w:r w:rsidRPr="00D60D65">
        <w:rPr>
          <w:rFonts w:eastAsia="楷体_GB2312"/>
          <w:bCs/>
          <w:szCs w:val="32"/>
        </w:rPr>
        <w:t>（二）科技培训。</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支持经费不超过</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产业创新技术培训。</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相关要求：围绕省委省政府确定的工业、农业和服务业重点领域，开展产业创新技术培训。针对工业</w:t>
      </w:r>
      <w:r w:rsidRPr="00D60D65">
        <w:rPr>
          <w:rFonts w:eastAsia="仿宋_GB2312"/>
          <w:szCs w:val="32"/>
        </w:rPr>
        <w:t>“5+1”</w:t>
      </w:r>
      <w:r w:rsidRPr="00D60D65">
        <w:rPr>
          <w:rFonts w:eastAsia="仿宋_GB2312"/>
          <w:szCs w:val="32"/>
        </w:rPr>
        <w:t>，在电子信息、装备制造、食品饮料、先进材料、能源化工以及数字经济领域开展科技培训；针对农业</w:t>
      </w:r>
      <w:r w:rsidRPr="00D60D65">
        <w:rPr>
          <w:rFonts w:eastAsia="仿宋_GB2312"/>
          <w:szCs w:val="32"/>
        </w:rPr>
        <w:t>“10+3”</w:t>
      </w:r>
      <w:r w:rsidRPr="00D60D65">
        <w:rPr>
          <w:rFonts w:eastAsia="仿宋_GB2312"/>
          <w:szCs w:val="32"/>
        </w:rPr>
        <w:t>，围绕粮油、川猪、川茶、川菜、川酒、川竹、川果、川药、川牛羊、川鱼十大优势特色产以及现代农业种业、现代农业装备、现代农业烘干冷链物流开展农业科技培训；针对服务业</w:t>
      </w:r>
      <w:r w:rsidRPr="00D60D65">
        <w:rPr>
          <w:rFonts w:eastAsia="仿宋_GB2312"/>
          <w:szCs w:val="32"/>
        </w:rPr>
        <w:t>“4+6”</w:t>
      </w:r>
      <w:r w:rsidRPr="00D60D65">
        <w:rPr>
          <w:rFonts w:eastAsia="仿宋_GB2312"/>
          <w:szCs w:val="32"/>
        </w:rPr>
        <w:t>，开展检验检测、现代物流、金融服务等科技培训。支持省、市（州）、县（区）围绕片区优势特色资源开发利用、产业发展等需求联合申报；支持</w:t>
      </w:r>
      <w:hyperlink r:id="rId11" w:tgtFrame="https://baike.baidu.com/item/%E4%BA%A7%E5%AD%A6%E7%A0%94/_blank" w:history="1">
        <w:r w:rsidRPr="00775A3B">
          <w:rPr>
            <w:rFonts w:eastAsia="仿宋_GB2312"/>
          </w:rPr>
          <w:t>企业</w:t>
        </w:r>
      </w:hyperlink>
      <w:r w:rsidRPr="00775A3B">
        <w:rPr>
          <w:rFonts w:eastAsia="仿宋_GB2312"/>
          <w:szCs w:val="32"/>
        </w:rPr>
        <w:t>、</w:t>
      </w:r>
      <w:hyperlink r:id="rId12" w:tgtFrame="https://baike.baidu.com/item/%E4%BA%A7%E5%AD%A6%E7%A0%94/_blank" w:history="1">
        <w:r w:rsidRPr="00775A3B">
          <w:rPr>
            <w:rFonts w:eastAsia="仿宋_GB2312"/>
          </w:rPr>
          <w:t>科研院所</w:t>
        </w:r>
      </w:hyperlink>
      <w:r w:rsidRPr="00775A3B">
        <w:rPr>
          <w:rFonts w:eastAsia="仿宋_GB2312"/>
          <w:szCs w:val="32"/>
        </w:rPr>
        <w:t>和</w:t>
      </w:r>
      <w:hyperlink r:id="rId13" w:tgtFrame="https://baike.baidu.com/item/%E4%BA%A7%E5%AD%A6%E7%A0%94/_blank" w:history="1">
        <w:r w:rsidRPr="00775A3B">
          <w:rPr>
            <w:rFonts w:eastAsia="仿宋_GB2312"/>
          </w:rPr>
          <w:t>高等院校</w:t>
        </w:r>
      </w:hyperlink>
      <w:r w:rsidRPr="00D60D65">
        <w:rPr>
          <w:rFonts w:eastAsia="仿宋_GB2312"/>
          <w:szCs w:val="32"/>
        </w:rPr>
        <w:t>等产学研机构围绕创新技术普及、成果应用推广等联合申报。项目实施须具备完整的课程体系和培训教</w:t>
      </w:r>
      <w:r w:rsidRPr="00D60D65">
        <w:rPr>
          <w:rFonts w:eastAsia="仿宋_GB2312"/>
          <w:szCs w:val="32"/>
        </w:rPr>
        <w:lastRenderedPageBreak/>
        <w:t>材，培训数量累计不低于</w:t>
      </w:r>
      <w:r w:rsidRPr="00D60D65">
        <w:rPr>
          <w:rFonts w:eastAsia="仿宋_GB2312"/>
          <w:szCs w:val="32"/>
        </w:rPr>
        <w:t>1000</w:t>
      </w:r>
      <w:r w:rsidRPr="00D60D65">
        <w:rPr>
          <w:rFonts w:eastAsia="仿宋_GB2312"/>
          <w:szCs w:val="32"/>
        </w:rPr>
        <w:t>人次。</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科学普及培训。</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围绕科学传播技能、青少年科技创新实践以及贴近社会需求的卫生健康、生态环保、食品安全、防震减灾、公共安全等科学知识普及开展培训。项目实施须具备完整的培训或活动方案、相应的科普资料，培训数量累计不低于</w:t>
      </w:r>
      <w:r w:rsidRPr="00D60D65">
        <w:rPr>
          <w:rFonts w:eastAsia="仿宋_GB2312"/>
          <w:szCs w:val="32"/>
        </w:rPr>
        <w:t>1000</w:t>
      </w:r>
      <w:r w:rsidRPr="00D60D65">
        <w:rPr>
          <w:rFonts w:eastAsia="仿宋_GB2312"/>
          <w:szCs w:val="32"/>
        </w:rPr>
        <w:t>人次。</w:t>
      </w:r>
    </w:p>
    <w:p w:rsidR="00D60D65" w:rsidRPr="00D60D65" w:rsidRDefault="00D60D65" w:rsidP="00D60D65">
      <w:pPr>
        <w:spacing w:line="500" w:lineRule="exact"/>
        <w:ind w:firstLineChars="200" w:firstLine="640"/>
        <w:rPr>
          <w:rFonts w:eastAsia="楷体_GB2312"/>
          <w:bCs/>
          <w:szCs w:val="32"/>
        </w:rPr>
      </w:pPr>
      <w:r w:rsidRPr="00D60D65">
        <w:rPr>
          <w:rFonts w:eastAsia="楷体_GB2312"/>
          <w:bCs/>
          <w:szCs w:val="32"/>
        </w:rPr>
        <w:t>（三）科普作品创作。</w:t>
      </w:r>
    </w:p>
    <w:p w:rsidR="00D60D65" w:rsidRPr="00D60D65" w:rsidRDefault="00D60D65" w:rsidP="00D60D65">
      <w:pPr>
        <w:spacing w:line="500" w:lineRule="exact"/>
        <w:ind w:firstLineChars="200" w:firstLine="640"/>
        <w:rPr>
          <w:rFonts w:eastAsia="仿宋_GB2312"/>
          <w:bCs/>
          <w:szCs w:val="32"/>
        </w:rPr>
      </w:pPr>
      <w:r w:rsidRPr="00D60D65">
        <w:rPr>
          <w:rFonts w:eastAsia="仿宋_GB2312"/>
          <w:szCs w:val="32"/>
        </w:rPr>
        <w:t>支持经费不超过</w:t>
      </w:r>
      <w:r w:rsidRPr="00D60D65">
        <w:rPr>
          <w:rFonts w:eastAsia="仿宋_GB2312"/>
          <w:szCs w:val="32"/>
        </w:rPr>
        <w:t>15</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鼓励科普图书、短视频创作，科普软件、互动体验产品或设施开发，满足新时代公众科普需求。优先支持国家科学技术奖和四川省科学技术奖获奖成果的科普化作品，以及系列化科普图书、短视频作品，推动科普软件、互动体验产品或设施等智能化升级，促进我省科普产业发展。</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科普图书创作。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作品应具备弘扬科学精神、普及科学技术知识、倡导科学方法、传播科学思想的内涵，具有原创性，具有较强的知识性、趣味性、可读性，内容丰富、形式活泼、图文并茂。通过项目实施，正式出版图书作品，文字应为中文简体。</w:t>
      </w:r>
    </w:p>
    <w:p w:rsidR="00D60D65" w:rsidRPr="00D60D65" w:rsidRDefault="00D60D65" w:rsidP="00D60D65">
      <w:pPr>
        <w:tabs>
          <w:tab w:val="left" w:pos="312"/>
        </w:tabs>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科普短视频创作。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相关要求：科普短视频包括纪录短片、微动画、微动漫等形式。作品须符合国家法律、法规，有利于推动国家网络安全和信息化建设；内容短而精，兼具科学性、知识性、通俗性、艺术性、趣味性；作品时长</w:t>
      </w:r>
      <w:r w:rsidRPr="00D60D65">
        <w:rPr>
          <w:rFonts w:eastAsia="仿宋_GB2312"/>
          <w:szCs w:val="32"/>
        </w:rPr>
        <w:t>2—5</w:t>
      </w:r>
      <w:r w:rsidRPr="00D60D65">
        <w:rPr>
          <w:rFonts w:eastAsia="仿宋_GB2312"/>
          <w:szCs w:val="32"/>
        </w:rPr>
        <w:t>分钟</w:t>
      </w:r>
      <w:r w:rsidRPr="00D60D65">
        <w:rPr>
          <w:rFonts w:eastAsia="仿宋_GB2312"/>
          <w:szCs w:val="32"/>
        </w:rPr>
        <w:t>/</w:t>
      </w:r>
      <w:r w:rsidRPr="00D60D65">
        <w:rPr>
          <w:rFonts w:eastAsia="仿宋_GB2312"/>
          <w:szCs w:val="32"/>
        </w:rPr>
        <w:t>个。项目验收时须提供原视频及在主流网络平台、主要科技、科普类网站、具有广泛</w:t>
      </w:r>
      <w:r w:rsidRPr="00D60D65">
        <w:rPr>
          <w:rFonts w:eastAsia="仿宋_GB2312"/>
          <w:szCs w:val="32"/>
        </w:rPr>
        <w:lastRenderedPageBreak/>
        <w:t>影响的专业网站传播的情况，传播应具有一定影响力。</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科普软件开发。</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相关要求：围绕科普知识传播、科技成果推广、科普管理等，开发科普网站、</w:t>
      </w:r>
      <w:r w:rsidRPr="00D60D65">
        <w:rPr>
          <w:rFonts w:eastAsia="仿宋_GB2312"/>
          <w:szCs w:val="32"/>
        </w:rPr>
        <w:t>APP</w:t>
      </w:r>
      <w:r w:rsidRPr="00D60D65">
        <w:rPr>
          <w:rFonts w:eastAsia="仿宋_GB2312"/>
          <w:szCs w:val="32"/>
        </w:rPr>
        <w:t>、微信小程序等应用软件。项目成果须有固定</w:t>
      </w:r>
      <w:r w:rsidRPr="00D60D65">
        <w:rPr>
          <w:rFonts w:eastAsia="仿宋_GB2312"/>
          <w:szCs w:val="32"/>
        </w:rPr>
        <w:t>IP</w:t>
      </w:r>
      <w:r w:rsidRPr="00D60D65">
        <w:rPr>
          <w:rFonts w:eastAsia="仿宋_GB2312"/>
          <w:szCs w:val="32"/>
        </w:rPr>
        <w:t>地址及服务器，（部分）免费对公众开放，及时推送科普工作动态信息，注册用户累计不低于</w:t>
      </w:r>
      <w:r w:rsidRPr="00D60D65">
        <w:rPr>
          <w:rFonts w:eastAsia="仿宋_GB2312"/>
          <w:szCs w:val="32"/>
        </w:rPr>
        <w:t>5000</w:t>
      </w:r>
      <w:r w:rsidRPr="00D60D65">
        <w:rPr>
          <w:rFonts w:eastAsia="仿宋_GB2312"/>
          <w:szCs w:val="32"/>
        </w:rPr>
        <w:t>人次或日均浏览量不低于</w:t>
      </w:r>
      <w:r w:rsidRPr="00D60D65">
        <w:rPr>
          <w:rFonts w:eastAsia="仿宋_GB2312"/>
          <w:szCs w:val="32"/>
        </w:rPr>
        <w:t>3000</w:t>
      </w:r>
      <w:r w:rsidRPr="00D60D65">
        <w:rPr>
          <w:rFonts w:eastAsia="仿宋_GB2312"/>
          <w:szCs w:val="32"/>
        </w:rPr>
        <w:t>次等。</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科普互动体验产品或设施开发。</w:t>
      </w:r>
    </w:p>
    <w:p w:rsidR="00D60D65" w:rsidRPr="00D60D65" w:rsidRDefault="00D60D65" w:rsidP="00D60D65">
      <w:pPr>
        <w:widowControl/>
        <w:spacing w:line="500" w:lineRule="exact"/>
        <w:ind w:firstLineChars="200" w:firstLine="640"/>
        <w:rPr>
          <w:rFonts w:eastAsia="仿宋_GB2312"/>
          <w:szCs w:val="32"/>
        </w:rPr>
      </w:pPr>
      <w:r w:rsidRPr="00D60D65">
        <w:rPr>
          <w:rFonts w:eastAsia="仿宋_GB2312"/>
          <w:szCs w:val="32"/>
        </w:rPr>
        <w:t>相关要求：围绕公众关注的科技热点、科普知识相关原理等设计互动体验内容，结合超高清裸眼</w:t>
      </w:r>
      <w:r w:rsidRPr="00D60D65">
        <w:rPr>
          <w:rFonts w:eastAsia="仿宋_GB2312"/>
          <w:szCs w:val="32"/>
        </w:rPr>
        <w:t>3D/VR/</w:t>
      </w:r>
      <w:r w:rsidRPr="00D60D65">
        <w:rPr>
          <w:rFonts w:eastAsia="仿宋_GB2312"/>
          <w:szCs w:val="32"/>
        </w:rPr>
        <w:t>沉浸式投影显示、机器人人机互动、虚拟触控、人工智能、场景模拟仿真等新技术，开发集前沿性、趣味性、互动性、操作性于一体的综合性科普互动设施和产品。项目成果须完成产品设计和制作，并取得相应专利。</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三、实施周期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项目实施周期一般为</w:t>
      </w:r>
      <w:r w:rsidRPr="00D60D65">
        <w:rPr>
          <w:rFonts w:eastAsia="仿宋_GB2312"/>
          <w:szCs w:val="32"/>
        </w:rPr>
        <w:t>2</w:t>
      </w:r>
      <w:r w:rsidRPr="00D60D65">
        <w:rPr>
          <w:rFonts w:eastAsia="仿宋_GB2312"/>
          <w:szCs w:val="32"/>
        </w:rPr>
        <w:t>年，自</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月至</w:t>
      </w:r>
      <w:r w:rsidRPr="00D60D65">
        <w:rPr>
          <w:rFonts w:eastAsia="仿宋_GB2312"/>
          <w:szCs w:val="32"/>
        </w:rPr>
        <w:t>2023</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500" w:lineRule="exact"/>
        <w:ind w:firstLineChars="200" w:firstLine="640"/>
        <w:rPr>
          <w:rFonts w:eastAsia="黑体"/>
          <w:szCs w:val="32"/>
        </w:rPr>
      </w:pPr>
      <w:r w:rsidRPr="00D60D65">
        <w:rPr>
          <w:rFonts w:eastAsia="黑体"/>
          <w:szCs w:val="32"/>
        </w:rPr>
        <w:t>四、申报要求</w:t>
      </w:r>
    </w:p>
    <w:p w:rsidR="00D60D65" w:rsidRPr="00D60D65" w:rsidRDefault="00D60D65" w:rsidP="00D60D65">
      <w:pPr>
        <w:spacing w:line="500" w:lineRule="exact"/>
        <w:ind w:firstLineChars="206" w:firstLine="659"/>
        <w:rPr>
          <w:rFonts w:eastAsia="仿宋_GB2312"/>
          <w:szCs w:val="32"/>
        </w:rPr>
      </w:pPr>
      <w:r w:rsidRPr="00D60D65">
        <w:rPr>
          <w:rFonts w:eastAsia="仿宋_GB2312"/>
          <w:szCs w:val="32"/>
        </w:rPr>
        <w:t>（一）申报的项目应符合本指南所明确的支持方向，并在四川省内实施。项目申报单位应是在四川省内注册的独立法人单位，具有为项目实施提供相应的场地设施和人才队伍等能力和条件。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（二）多家单位联合申报时，</w:t>
      </w:r>
      <w:r w:rsidRPr="00D60D65">
        <w:rPr>
          <w:rFonts w:eastAsia="仿宋_GB2312"/>
          <w:spacing w:val="-12"/>
          <w:szCs w:val="32"/>
        </w:rPr>
        <w:t>须</w:t>
      </w:r>
      <w:r w:rsidRPr="00D60D65">
        <w:rPr>
          <w:rFonts w:eastAsia="仿宋_GB2312"/>
          <w:szCs w:val="32"/>
        </w:rPr>
        <w:t>在申报材料中明确各参与单位承担的工作和职责。</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（三）项目负责人应具有相应的科技专业水平和科普工作经验，并具备完成项目的组织管理和协调能力。</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lastRenderedPageBreak/>
        <w:t>（四）项目承担单位须承诺将由财政资金支持取得的科普互动展品、教具、作品等项目成果在每年全省范围内举行的科技活动周、科普活动月、送科技下乡等国家和省级重大群众性科普活动中推广应用。</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五）申报省级科普基地能力提升项目的单位，需提供相关的场地使用证明、运营凭证、在册科普讲解人员相关信息。收费的科普基地还需提供对未成年人、有组织的单位和街道社区居民等参观团队实行免费开放或价格优惠相关凭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（六）项目申报单位请分别填写《四川省省级科普基地能力提升项目申报书》《四川省科技培训项目申报书》《四川省科普作品创作项目申报书》，承诺内容详实，数据准确。</w:t>
      </w:r>
    </w:p>
    <w:p w:rsidR="00D60D65" w:rsidRPr="00D60D65" w:rsidRDefault="00D60D65" w:rsidP="00D60D65">
      <w:pPr>
        <w:spacing w:line="500" w:lineRule="exact"/>
        <w:ind w:firstLineChars="200" w:firstLine="640"/>
        <w:rPr>
          <w:rFonts w:eastAsia="仿宋_GB2312"/>
          <w:szCs w:val="32"/>
        </w:rPr>
      </w:pPr>
    </w:p>
    <w:p w:rsidR="00D60D65" w:rsidRPr="00D60D65" w:rsidRDefault="00D60D65" w:rsidP="00D60D65">
      <w:pPr>
        <w:widowControl/>
        <w:jc w:val="left"/>
        <w:rPr>
          <w:rFonts w:eastAsia="黑体"/>
          <w:szCs w:val="32"/>
        </w:rPr>
        <w:sectPr w:rsidR="00D60D65" w:rsidRPr="00D60D65">
          <w:pgSz w:w="11906" w:h="16838"/>
          <w:pgMar w:top="2098" w:right="1474" w:bottom="1985" w:left="1588" w:header="851" w:footer="992" w:gutter="0"/>
          <w:cols w:space="720"/>
          <w:docGrid w:type="linesAndChars" w:linePitch="312"/>
        </w:sectPr>
      </w:pPr>
    </w:p>
    <w:p w:rsidR="00D60D65" w:rsidRPr="00775A3B" w:rsidRDefault="00D60D65" w:rsidP="00D60D65">
      <w:pPr>
        <w:widowControl/>
        <w:tabs>
          <w:tab w:val="right" w:leader="dot" w:pos="8306"/>
        </w:tabs>
        <w:spacing w:after="100" w:line="560" w:lineRule="exact"/>
        <w:jc w:val="left"/>
        <w:rPr>
          <w:rFonts w:ascii="黑体" w:eastAsia="黑体" w:hAnsi="黑体"/>
          <w:spacing w:val="-14"/>
          <w:kern w:val="0"/>
          <w:szCs w:val="32"/>
        </w:rPr>
      </w:pPr>
      <w:r w:rsidRPr="00775A3B">
        <w:rPr>
          <w:rFonts w:ascii="黑体" w:eastAsia="黑体" w:hAnsi="黑体"/>
          <w:kern w:val="0"/>
          <w:szCs w:val="32"/>
        </w:rPr>
        <w:lastRenderedPageBreak/>
        <w:t>附件</w:t>
      </w:r>
      <w:r w:rsidRPr="00775A3B">
        <w:rPr>
          <w:rFonts w:ascii="黑体" w:eastAsia="黑体" w:hAnsi="黑体"/>
          <w:spacing w:val="-14"/>
          <w:kern w:val="0"/>
          <w:szCs w:val="32"/>
        </w:rPr>
        <w:t>20</w:t>
      </w:r>
    </w:p>
    <w:p w:rsidR="00D60D65" w:rsidRPr="00D60D65" w:rsidRDefault="00D60D65" w:rsidP="00D60D65">
      <w:pPr>
        <w:spacing w:line="570" w:lineRule="exact"/>
        <w:jc w:val="center"/>
        <w:rPr>
          <w:rFonts w:eastAsia="方正小标宋_GBK"/>
          <w:sz w:val="44"/>
          <w:szCs w:val="44"/>
        </w:rPr>
      </w:pPr>
    </w:p>
    <w:p w:rsidR="00D60D65" w:rsidRPr="00D60D65" w:rsidRDefault="00D60D65" w:rsidP="00D60D65">
      <w:pPr>
        <w:spacing w:line="570" w:lineRule="exact"/>
        <w:jc w:val="center"/>
        <w:rPr>
          <w:rFonts w:eastAsia="方正小标宋_GBK"/>
          <w:sz w:val="44"/>
          <w:szCs w:val="44"/>
        </w:rPr>
      </w:pPr>
      <w:r w:rsidRPr="00D60D65">
        <w:rPr>
          <w:rFonts w:eastAsia="方正小标宋_GBK"/>
          <w:sz w:val="44"/>
          <w:szCs w:val="44"/>
        </w:rPr>
        <w:t>2021</w:t>
      </w:r>
      <w:r w:rsidRPr="00D60D65">
        <w:rPr>
          <w:rFonts w:eastAsia="方正小标宋_GBK"/>
          <w:sz w:val="44"/>
          <w:szCs w:val="44"/>
        </w:rPr>
        <w:t>年度科研院所改革发展项目申报指南</w:t>
      </w:r>
    </w:p>
    <w:p w:rsidR="00775A3B" w:rsidRDefault="00D60D65" w:rsidP="00D60D65">
      <w:pPr>
        <w:spacing w:line="490" w:lineRule="exact"/>
        <w:jc w:val="center"/>
        <w:rPr>
          <w:rFonts w:ascii="楷体_GB2312" w:eastAsia="楷体_GB2312"/>
          <w:szCs w:val="32"/>
        </w:rPr>
      </w:pPr>
      <w:r w:rsidRPr="00775A3B">
        <w:rPr>
          <w:rFonts w:ascii="楷体_GB2312" w:eastAsia="楷体_GB2312" w:hint="eastAsia"/>
          <w:szCs w:val="32"/>
        </w:rPr>
        <w:t>（该指南在线填写“四川省省属科研院所设施设备修缮购置项目申报书”“四川省省级科研院所基本科研业务费申报书”</w:t>
      </w:r>
    </w:p>
    <w:p w:rsidR="00775A3B" w:rsidRDefault="00D60D65" w:rsidP="00D60D65">
      <w:pPr>
        <w:spacing w:line="490" w:lineRule="exact"/>
        <w:jc w:val="center"/>
        <w:rPr>
          <w:rFonts w:ascii="楷体_GB2312" w:eastAsia="楷体_GB2312"/>
          <w:szCs w:val="32"/>
        </w:rPr>
      </w:pPr>
      <w:r w:rsidRPr="00775A3B">
        <w:rPr>
          <w:rFonts w:ascii="楷体_GB2312" w:eastAsia="楷体_GB2312" w:hint="eastAsia"/>
          <w:szCs w:val="32"/>
        </w:rPr>
        <w:t>“四川省省级科研院所科技成果转化项目申报书”</w:t>
      </w:r>
    </w:p>
    <w:p w:rsidR="00D60D65" w:rsidRPr="00775A3B" w:rsidRDefault="00D60D65" w:rsidP="00D60D65">
      <w:pPr>
        <w:spacing w:line="490" w:lineRule="exact"/>
        <w:jc w:val="center"/>
        <w:rPr>
          <w:rFonts w:ascii="楷体_GB2312" w:eastAsia="楷体_GB2312"/>
          <w:szCs w:val="32"/>
        </w:rPr>
      </w:pPr>
      <w:r w:rsidRPr="00775A3B">
        <w:rPr>
          <w:rFonts w:ascii="楷体_GB2312" w:eastAsia="楷体_GB2312" w:hint="eastAsia"/>
          <w:szCs w:val="32"/>
        </w:rPr>
        <w:t>“四川省科技成果转移转化示范项目申报书”）</w:t>
      </w:r>
    </w:p>
    <w:p w:rsidR="00D60D65" w:rsidRPr="00775A3B" w:rsidRDefault="00D60D65" w:rsidP="00D60D65">
      <w:pPr>
        <w:spacing w:line="570" w:lineRule="exact"/>
        <w:ind w:firstLineChars="200" w:firstLine="640"/>
        <w:rPr>
          <w:rFonts w:ascii="楷体_GB2312" w:eastAsia="楷体_GB2312"/>
          <w:szCs w:val="32"/>
        </w:rPr>
      </w:pPr>
    </w:p>
    <w:p w:rsidR="00D60D65" w:rsidRPr="00D60D65" w:rsidRDefault="00D60D65" w:rsidP="00D60D65">
      <w:pPr>
        <w:spacing w:line="500" w:lineRule="exact"/>
        <w:ind w:firstLineChars="200" w:firstLine="640"/>
        <w:rPr>
          <w:rFonts w:eastAsia="黑体"/>
          <w:szCs w:val="32"/>
        </w:rPr>
      </w:pPr>
      <w:r w:rsidRPr="00D60D65">
        <w:rPr>
          <w:rFonts w:eastAsia="黑体"/>
          <w:szCs w:val="32"/>
        </w:rPr>
        <w:t>一、总体考虑</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为深入贯彻落实省委十一届七次全会精神，围绕建设具有全国影响力的科技创新中心，增强协同创新发展能力，营造良好创新生态，充分发挥科研院所在创新体系中的支撑作用，推进科研院所深化改革，提高科研院所科技成果转化能力，加强科研院所科研条件建设和人才队伍建设，持续提升创新能力和综合实力，更好服务经济社会发展。特制定本指南。</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二、绩效目标</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推动科研院所改革发展，培育壮大人才队伍，改善科研建设条件，加速科技成果转化，充分发挥科研院所在创新体系中的骨干和引领作用，实现一定的经济和社会效益。</w:t>
      </w:r>
    </w:p>
    <w:p w:rsidR="00D60D65" w:rsidRPr="00D60D65" w:rsidRDefault="00D60D65" w:rsidP="00D60D65">
      <w:pPr>
        <w:spacing w:line="500" w:lineRule="exact"/>
        <w:ind w:firstLineChars="200" w:firstLine="640"/>
        <w:rPr>
          <w:rFonts w:eastAsia="黑体"/>
          <w:szCs w:val="32"/>
        </w:rPr>
      </w:pPr>
      <w:r w:rsidRPr="00D60D65">
        <w:rPr>
          <w:rFonts w:eastAsia="黑体"/>
          <w:szCs w:val="32"/>
        </w:rPr>
        <w:t>三、资金支持方式</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专项资金采取前补助支持方式。</w:t>
      </w:r>
    </w:p>
    <w:p w:rsidR="00D60D65" w:rsidRPr="00D60D65" w:rsidRDefault="00D60D65" w:rsidP="00D60D65">
      <w:pPr>
        <w:spacing w:line="500" w:lineRule="exact"/>
        <w:ind w:firstLineChars="200" w:firstLine="640"/>
        <w:rPr>
          <w:rFonts w:eastAsia="黑体"/>
          <w:szCs w:val="32"/>
        </w:rPr>
      </w:pPr>
      <w:r w:rsidRPr="00D60D65">
        <w:rPr>
          <w:rFonts w:eastAsia="黑体"/>
          <w:szCs w:val="32"/>
        </w:rPr>
        <w:t>四、支持类型和经费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科研院所改革发展项目包括省级科研院所设施设备修缮购置资金、省级科研院所基本科研业务费、省级科研院所科技成</w:t>
      </w:r>
      <w:r w:rsidRPr="00D60D65">
        <w:rPr>
          <w:rFonts w:eastAsia="仿宋_GB2312"/>
          <w:szCs w:val="32"/>
        </w:rPr>
        <w:lastRenderedPageBreak/>
        <w:t>果转化项目和中央在川科研院所科技成果转化项目。科研院所改革发展项目支持范围见附件。</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（一）省级科研院所设施设备修缮购置资金。</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省级科研院所设施设备修缮购置资金由申报单位据实申报，根据轻重缓急按需支持。具体支持方向如下。</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连续使用</w:t>
      </w:r>
      <w:r w:rsidRPr="00D60D65">
        <w:rPr>
          <w:rFonts w:eastAsia="仿宋_GB2312"/>
          <w:szCs w:val="32"/>
        </w:rPr>
        <w:t>15</w:t>
      </w:r>
      <w:r w:rsidRPr="00D60D65">
        <w:rPr>
          <w:rFonts w:eastAsia="仿宋_GB2312"/>
          <w:szCs w:val="32"/>
        </w:rPr>
        <w:t>年以上、且已不能适应科研工作需要的科研业务用房及科研辅助设施的维修改造。</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水、暖、电、气及环境保护等基础设施的维修改造。</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直接为科学研究工作服务的科学仪器设备购置。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利用成熟技术对尚有较好利用价值、直接服务于科学研究的仪器设备所进行的功能扩展、技术升级等工作。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5.</w:t>
      </w:r>
      <w:r w:rsidRPr="00D60D65">
        <w:rPr>
          <w:rFonts w:eastAsia="仿宋_GB2312"/>
          <w:szCs w:val="32"/>
        </w:rPr>
        <w:t>信息网络建设等其他工作。</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（二）省级科研院所基本科研业务费。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省级科研院所基本科研业务费，根据科研院所科研人员数和</w:t>
      </w:r>
      <w:r w:rsidRPr="00D60D65">
        <w:rPr>
          <w:rFonts w:eastAsia="仿宋_GB2312"/>
          <w:szCs w:val="32"/>
        </w:rPr>
        <w:t>1976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日后出生的科研人员数、项目管理绩效、科研投入等情况，结合年度专项资金总额，采用因素法确定资金分配方案。每个单位支持经费不超过</w:t>
      </w:r>
      <w:r w:rsidRPr="00D60D65">
        <w:rPr>
          <w:rFonts w:eastAsia="仿宋_GB2312"/>
          <w:szCs w:val="32"/>
        </w:rPr>
        <w:t>150</w:t>
      </w:r>
      <w:r w:rsidRPr="00D60D65">
        <w:rPr>
          <w:rFonts w:eastAsia="仿宋_GB2312"/>
          <w:szCs w:val="32"/>
        </w:rPr>
        <w:t>万元，由院所自主确定项目并进行全流程管理。具体支持方向如下。</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重点围绕我省经济社会发展需要。</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由科研院所自主选题开展的科研工作。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所属行业基础性、支撑性、应急性科研工作。</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团队建设及年轻人才培养。</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5.</w:t>
      </w:r>
      <w:r w:rsidRPr="00D60D65">
        <w:rPr>
          <w:rFonts w:eastAsia="仿宋_GB2312"/>
          <w:szCs w:val="32"/>
        </w:rPr>
        <w:t>科技基础性工作等其他工作。</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（三）省级科研院所科技成果转化项目。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围绕省委省政府重点工作，聚焦现代产业体系建设、民生</w:t>
      </w:r>
      <w:r w:rsidRPr="00D60D65">
        <w:rPr>
          <w:rFonts w:eastAsia="仿宋_GB2312"/>
          <w:szCs w:val="32"/>
        </w:rPr>
        <w:lastRenderedPageBreak/>
        <w:t>社会发展等重点领域，择优支持技术水平先进、投资科学合理、具有市场前景、经济及社会效益较好、成熟度较高的技术成果实施转化。</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省级科研院所科技成果转化项目，根据科技成果的技术水平、成熟度、规模、市场前景等确定，按照重大、重点、面上项目进行分类支持，分别支持经费</w:t>
      </w:r>
      <w:r w:rsidRPr="00D60D65">
        <w:rPr>
          <w:rFonts w:eastAsia="仿宋_GB2312"/>
          <w:szCs w:val="32"/>
        </w:rPr>
        <w:t>150</w:t>
      </w:r>
      <w:r w:rsidRPr="00D60D65">
        <w:rPr>
          <w:rFonts w:eastAsia="仿宋_GB2312"/>
          <w:szCs w:val="32"/>
        </w:rPr>
        <w:t>万元、</w:t>
      </w:r>
      <w:r w:rsidRPr="00D60D65">
        <w:rPr>
          <w:rFonts w:eastAsia="仿宋_GB2312"/>
          <w:szCs w:val="32"/>
        </w:rPr>
        <w:t>100</w:t>
      </w:r>
      <w:r w:rsidRPr="00D60D65">
        <w:rPr>
          <w:rFonts w:eastAsia="仿宋_GB2312"/>
          <w:szCs w:val="32"/>
        </w:rPr>
        <w:t>万元、</w:t>
      </w:r>
      <w:r w:rsidRPr="00D60D65">
        <w:rPr>
          <w:rFonts w:eastAsia="仿宋_GB2312"/>
          <w:szCs w:val="32"/>
        </w:rPr>
        <w:t>50</w:t>
      </w:r>
      <w:r w:rsidRPr="00D60D65">
        <w:rPr>
          <w:rFonts w:eastAsia="仿宋_GB2312"/>
          <w:szCs w:val="32"/>
        </w:rPr>
        <w:t>万元。</w:t>
      </w:r>
    </w:p>
    <w:p w:rsidR="00D60D65" w:rsidRPr="00D60D65" w:rsidRDefault="00D60D65" w:rsidP="00D60D65">
      <w:pPr>
        <w:spacing w:line="500" w:lineRule="exact"/>
        <w:ind w:firstLineChars="200" w:firstLine="640"/>
        <w:rPr>
          <w:rFonts w:eastAsia="仿宋_GB2312"/>
          <w:szCs w:val="32"/>
        </w:rPr>
      </w:pPr>
      <w:r w:rsidRPr="00D60D65">
        <w:rPr>
          <w:rFonts w:eastAsia="楷体_GB2312"/>
          <w:szCs w:val="32"/>
        </w:rPr>
        <w:t>（四）中央在川科研院所科技成果转化项目。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围绕省委省政府重点工作，聚焦现代产业体系建设，择优</w:t>
      </w:r>
      <w:r w:rsidRPr="00D60D65">
        <w:rPr>
          <w:rFonts w:eastAsia="仿宋_GB2312"/>
          <w:color w:val="000000"/>
          <w:kern w:val="0"/>
          <w:szCs w:val="32"/>
        </w:rPr>
        <w:t>技术水平达到国内先进或以上，具有良好的市场应用前景</w:t>
      </w:r>
      <w:r w:rsidRPr="00D60D65">
        <w:rPr>
          <w:rFonts w:eastAsia="仿宋_GB2312"/>
          <w:szCs w:val="32"/>
        </w:rPr>
        <w:t>的技术成果实施转化。优先支持获得过国家和省科学技术奖励成果在川转化，重大创新成果首次在川转化，职务科技成果权属混合所有制改革成果在川转化。</w:t>
      </w:r>
    </w:p>
    <w:p w:rsidR="00D60D65" w:rsidRPr="00D60D65" w:rsidRDefault="00D60D65" w:rsidP="00D60D65">
      <w:pPr>
        <w:spacing w:line="500" w:lineRule="exact"/>
        <w:ind w:firstLineChars="200" w:firstLine="640"/>
        <w:rPr>
          <w:rFonts w:eastAsia="楷体_GB2312"/>
          <w:szCs w:val="32"/>
        </w:rPr>
      </w:pPr>
      <w:r w:rsidRPr="00D60D65">
        <w:rPr>
          <w:rFonts w:eastAsia="仿宋_GB2312"/>
          <w:szCs w:val="32"/>
        </w:rPr>
        <w:t>中央在川科研院所科技成果转化项目，</w:t>
      </w:r>
      <w:r w:rsidRPr="00D60D65">
        <w:rPr>
          <w:rFonts w:eastAsia="仿宋_GB2312"/>
          <w:color w:val="000000"/>
          <w:kern w:val="0"/>
          <w:szCs w:val="32"/>
        </w:rPr>
        <w:t>每个项目支持经费不超过</w:t>
      </w:r>
      <w:r w:rsidRPr="00D60D65">
        <w:rPr>
          <w:rFonts w:eastAsia="仿宋_GB2312"/>
          <w:color w:val="000000"/>
          <w:kern w:val="0"/>
          <w:szCs w:val="32"/>
        </w:rPr>
        <w:t>100</w:t>
      </w:r>
      <w:r w:rsidRPr="00D60D65">
        <w:rPr>
          <w:rFonts w:eastAsia="仿宋_GB2312"/>
          <w:color w:val="000000"/>
          <w:kern w:val="0"/>
          <w:szCs w:val="32"/>
        </w:rPr>
        <w:t>万元。</w:t>
      </w:r>
    </w:p>
    <w:p w:rsidR="00D60D65" w:rsidRPr="00D60D65" w:rsidRDefault="00D60D65" w:rsidP="00D60D65">
      <w:pPr>
        <w:spacing w:line="500" w:lineRule="exact"/>
        <w:ind w:firstLineChars="200" w:firstLine="640"/>
        <w:rPr>
          <w:rFonts w:eastAsia="黑体"/>
          <w:szCs w:val="32"/>
        </w:rPr>
      </w:pPr>
      <w:r w:rsidRPr="00D60D65">
        <w:rPr>
          <w:rFonts w:eastAsia="黑体"/>
          <w:szCs w:val="32"/>
        </w:rPr>
        <w:t>五、实施周期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省级科研院所设施设备修缮购置资金项目实施周期</w:t>
      </w:r>
      <w:r w:rsidRPr="00D60D65">
        <w:rPr>
          <w:rFonts w:eastAsia="仿宋_GB2312"/>
          <w:szCs w:val="32"/>
        </w:rPr>
        <w:t>1</w:t>
      </w:r>
      <w:r w:rsidRPr="00D60D65">
        <w:rPr>
          <w:rFonts w:eastAsia="仿宋_GB2312"/>
          <w:szCs w:val="32"/>
        </w:rPr>
        <w:t>年，</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月至</w:t>
      </w:r>
      <w:r w:rsidRPr="00D60D65">
        <w:rPr>
          <w:rFonts w:eastAsia="仿宋_GB2312"/>
          <w:szCs w:val="32"/>
        </w:rPr>
        <w:t>2022</w:t>
      </w:r>
      <w:r w:rsidRPr="00D60D65">
        <w:rPr>
          <w:rFonts w:eastAsia="仿宋_GB2312"/>
          <w:szCs w:val="32"/>
        </w:rPr>
        <w:t>年</w:t>
      </w:r>
      <w:r w:rsidRPr="00D60D65">
        <w:rPr>
          <w:rFonts w:eastAsia="仿宋_GB2312"/>
          <w:szCs w:val="32"/>
        </w:rPr>
        <w:t>3</w:t>
      </w:r>
      <w:r w:rsidRPr="00D60D65">
        <w:rPr>
          <w:rFonts w:eastAsia="仿宋_GB2312"/>
          <w:szCs w:val="32"/>
        </w:rPr>
        <w:t>月。</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省级科研院所基本科研业务费项目实施周期由承担单位根据实际情况自行确定。</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省级科研院所科技成果转化项目实施周期</w:t>
      </w:r>
      <w:r w:rsidRPr="00D60D65">
        <w:rPr>
          <w:rFonts w:eastAsia="仿宋_GB2312"/>
          <w:szCs w:val="32"/>
        </w:rPr>
        <w:t>1—2</w:t>
      </w:r>
      <w:r w:rsidRPr="00D60D65">
        <w:rPr>
          <w:rFonts w:eastAsia="仿宋_GB2312"/>
          <w:szCs w:val="32"/>
        </w:rPr>
        <w:t>年，统一从</w:t>
      </w:r>
      <w:r w:rsidRPr="00D60D65">
        <w:rPr>
          <w:rFonts w:eastAsia="仿宋_GB2312"/>
          <w:szCs w:val="32"/>
        </w:rPr>
        <w:t>2021</w:t>
      </w:r>
      <w:r w:rsidRPr="00D60D65">
        <w:rPr>
          <w:rFonts w:eastAsia="仿宋_GB2312"/>
          <w:szCs w:val="32"/>
        </w:rPr>
        <w:t>年</w:t>
      </w:r>
      <w:r w:rsidRPr="00D60D65">
        <w:rPr>
          <w:rFonts w:eastAsia="仿宋_GB2312"/>
          <w:szCs w:val="32"/>
        </w:rPr>
        <w:t>4</w:t>
      </w:r>
      <w:r w:rsidRPr="00D60D65">
        <w:rPr>
          <w:rFonts w:eastAsia="仿宋_GB2312"/>
          <w:szCs w:val="32"/>
        </w:rPr>
        <w:t>月开始。</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中央在川科研院所科技成果转化</w:t>
      </w:r>
      <w:r w:rsidRPr="00D60D65">
        <w:rPr>
          <w:rFonts w:eastAsia="仿宋_GB2312"/>
          <w:color w:val="000000"/>
          <w:szCs w:val="32"/>
        </w:rPr>
        <w:t>项目实施周期为</w:t>
      </w:r>
      <w:r w:rsidRPr="00D60D65">
        <w:rPr>
          <w:rFonts w:eastAsia="仿宋_GB2312"/>
          <w:color w:val="000000"/>
          <w:szCs w:val="32"/>
        </w:rPr>
        <w:t>2</w:t>
      </w:r>
      <w:r w:rsidRPr="00D60D65">
        <w:rPr>
          <w:rFonts w:eastAsia="仿宋_GB2312"/>
          <w:color w:val="000000"/>
          <w:szCs w:val="32"/>
        </w:rPr>
        <w:t>年</w:t>
      </w:r>
      <w:r w:rsidRPr="00D60D65">
        <w:rPr>
          <w:rFonts w:eastAsia="仿宋_GB2312"/>
          <w:szCs w:val="32"/>
        </w:rPr>
        <w:t>，</w:t>
      </w:r>
      <w:r w:rsidRPr="00D60D65">
        <w:rPr>
          <w:rFonts w:eastAsia="仿宋_GB2312"/>
          <w:color w:val="000000"/>
          <w:szCs w:val="32"/>
        </w:rPr>
        <w:t>2021</w:t>
      </w:r>
      <w:r w:rsidRPr="00D60D65">
        <w:rPr>
          <w:rFonts w:eastAsia="仿宋_GB2312"/>
          <w:color w:val="000000"/>
          <w:szCs w:val="32"/>
        </w:rPr>
        <w:t>年</w:t>
      </w:r>
      <w:r w:rsidRPr="00D60D65">
        <w:rPr>
          <w:rFonts w:eastAsia="仿宋_GB2312"/>
          <w:color w:val="000000"/>
          <w:szCs w:val="32"/>
        </w:rPr>
        <w:t>4</w:t>
      </w:r>
      <w:r w:rsidRPr="00D60D65">
        <w:rPr>
          <w:rFonts w:eastAsia="仿宋_GB2312"/>
          <w:color w:val="000000"/>
          <w:szCs w:val="32"/>
        </w:rPr>
        <w:t>月至</w:t>
      </w:r>
      <w:r w:rsidRPr="00D60D65">
        <w:rPr>
          <w:rFonts w:eastAsia="仿宋_GB2312"/>
          <w:color w:val="000000"/>
          <w:szCs w:val="32"/>
        </w:rPr>
        <w:t>2023</w:t>
      </w:r>
      <w:r w:rsidRPr="00D60D65">
        <w:rPr>
          <w:rFonts w:eastAsia="仿宋_GB2312"/>
          <w:color w:val="000000"/>
          <w:szCs w:val="32"/>
        </w:rPr>
        <w:t>年</w:t>
      </w:r>
      <w:r w:rsidRPr="00D60D65">
        <w:rPr>
          <w:rFonts w:eastAsia="仿宋_GB2312"/>
          <w:color w:val="000000"/>
          <w:szCs w:val="32"/>
        </w:rPr>
        <w:t>3</w:t>
      </w:r>
      <w:r w:rsidRPr="00D60D65">
        <w:rPr>
          <w:rFonts w:eastAsia="仿宋_GB2312"/>
          <w:color w:val="000000"/>
          <w:szCs w:val="32"/>
        </w:rPr>
        <w:t>月。</w:t>
      </w:r>
    </w:p>
    <w:p w:rsidR="00D60D65" w:rsidRPr="00D60D65" w:rsidRDefault="00D60D65" w:rsidP="00D60D65">
      <w:pPr>
        <w:spacing w:line="500" w:lineRule="exact"/>
        <w:ind w:firstLineChars="200" w:firstLine="640"/>
        <w:rPr>
          <w:rFonts w:eastAsia="黑体"/>
          <w:szCs w:val="32"/>
        </w:rPr>
      </w:pPr>
      <w:r w:rsidRPr="00D60D65">
        <w:rPr>
          <w:rFonts w:eastAsia="黑体"/>
          <w:szCs w:val="32"/>
        </w:rPr>
        <w:t>六、有关要求</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lastRenderedPageBreak/>
        <w:t>（一）省级科研院所设施设备修缮购置资金。</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申报单位用单位账号登陆，在线填写《四川省省属科研院所设施设备修缮购置项目申报书》。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申报单位提前做好项目可行性研究及必要的勘察、设计、论证、询价等前期工作。申报</w:t>
      </w:r>
      <w:r w:rsidRPr="00D60D65">
        <w:rPr>
          <w:rFonts w:eastAsia="仿宋_GB2312"/>
          <w:szCs w:val="32"/>
        </w:rPr>
        <w:t>50</w:t>
      </w:r>
      <w:r w:rsidRPr="00D60D65">
        <w:rPr>
          <w:rFonts w:eastAsia="仿宋_GB2312"/>
          <w:szCs w:val="32"/>
        </w:rPr>
        <w:t>万（含）以上维修改造、信息网络建设、单台（套）价格</w:t>
      </w:r>
      <w:r w:rsidRPr="00D60D65">
        <w:rPr>
          <w:rFonts w:eastAsia="仿宋_GB2312"/>
          <w:szCs w:val="32"/>
        </w:rPr>
        <w:t>50</w:t>
      </w:r>
      <w:r w:rsidRPr="00D60D65">
        <w:rPr>
          <w:rFonts w:eastAsia="仿宋_GB2312"/>
          <w:szCs w:val="32"/>
        </w:rPr>
        <w:t>万（含）以上仪器设备购置等需报送可行性论证报告。</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省级科研院所设施设备修缮购置资金项目负责人原则上为单位法定代表人（不受其他科技计划项目对项目负责人的限制）。</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每个单位限报</w:t>
      </w:r>
      <w:r w:rsidRPr="00D60D65">
        <w:rPr>
          <w:rFonts w:eastAsia="仿宋_GB2312"/>
          <w:szCs w:val="32"/>
        </w:rPr>
        <w:t>2</w:t>
      </w:r>
      <w:r w:rsidRPr="00D60D65">
        <w:rPr>
          <w:rFonts w:eastAsia="仿宋_GB2312"/>
          <w:szCs w:val="32"/>
        </w:rPr>
        <w:t>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5.</w:t>
      </w:r>
      <w:r w:rsidRPr="00D60D65">
        <w:rPr>
          <w:rFonts w:eastAsia="仿宋_GB2312"/>
          <w:szCs w:val="32"/>
        </w:rPr>
        <w:t>申报单位要提出明确的绩效目标，资金使用对科学研究和技术服务能力的提升作用，产生的经济和社会效益。</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（二）省级科研院所基本科研业务费。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申报单位用单位账号登陆，在线填写《四川省省级科研院所基本科研业务费申报书》。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省级科研院所基本科研业务费项目负责人应为</w:t>
      </w:r>
      <w:r w:rsidRPr="00D60D65">
        <w:rPr>
          <w:rFonts w:eastAsia="仿宋_GB2312"/>
          <w:szCs w:val="32"/>
        </w:rPr>
        <w:t>1976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日后出生。</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本年度省级科研院所基本科研业务费应在</w:t>
      </w:r>
      <w:r w:rsidRPr="00D60D65">
        <w:rPr>
          <w:rFonts w:eastAsia="仿宋_GB2312"/>
          <w:szCs w:val="32"/>
        </w:rPr>
        <w:t>2021</w:t>
      </w:r>
      <w:r w:rsidRPr="00D60D65">
        <w:rPr>
          <w:rFonts w:eastAsia="仿宋_GB2312"/>
          <w:szCs w:val="32"/>
        </w:rPr>
        <w:t>年</w:t>
      </w:r>
      <w:r w:rsidRPr="00D60D65">
        <w:rPr>
          <w:rFonts w:eastAsia="仿宋_GB2312"/>
          <w:szCs w:val="32"/>
        </w:rPr>
        <w:t>6</w:t>
      </w:r>
      <w:r w:rsidRPr="00D60D65">
        <w:rPr>
          <w:rFonts w:eastAsia="仿宋_GB2312"/>
          <w:szCs w:val="32"/>
        </w:rPr>
        <w:t>月底之前完成立项安排。</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4.</w:t>
      </w:r>
      <w:r w:rsidRPr="00D60D65">
        <w:rPr>
          <w:rFonts w:eastAsia="仿宋_GB2312"/>
          <w:szCs w:val="32"/>
        </w:rPr>
        <w:t>申报单位要提出明确的绩效目标，资金使用对本单位或本领域科技创新和人才培养的作用。</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（三）省级科研院所科技成果转化项目。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申报人在线填写《四川省省级科研院所科技成果转化项目申报书》。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lastRenderedPageBreak/>
        <w:t>2.</w:t>
      </w:r>
      <w:r w:rsidRPr="00D60D65">
        <w:rPr>
          <w:rFonts w:eastAsia="仿宋_GB2312"/>
          <w:szCs w:val="32"/>
        </w:rPr>
        <w:t>每个单位申报项目不超过</w:t>
      </w:r>
      <w:r w:rsidRPr="00D60D65">
        <w:rPr>
          <w:rFonts w:eastAsia="仿宋_GB2312"/>
          <w:szCs w:val="32"/>
        </w:rPr>
        <w:t>2</w:t>
      </w:r>
      <w:r w:rsidRPr="00D60D65">
        <w:rPr>
          <w:rFonts w:eastAsia="仿宋_GB2312"/>
          <w:szCs w:val="32"/>
        </w:rPr>
        <w:t>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申报单位要提出明确的绩效目标，项目实施产生的经济和社会效益。</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（四）中央在川科研院所科技成果转化项目。</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1.</w:t>
      </w:r>
      <w:r w:rsidRPr="00D60D65">
        <w:rPr>
          <w:rFonts w:eastAsia="仿宋_GB2312"/>
          <w:szCs w:val="32"/>
        </w:rPr>
        <w:t>申报人在线填写《四川省科技成果转移转化示范项目申报书》。</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2.</w:t>
      </w:r>
      <w:r w:rsidRPr="00D60D65">
        <w:rPr>
          <w:rFonts w:eastAsia="仿宋_GB2312"/>
          <w:szCs w:val="32"/>
        </w:rPr>
        <w:t>由中央在川院所在川注册的独立企业法人申报，或由川内企业牵头，联合中央在川院所申报。每个单位申报</w:t>
      </w:r>
      <w:r w:rsidRPr="00D60D65">
        <w:rPr>
          <w:rFonts w:eastAsia="仿宋_GB2312"/>
          <w:szCs w:val="32"/>
        </w:rPr>
        <w:t>1</w:t>
      </w:r>
      <w:r w:rsidRPr="00D60D65">
        <w:rPr>
          <w:rFonts w:eastAsia="仿宋_GB2312"/>
          <w:szCs w:val="32"/>
        </w:rPr>
        <w:t>项。</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3.</w:t>
      </w:r>
      <w:r w:rsidRPr="00D60D65">
        <w:rPr>
          <w:rFonts w:eastAsia="仿宋_GB2312"/>
          <w:szCs w:val="32"/>
        </w:rPr>
        <w:t>申报企业自筹与申请经费比例不低于</w:t>
      </w:r>
      <w:r w:rsidRPr="00D60D65">
        <w:rPr>
          <w:rFonts w:eastAsia="仿宋_GB2312"/>
          <w:szCs w:val="32"/>
        </w:rPr>
        <w:t>1:1</w:t>
      </w:r>
      <w:r w:rsidRPr="00D60D65">
        <w:rPr>
          <w:rFonts w:eastAsia="仿宋_GB2312"/>
          <w:szCs w:val="32"/>
        </w:rPr>
        <w:t>，上年度销售收入应达到</w:t>
      </w:r>
      <w:r w:rsidRPr="00D60D65">
        <w:rPr>
          <w:rFonts w:eastAsia="仿宋_GB2312"/>
          <w:szCs w:val="32"/>
        </w:rPr>
        <w:t>300</w:t>
      </w:r>
      <w:r w:rsidRPr="00D60D65">
        <w:rPr>
          <w:rFonts w:eastAsia="仿宋_GB2312"/>
          <w:szCs w:val="32"/>
        </w:rPr>
        <w:t>万元以上；有稳定的研发投入；转化成果必须是</w:t>
      </w:r>
      <w:r w:rsidRPr="00D60D65">
        <w:rPr>
          <w:rFonts w:eastAsia="仿宋_GB2312"/>
          <w:szCs w:val="32"/>
        </w:rPr>
        <w:t>2016</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日以后（生物医药成果可放宽至</w:t>
      </w:r>
      <w:r w:rsidRPr="00D60D65">
        <w:rPr>
          <w:rFonts w:eastAsia="仿宋_GB2312"/>
          <w:szCs w:val="32"/>
        </w:rPr>
        <w:t>2013</w:t>
      </w:r>
      <w:r w:rsidRPr="00D60D65">
        <w:rPr>
          <w:rFonts w:eastAsia="仿宋_GB2312"/>
          <w:szCs w:val="32"/>
        </w:rPr>
        <w:t>年</w:t>
      </w:r>
      <w:r w:rsidRPr="00D60D65">
        <w:rPr>
          <w:rFonts w:eastAsia="仿宋_GB2312"/>
          <w:szCs w:val="32"/>
        </w:rPr>
        <w:t>1</w:t>
      </w:r>
      <w:r w:rsidRPr="00D60D65">
        <w:rPr>
          <w:rFonts w:eastAsia="仿宋_GB2312"/>
          <w:szCs w:val="32"/>
        </w:rPr>
        <w:t>月</w:t>
      </w:r>
      <w:r w:rsidRPr="00D60D65">
        <w:rPr>
          <w:rFonts w:eastAsia="仿宋_GB2312"/>
          <w:szCs w:val="32"/>
        </w:rPr>
        <w:t>1</w:t>
      </w:r>
      <w:r w:rsidRPr="00D60D65">
        <w:rPr>
          <w:rFonts w:eastAsia="仿宋_GB2312"/>
          <w:szCs w:val="32"/>
        </w:rPr>
        <w:t>日以后）取得的发明专利（含国际</w:t>
      </w:r>
      <w:r w:rsidRPr="00D60D65">
        <w:rPr>
          <w:rFonts w:eastAsia="仿宋_GB2312"/>
          <w:szCs w:val="32"/>
        </w:rPr>
        <w:t>PCT</w:t>
      </w:r>
      <w:r w:rsidRPr="00D60D65">
        <w:rPr>
          <w:rFonts w:eastAsia="仿宋_GB2312"/>
          <w:szCs w:val="32"/>
        </w:rPr>
        <w:t>专利、植物品种权）、实用新型专利或获市级及以上科技奖励的科技成果或承担市级及以上科技研发计划验收通过后的项目成果；转化成果应已完成研发且进入小试或中试阶段，技术水平达到国内先进或以上，具有良好的市场应用前景；申报企业须提供</w:t>
      </w:r>
      <w:r w:rsidRPr="00D60D65">
        <w:rPr>
          <w:rFonts w:eastAsia="仿宋_GB2312"/>
          <w:szCs w:val="32"/>
        </w:rPr>
        <w:t>2019</w:t>
      </w:r>
      <w:r w:rsidRPr="00D60D65">
        <w:rPr>
          <w:rFonts w:eastAsia="仿宋_GB2312"/>
          <w:szCs w:val="32"/>
        </w:rPr>
        <w:t>年度审计报告或财务报表。</w:t>
      </w:r>
    </w:p>
    <w:p w:rsidR="00D60D65" w:rsidRPr="00D60D65" w:rsidRDefault="00D60D65" w:rsidP="00D60D65">
      <w:pPr>
        <w:spacing w:line="500" w:lineRule="exact"/>
        <w:ind w:firstLineChars="200" w:firstLine="640"/>
        <w:rPr>
          <w:rFonts w:eastAsia="楷体_GB2312"/>
          <w:szCs w:val="32"/>
        </w:rPr>
      </w:pPr>
      <w:r w:rsidRPr="00D60D65">
        <w:rPr>
          <w:rFonts w:eastAsia="楷体_GB2312"/>
          <w:szCs w:val="32"/>
        </w:rPr>
        <w:t>（五）其他要求。</w:t>
      </w:r>
    </w:p>
    <w:p w:rsidR="00D60D65" w:rsidRPr="00D60D65" w:rsidRDefault="00D60D65" w:rsidP="00D60D65">
      <w:pPr>
        <w:spacing w:line="500" w:lineRule="exact"/>
        <w:ind w:firstLineChars="200" w:firstLine="640"/>
        <w:rPr>
          <w:rFonts w:eastAsia="仿宋_GB2312"/>
          <w:szCs w:val="32"/>
        </w:rPr>
      </w:pPr>
      <w:r w:rsidRPr="00D60D65">
        <w:rPr>
          <w:rFonts w:eastAsia="仿宋_GB2312"/>
          <w:szCs w:val="32"/>
        </w:rPr>
        <w:t>科研院所改革发展项目申报单位提出的绩效目标应当明确。根据各类项目特点及目标，包括但不限于突破技术瓶颈，解决</w:t>
      </w:r>
      <w:r w:rsidRPr="00D60D65">
        <w:rPr>
          <w:rFonts w:eastAsia="仿宋_GB2312"/>
          <w:szCs w:val="32"/>
        </w:rPr>
        <w:t>“</w:t>
      </w:r>
      <w:r w:rsidRPr="00D60D65">
        <w:rPr>
          <w:rFonts w:eastAsia="仿宋_GB2312"/>
          <w:szCs w:val="32"/>
        </w:rPr>
        <w:t>卡脖子</w:t>
      </w:r>
      <w:r w:rsidRPr="00D60D65">
        <w:rPr>
          <w:rFonts w:eastAsia="仿宋_GB2312"/>
          <w:szCs w:val="32"/>
        </w:rPr>
        <w:t>”</w:t>
      </w:r>
      <w:r w:rsidRPr="00D60D65">
        <w:rPr>
          <w:rFonts w:eastAsia="仿宋_GB2312"/>
          <w:szCs w:val="32"/>
        </w:rPr>
        <w:t>技术、关键技术问题，获得（申请）发明专利、实用新型专利，培养、引进人才和团队，项目产品实现销售收入，扶贫目标、其他经济、社会效益目标等。</w:t>
      </w:r>
    </w:p>
    <w:p w:rsidR="00775A3B" w:rsidRDefault="00775A3B" w:rsidP="00775A3B">
      <w:pPr>
        <w:spacing w:line="490" w:lineRule="exact"/>
        <w:rPr>
          <w:rFonts w:eastAsia="仿宋_GB2312"/>
          <w:szCs w:val="32"/>
        </w:rPr>
      </w:pPr>
    </w:p>
    <w:p w:rsidR="00775A3B" w:rsidRDefault="00D60D65" w:rsidP="00775A3B">
      <w:pPr>
        <w:tabs>
          <w:tab w:val="left" w:pos="2410"/>
        </w:tabs>
        <w:spacing w:line="490" w:lineRule="exact"/>
        <w:ind w:firstLineChars="200" w:firstLine="640"/>
        <w:rPr>
          <w:rFonts w:eastAsia="仿宋_GB2312"/>
          <w:szCs w:val="32"/>
        </w:rPr>
      </w:pPr>
      <w:r w:rsidRPr="00D60D65">
        <w:rPr>
          <w:rFonts w:eastAsia="仿宋_GB2312"/>
          <w:szCs w:val="32"/>
        </w:rPr>
        <w:t>附件：</w:t>
      </w:r>
      <w:r w:rsidRPr="00D60D65">
        <w:rPr>
          <w:rFonts w:eastAsia="仿宋_GB2312"/>
          <w:szCs w:val="32"/>
        </w:rPr>
        <w:t>20-1.</w:t>
      </w:r>
      <w:r w:rsidRPr="00D60D65">
        <w:rPr>
          <w:rFonts w:eastAsia="仿宋_GB2312"/>
          <w:szCs w:val="32"/>
        </w:rPr>
        <w:t>省级科研院所设施设备修缮购置资金申报单位</w:t>
      </w:r>
    </w:p>
    <w:p w:rsidR="00D60D65" w:rsidRPr="00D60D65" w:rsidRDefault="00D60D65" w:rsidP="00775A3B">
      <w:pPr>
        <w:tabs>
          <w:tab w:val="left" w:pos="1701"/>
        </w:tabs>
        <w:spacing w:line="490" w:lineRule="exact"/>
        <w:ind w:firstLineChars="700" w:firstLine="2240"/>
        <w:rPr>
          <w:rFonts w:eastAsia="仿宋_GB2312"/>
          <w:szCs w:val="32"/>
        </w:rPr>
      </w:pPr>
      <w:r w:rsidRPr="00D60D65">
        <w:rPr>
          <w:rFonts w:eastAsia="仿宋_GB2312"/>
          <w:szCs w:val="32"/>
        </w:rPr>
        <w:lastRenderedPageBreak/>
        <w:t>名单</w:t>
      </w:r>
    </w:p>
    <w:p w:rsidR="00D60D65" w:rsidRPr="00D60D65" w:rsidRDefault="00D60D65" w:rsidP="00D60D65">
      <w:pPr>
        <w:spacing w:line="490" w:lineRule="exact"/>
        <w:ind w:firstLineChars="450" w:firstLine="1440"/>
        <w:rPr>
          <w:rFonts w:eastAsia="仿宋_GB2312"/>
          <w:szCs w:val="32"/>
        </w:rPr>
      </w:pPr>
      <w:r w:rsidRPr="00D60D65">
        <w:rPr>
          <w:rFonts w:eastAsia="仿宋_GB2312"/>
          <w:szCs w:val="32"/>
        </w:rPr>
        <w:t>20-2.</w:t>
      </w:r>
      <w:r w:rsidRPr="00D60D65">
        <w:rPr>
          <w:rFonts w:eastAsia="仿宋_GB2312"/>
          <w:szCs w:val="32"/>
        </w:rPr>
        <w:t>省级科研院所基本科研业务费申报单位名单</w:t>
      </w:r>
    </w:p>
    <w:p w:rsidR="00D60D65" w:rsidRPr="00D60D65" w:rsidRDefault="00D60D65" w:rsidP="00D60D65">
      <w:pPr>
        <w:spacing w:line="490" w:lineRule="exact"/>
        <w:ind w:firstLineChars="450" w:firstLine="1440"/>
        <w:rPr>
          <w:rFonts w:eastAsia="仿宋_GB2312"/>
          <w:szCs w:val="32"/>
        </w:rPr>
      </w:pPr>
      <w:r w:rsidRPr="00D60D65">
        <w:rPr>
          <w:rFonts w:eastAsia="仿宋_GB2312"/>
          <w:szCs w:val="32"/>
        </w:rPr>
        <w:t>20-3.</w:t>
      </w:r>
      <w:r w:rsidRPr="00D60D65">
        <w:rPr>
          <w:rFonts w:eastAsia="仿宋_GB2312"/>
          <w:szCs w:val="32"/>
        </w:rPr>
        <w:t>省级科研院所科技成果转化项目申报单位名单</w:t>
      </w:r>
    </w:p>
    <w:p w:rsidR="00775A3B" w:rsidRDefault="00D60D65" w:rsidP="00775A3B">
      <w:pPr>
        <w:spacing w:line="490" w:lineRule="exact"/>
        <w:ind w:firstLineChars="450" w:firstLine="1440"/>
        <w:rPr>
          <w:rFonts w:eastAsia="仿宋_GB2312"/>
          <w:szCs w:val="32"/>
        </w:rPr>
      </w:pPr>
      <w:r w:rsidRPr="00D60D65">
        <w:rPr>
          <w:rFonts w:eastAsia="仿宋_GB2312"/>
          <w:szCs w:val="32"/>
        </w:rPr>
        <w:t>20-4.</w:t>
      </w:r>
      <w:r w:rsidRPr="00D60D65">
        <w:rPr>
          <w:rFonts w:eastAsia="仿宋_GB2312"/>
          <w:szCs w:val="32"/>
        </w:rPr>
        <w:t>中央在川科研院所科技成果转化项目申报单位</w:t>
      </w:r>
    </w:p>
    <w:p w:rsidR="00D60D65" w:rsidRPr="00D60D65" w:rsidRDefault="00D60D65" w:rsidP="00775A3B">
      <w:pPr>
        <w:spacing w:line="490" w:lineRule="exact"/>
        <w:ind w:firstLineChars="650" w:firstLine="2080"/>
        <w:rPr>
          <w:rFonts w:eastAsia="仿宋_GB2312"/>
          <w:szCs w:val="32"/>
        </w:rPr>
      </w:pPr>
      <w:r w:rsidRPr="00D60D65">
        <w:rPr>
          <w:rFonts w:eastAsia="仿宋_GB2312"/>
          <w:szCs w:val="32"/>
        </w:rPr>
        <w:t>名单</w:t>
      </w:r>
    </w:p>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60" w:lineRule="exact"/>
        <w:rPr>
          <w:rFonts w:eastAsia="黑体"/>
          <w:kern w:val="0"/>
          <w:szCs w:val="32"/>
        </w:rPr>
      </w:pPr>
      <w:r w:rsidRPr="00D60D65">
        <w:rPr>
          <w:rFonts w:eastAsia="黑体"/>
          <w:kern w:val="0"/>
          <w:szCs w:val="32"/>
        </w:rPr>
        <w:lastRenderedPageBreak/>
        <w:t>附件</w:t>
      </w:r>
      <w:r w:rsidRPr="00D60D65">
        <w:rPr>
          <w:rFonts w:eastAsia="黑体"/>
          <w:kern w:val="0"/>
          <w:szCs w:val="32"/>
        </w:rPr>
        <w:t>20-1</w:t>
      </w:r>
    </w:p>
    <w:p w:rsidR="00D60D65" w:rsidRPr="00775A3B" w:rsidRDefault="00D60D65" w:rsidP="00D60D65">
      <w:pPr>
        <w:widowControl/>
        <w:spacing w:line="560" w:lineRule="exact"/>
        <w:jc w:val="center"/>
        <w:rPr>
          <w:rFonts w:eastAsia="方正小标宋_GBK"/>
          <w:spacing w:val="-20"/>
          <w:kern w:val="0"/>
          <w:szCs w:val="32"/>
        </w:rPr>
      </w:pPr>
      <w:r w:rsidRPr="00775A3B">
        <w:rPr>
          <w:rFonts w:eastAsia="方正小标宋_GBK"/>
          <w:spacing w:val="-20"/>
          <w:kern w:val="0"/>
          <w:szCs w:val="32"/>
        </w:rPr>
        <w:t>省级科研院所设施设备修缮购置资金申报单位名单</w:t>
      </w:r>
    </w:p>
    <w:tbl>
      <w:tblPr>
        <w:tblW w:w="8237" w:type="dxa"/>
        <w:jc w:val="center"/>
        <w:tblCellMar>
          <w:left w:w="0" w:type="dxa"/>
          <w:right w:w="0" w:type="dxa"/>
        </w:tblCellMar>
        <w:tblLook w:val="04A0" w:firstRow="1" w:lastRow="0" w:firstColumn="1" w:lastColumn="0" w:noHBand="0" w:noVBand="1"/>
      </w:tblPr>
      <w:tblGrid>
        <w:gridCol w:w="1115"/>
        <w:gridCol w:w="7122"/>
      </w:tblGrid>
      <w:tr w:rsidR="00D60D65" w:rsidRPr="00D60D65" w:rsidTr="00D60D65">
        <w:trPr>
          <w:trHeight w:val="340"/>
          <w:jc w:val="center"/>
        </w:trPr>
        <w:tc>
          <w:tcPr>
            <w:tcW w:w="11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rFonts w:eastAsia="黑体"/>
                <w:kern w:val="0"/>
                <w:sz w:val="24"/>
                <w:szCs w:val="24"/>
              </w:rPr>
            </w:pPr>
            <w:r w:rsidRPr="00D60D65">
              <w:rPr>
                <w:rFonts w:eastAsia="黑体"/>
                <w:kern w:val="0"/>
                <w:sz w:val="24"/>
                <w:szCs w:val="24"/>
              </w:rPr>
              <w:t>序号</w:t>
            </w:r>
          </w:p>
        </w:tc>
        <w:tc>
          <w:tcPr>
            <w:tcW w:w="712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4"/>
                <w:szCs w:val="24"/>
              </w:rPr>
            </w:pPr>
            <w:r w:rsidRPr="00D60D65">
              <w:rPr>
                <w:rFonts w:eastAsia="黑体"/>
                <w:kern w:val="0"/>
                <w:sz w:val="24"/>
                <w:szCs w:val="24"/>
              </w:rPr>
              <w:t>单位名称</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四川省自然资源科学研究院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四川省科学技术信息研究所</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四川省科技促进发展研究中心</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四川省分析测试服务中心</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5</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四川省科学技术研究成果档案馆</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6</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四川省农村科技发展中心</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7</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四川省科技交流中心</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8</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四川省计算机研究院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9</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四川省原子能研究院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10</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四川省纺织科技情报中心站（四川省纺织科学研究院）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11</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四川省植物工程研究院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12</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四川省轻工业情报研究所</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13</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四川省冶金情报标准研究所</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14</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四川省工业环境监测研究院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15</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四川省丝绸科学研究院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16</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四川省机械研究设计院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17</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四川省精细化工研究设计院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18</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四川省食品发酵工业研究设计院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19</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四川省轻工业研究设计院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20</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四川省皮革研究所</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21</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四川省工艺美术研究所</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22</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四川省建材工业科学研究院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23</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四川省建筑科学研究院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24</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四川省化学工业研究设计院</w:t>
            </w:r>
          </w:p>
        </w:tc>
      </w:tr>
      <w:tr w:rsidR="00D60D65" w:rsidRPr="00D60D65" w:rsidTr="00D60D65">
        <w:trPr>
          <w:trHeight w:val="340"/>
          <w:jc w:val="center"/>
        </w:trPr>
        <w:tc>
          <w:tcPr>
            <w:tcW w:w="11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25</w:t>
            </w:r>
          </w:p>
        </w:tc>
        <w:tc>
          <w:tcPr>
            <w:tcW w:w="7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40" w:lineRule="exact"/>
              <w:rPr>
                <w:kern w:val="0"/>
                <w:sz w:val="21"/>
                <w:szCs w:val="21"/>
              </w:rPr>
            </w:pPr>
            <w:r w:rsidRPr="00D60D65">
              <w:rPr>
                <w:rFonts w:eastAsia="仿宋_GB2312"/>
                <w:kern w:val="0"/>
                <w:sz w:val="21"/>
                <w:szCs w:val="21"/>
              </w:rPr>
              <w:t>四川省酒类科研所</w:t>
            </w:r>
          </w:p>
        </w:tc>
      </w:tr>
    </w:tbl>
    <w:p w:rsidR="00D60D65" w:rsidRPr="00D60D65" w:rsidRDefault="00D60D65" w:rsidP="00D60D65">
      <w:pPr>
        <w:widowControl/>
        <w:jc w:val="left"/>
        <w:rPr>
          <w:rFonts w:eastAsia="仿宋_GB2312"/>
          <w:szCs w:val="32"/>
        </w:rPr>
        <w:sectPr w:rsidR="00D60D65" w:rsidRPr="00D60D65">
          <w:pgSz w:w="11906" w:h="16838"/>
          <w:pgMar w:top="2098" w:right="1474" w:bottom="1985" w:left="1588" w:header="851" w:footer="992" w:gutter="0"/>
          <w:cols w:space="720"/>
          <w:docGrid w:type="linesAndChars" w:linePitch="312"/>
        </w:sectPr>
      </w:pPr>
    </w:p>
    <w:p w:rsidR="00D60D65" w:rsidRPr="00D60D65" w:rsidRDefault="00D60D65" w:rsidP="00D60D65">
      <w:pPr>
        <w:spacing w:line="560" w:lineRule="exact"/>
        <w:rPr>
          <w:rFonts w:eastAsia="黑体"/>
          <w:kern w:val="0"/>
          <w:szCs w:val="32"/>
        </w:rPr>
      </w:pPr>
      <w:r w:rsidRPr="00D60D65">
        <w:rPr>
          <w:rFonts w:eastAsia="黑体"/>
          <w:kern w:val="0"/>
          <w:szCs w:val="32"/>
        </w:rPr>
        <w:lastRenderedPageBreak/>
        <w:t>附件</w:t>
      </w:r>
      <w:r w:rsidRPr="00D60D65">
        <w:rPr>
          <w:rFonts w:eastAsia="黑体"/>
          <w:kern w:val="0"/>
          <w:szCs w:val="32"/>
        </w:rPr>
        <w:t>20-2</w:t>
      </w:r>
    </w:p>
    <w:p w:rsidR="00D60D65" w:rsidRPr="00775A3B" w:rsidRDefault="00D60D65" w:rsidP="00D60D65">
      <w:pPr>
        <w:widowControl/>
        <w:spacing w:line="560" w:lineRule="exact"/>
        <w:jc w:val="center"/>
        <w:rPr>
          <w:rFonts w:eastAsia="方正小标宋_GBK"/>
          <w:spacing w:val="-20"/>
          <w:kern w:val="0"/>
          <w:szCs w:val="32"/>
        </w:rPr>
      </w:pPr>
      <w:r w:rsidRPr="00775A3B">
        <w:rPr>
          <w:rFonts w:eastAsia="方正小标宋_GBK"/>
          <w:spacing w:val="-20"/>
          <w:kern w:val="0"/>
          <w:szCs w:val="32"/>
        </w:rPr>
        <w:t>省级科研院所基本科研业务费申报单位名单</w:t>
      </w:r>
    </w:p>
    <w:tbl>
      <w:tblPr>
        <w:tblW w:w="9808" w:type="dxa"/>
        <w:jc w:val="center"/>
        <w:tblCellMar>
          <w:left w:w="0" w:type="dxa"/>
          <w:right w:w="0" w:type="dxa"/>
        </w:tblCellMar>
        <w:tblLook w:val="04A0" w:firstRow="1" w:lastRow="0" w:firstColumn="1" w:lastColumn="0" w:noHBand="0" w:noVBand="1"/>
      </w:tblPr>
      <w:tblGrid>
        <w:gridCol w:w="630"/>
        <w:gridCol w:w="4197"/>
        <w:gridCol w:w="601"/>
        <w:gridCol w:w="4380"/>
      </w:tblGrid>
      <w:tr w:rsidR="00D60D65" w:rsidRPr="00D60D65" w:rsidTr="00D60D65">
        <w:trPr>
          <w:trHeight w:val="363"/>
          <w:jc w:val="center"/>
        </w:trPr>
        <w:tc>
          <w:tcPr>
            <w:tcW w:w="630" w:type="dxa"/>
            <w:tcBorders>
              <w:top w:val="single" w:sz="8" w:space="0" w:color="auto"/>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序号</w:t>
            </w:r>
          </w:p>
        </w:tc>
        <w:tc>
          <w:tcPr>
            <w:tcW w:w="4197"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单位名称</w:t>
            </w:r>
          </w:p>
        </w:tc>
        <w:tc>
          <w:tcPr>
            <w:tcW w:w="601"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序号</w:t>
            </w:r>
          </w:p>
        </w:tc>
        <w:tc>
          <w:tcPr>
            <w:tcW w:w="4380"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单位名称</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四川省自然资源科学研究院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25</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四川省水利科学研究院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四川省科学技术信息研究所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26</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四川省农业机械研究设计院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四川省科技促进发展研究中心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27</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四川省畜牧科学研究院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四川省分析测试服务中心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28</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四川省国际经济贸易研究所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四川省科学技术研究成果档案馆</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29</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四川省艺术研究院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6</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四川省农村科技发展中心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30</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四川省文物考古研究院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7</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四川省科技交流中心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31</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四川省医学科学院</w:t>
            </w:r>
            <w:r w:rsidRPr="00D60D65">
              <w:rPr>
                <w:rFonts w:eastAsia="仿宋_GB2312"/>
                <w:kern w:val="0"/>
                <w:sz w:val="21"/>
                <w:szCs w:val="21"/>
              </w:rPr>
              <w:t>•</w:t>
            </w:r>
            <w:r w:rsidRPr="00D60D65">
              <w:rPr>
                <w:rFonts w:eastAsia="仿宋_GB2312"/>
                <w:kern w:val="0"/>
                <w:sz w:val="21"/>
                <w:szCs w:val="21"/>
              </w:rPr>
              <w:t>四川省人民医院实验动物研究所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8</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四川省计算机研究院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32</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四川省卫生计生政策和医学情报研究所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9</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四川省原子能研究院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33</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四川省中医药科学院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10</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四川省纺织科技情报中心站（四川省纺织科学研究院）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34</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四川省中医药科学院中医研究所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11</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四川省植物工程研究院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35</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四川省标准化研究院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12</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四川省轻工业情报研究所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36</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四川养麝研究所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13</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四川省冶金情报标准研究所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37</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四川省体育科学研究所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14</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四川省工业环境监测研究院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38</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四川省草原科学研究院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15</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四川省粮油科研所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39</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四川省林业科学研究院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16</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四川省经济发展研究院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40</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四川省档案局档案科学技术研究所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17</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四川省发展与改革研究所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41</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四川省广播电视科研所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18</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四川省成本物价研究所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42</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四川省广播电视新闻与传播研究所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19</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四川省信息产业发展研究中心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43</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四川省中医药转化医学中心</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20</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四川省民族研究所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44</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四川省安全科学技术研究院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21</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四川省人才交流中心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45</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中国测试技术研究院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22</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四川省国土勘测规划研究院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46</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四川省地质矿产勘查开发局地质矿产科学研究所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23</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四川省生态环境科学研究院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47</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四川省人工晶体研究所</w:t>
            </w:r>
          </w:p>
        </w:tc>
      </w:tr>
      <w:tr w:rsidR="00D60D65" w:rsidRPr="00D60D65" w:rsidTr="00D60D65">
        <w:trPr>
          <w:trHeight w:hRule="exact" w:val="340"/>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24</w:t>
            </w:r>
          </w:p>
        </w:tc>
        <w:tc>
          <w:tcPr>
            <w:tcW w:w="4197"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四川省环境政策研究与规划院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48</w:t>
            </w:r>
          </w:p>
        </w:tc>
        <w:tc>
          <w:tcPr>
            <w:tcW w:w="4380"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60" w:lineRule="exact"/>
              <w:rPr>
                <w:spacing w:val="-8"/>
                <w:kern w:val="0"/>
                <w:sz w:val="21"/>
                <w:szCs w:val="21"/>
              </w:rPr>
            </w:pPr>
            <w:r w:rsidRPr="00D60D65">
              <w:rPr>
                <w:rFonts w:eastAsia="仿宋_GB2312"/>
                <w:spacing w:val="-8"/>
                <w:kern w:val="0"/>
                <w:sz w:val="21"/>
                <w:szCs w:val="21"/>
              </w:rPr>
              <w:t>四川省交通运输发展战略和规划科学研究院</w:t>
            </w:r>
          </w:p>
        </w:tc>
      </w:tr>
    </w:tbl>
    <w:p w:rsidR="00D60D65" w:rsidRPr="00D60D65" w:rsidRDefault="00D60D65" w:rsidP="00D60D65">
      <w:pPr>
        <w:spacing w:line="560" w:lineRule="exact"/>
        <w:rPr>
          <w:rFonts w:eastAsia="黑体"/>
          <w:kern w:val="0"/>
          <w:szCs w:val="32"/>
        </w:rPr>
      </w:pPr>
    </w:p>
    <w:p w:rsidR="00D60D65" w:rsidRPr="00D60D65" w:rsidRDefault="00D60D65" w:rsidP="00D60D65">
      <w:pPr>
        <w:spacing w:line="560" w:lineRule="exact"/>
        <w:rPr>
          <w:rFonts w:eastAsia="黑体"/>
          <w:kern w:val="0"/>
          <w:szCs w:val="32"/>
        </w:rPr>
      </w:pPr>
      <w:r w:rsidRPr="00D60D65">
        <w:rPr>
          <w:rFonts w:eastAsia="黑体"/>
          <w:kern w:val="0"/>
          <w:szCs w:val="32"/>
        </w:rPr>
        <w:lastRenderedPageBreak/>
        <w:t>附件</w:t>
      </w:r>
      <w:r w:rsidRPr="00D60D65">
        <w:rPr>
          <w:rFonts w:eastAsia="黑体"/>
          <w:kern w:val="0"/>
          <w:szCs w:val="32"/>
        </w:rPr>
        <w:t>20-3</w:t>
      </w:r>
    </w:p>
    <w:p w:rsidR="00D60D65" w:rsidRPr="00775A3B" w:rsidRDefault="00D60D65" w:rsidP="00D60D65">
      <w:pPr>
        <w:widowControl/>
        <w:spacing w:line="560" w:lineRule="exact"/>
        <w:jc w:val="center"/>
        <w:rPr>
          <w:rFonts w:eastAsia="方正小标宋_GBK"/>
          <w:spacing w:val="-20"/>
          <w:kern w:val="0"/>
          <w:szCs w:val="32"/>
        </w:rPr>
      </w:pPr>
      <w:r w:rsidRPr="00775A3B">
        <w:rPr>
          <w:rFonts w:eastAsia="方正小标宋_GBK"/>
          <w:spacing w:val="-20"/>
          <w:kern w:val="0"/>
          <w:szCs w:val="32"/>
        </w:rPr>
        <w:t>省级科研院所科技成果转化项目申报单位名单</w:t>
      </w:r>
    </w:p>
    <w:tbl>
      <w:tblPr>
        <w:tblpPr w:leftFromText="180" w:rightFromText="180" w:vertAnchor="text" w:tblpX="-176"/>
        <w:tblW w:w="9523" w:type="dxa"/>
        <w:tblCellMar>
          <w:left w:w="0" w:type="dxa"/>
          <w:right w:w="0" w:type="dxa"/>
        </w:tblCellMar>
        <w:tblLook w:val="04A0" w:firstRow="1" w:lastRow="0" w:firstColumn="1" w:lastColumn="0" w:noHBand="0" w:noVBand="1"/>
      </w:tblPr>
      <w:tblGrid>
        <w:gridCol w:w="866"/>
        <w:gridCol w:w="3637"/>
        <w:gridCol w:w="708"/>
        <w:gridCol w:w="4312"/>
      </w:tblGrid>
      <w:tr w:rsidR="00D60D65" w:rsidRPr="00D60D65" w:rsidTr="00D60D65">
        <w:trPr>
          <w:trHeight w:val="355"/>
        </w:trPr>
        <w:tc>
          <w:tcPr>
            <w:tcW w:w="86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序号</w:t>
            </w:r>
          </w:p>
        </w:tc>
        <w:tc>
          <w:tcPr>
            <w:tcW w:w="363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单位名称</w:t>
            </w:r>
          </w:p>
        </w:tc>
        <w:tc>
          <w:tcPr>
            <w:tcW w:w="7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序号</w:t>
            </w:r>
          </w:p>
        </w:tc>
        <w:tc>
          <w:tcPr>
            <w:tcW w:w="43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4"/>
                <w:szCs w:val="24"/>
              </w:rPr>
            </w:pPr>
            <w:r w:rsidRPr="00D60D65">
              <w:rPr>
                <w:rFonts w:eastAsia="黑体"/>
                <w:kern w:val="0"/>
                <w:sz w:val="24"/>
                <w:szCs w:val="24"/>
              </w:rPr>
              <w:t>单位名称</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四川省自然资源科学研究院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30</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四川省信息产业发展研究中心</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四川省科学技术信息研究所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31</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四川省民族研究所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四川省科技促进发展研究中心</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32</w:t>
            </w:r>
          </w:p>
        </w:tc>
        <w:tc>
          <w:tcPr>
            <w:tcW w:w="431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四川省人才交流中心</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四川省分析测试服务中心</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33</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四川省国土勘测规划研究院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四川省科学技术研究成果档案馆</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34</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四川省生态环境科学研究院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6</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四川省农村科技发展中心</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35</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四川省环境政策研究与规划院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7</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四川省科技交流中心</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36</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四川省水利科学研究院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8</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四川省计算机研究院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37</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四川省农业机械研究设计院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9</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四川省原子能研究院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38</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四川省畜牧科学研究院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10</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四川省纺织科技情报中心站（四川省纺织科学研究院）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39</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四川省国际经济贸易研究所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11</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四川省植物工程研究院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40</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四川省艺术研究院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12</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四川省轻工业情报研究所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41</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四川省文物考古研究院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13</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四川省冶金情报标准研究所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42</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四川省医学科学院</w:t>
            </w:r>
            <w:r w:rsidRPr="00D60D65">
              <w:rPr>
                <w:rFonts w:eastAsia="仿宋_GB2312"/>
                <w:kern w:val="0"/>
                <w:sz w:val="21"/>
                <w:szCs w:val="21"/>
              </w:rPr>
              <w:t>•</w:t>
            </w:r>
            <w:r w:rsidRPr="00D60D65">
              <w:rPr>
                <w:rFonts w:eastAsia="仿宋_GB2312"/>
                <w:kern w:val="0"/>
                <w:sz w:val="21"/>
                <w:szCs w:val="21"/>
              </w:rPr>
              <w:t>四川省人民医院实验动物研究所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14</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四川省工业环境监测研究院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43</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四川省卫生计生政策和医学情报研究所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15</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四川省丝绸科学研究院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44</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四川省中医药科学院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16</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四川省机械研究设计院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45</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四川省中医药科学院中医研究所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17</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四川省精细化工研究设计院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46</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四川省标准化研究院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18</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四川省食品发酵工业研究设计院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47</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四川养麝研究所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19</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四川省轻工业研究设计院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48</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四川省体育科学研究所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20</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四川省皮革研究所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49</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四川省草原科学研究院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21</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四川省工艺美术研究所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50</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四川省林业科学研究院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22</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四川省建材工业科学研究院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51</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四川省档案局档案科学技术研究所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23</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四川省建筑科学研究院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52</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四川省广播电视科研所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24</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四川省化学工业研究设计院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53</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四川省广播电视新闻与传播研究所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25</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四川省酒类科研所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54</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四川省中医药转化医学中心</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26</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四川省粮油科研所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55</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四川省审计科学研究所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27</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四川省经济发展研究院</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56</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四川省医学科学院</w:t>
            </w:r>
            <w:r w:rsidRPr="00D60D65">
              <w:rPr>
                <w:kern w:val="0"/>
                <w:sz w:val="21"/>
                <w:szCs w:val="21"/>
              </w:rPr>
              <w:t>·</w:t>
            </w:r>
            <w:r w:rsidRPr="00D60D65">
              <w:rPr>
                <w:rFonts w:eastAsia="仿宋_GB2312"/>
                <w:kern w:val="0"/>
                <w:sz w:val="21"/>
                <w:szCs w:val="21"/>
              </w:rPr>
              <w:t>四川省人民医院</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28</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四川省发展与改革研究所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57</w:t>
            </w: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kern w:val="0"/>
                <w:sz w:val="21"/>
                <w:szCs w:val="21"/>
              </w:rPr>
            </w:pPr>
            <w:r w:rsidRPr="00D60D65">
              <w:rPr>
                <w:rFonts w:eastAsia="仿宋_GB2312"/>
                <w:kern w:val="0"/>
                <w:sz w:val="21"/>
                <w:szCs w:val="21"/>
              </w:rPr>
              <w:t>四川省人口和计划生育科学研究所</w:t>
            </w:r>
          </w:p>
        </w:tc>
      </w:tr>
      <w:tr w:rsidR="00D60D65" w:rsidRPr="00D60D65" w:rsidTr="00D60D65">
        <w:trPr>
          <w:trHeight w:val="355"/>
        </w:trPr>
        <w:tc>
          <w:tcPr>
            <w:tcW w:w="86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jc w:val="center"/>
              <w:rPr>
                <w:kern w:val="0"/>
                <w:sz w:val="21"/>
                <w:szCs w:val="21"/>
              </w:rPr>
            </w:pPr>
            <w:r w:rsidRPr="00D60D65">
              <w:rPr>
                <w:kern w:val="0"/>
                <w:sz w:val="21"/>
                <w:szCs w:val="21"/>
              </w:rPr>
              <w:t>29</w:t>
            </w:r>
          </w:p>
        </w:tc>
        <w:tc>
          <w:tcPr>
            <w:tcW w:w="36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60D65" w:rsidRPr="00D60D65" w:rsidRDefault="00D60D65" w:rsidP="00D60D65">
            <w:pPr>
              <w:widowControl/>
              <w:spacing w:line="260" w:lineRule="exact"/>
              <w:rPr>
                <w:rFonts w:eastAsia="仿宋_GB2312"/>
                <w:kern w:val="0"/>
                <w:sz w:val="21"/>
                <w:szCs w:val="21"/>
              </w:rPr>
            </w:pPr>
            <w:r w:rsidRPr="00D60D65">
              <w:rPr>
                <w:rFonts w:eastAsia="仿宋_GB2312"/>
                <w:kern w:val="0"/>
                <w:sz w:val="21"/>
                <w:szCs w:val="21"/>
              </w:rPr>
              <w:t>四川省成本物价研究所</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tcPr>
          <w:p w:rsidR="00D60D65" w:rsidRPr="00D60D65" w:rsidRDefault="00D60D65" w:rsidP="00D60D65">
            <w:pPr>
              <w:widowControl/>
              <w:spacing w:line="260" w:lineRule="exact"/>
              <w:jc w:val="center"/>
              <w:rPr>
                <w:kern w:val="0"/>
                <w:sz w:val="21"/>
                <w:szCs w:val="21"/>
              </w:rPr>
            </w:pPr>
          </w:p>
        </w:tc>
        <w:tc>
          <w:tcPr>
            <w:tcW w:w="4312" w:type="dxa"/>
            <w:tcBorders>
              <w:top w:val="nil"/>
              <w:left w:val="nil"/>
              <w:bottom w:val="single" w:sz="8" w:space="0" w:color="auto"/>
              <w:right w:val="single" w:sz="8" w:space="0" w:color="auto"/>
            </w:tcBorders>
            <w:tcMar>
              <w:top w:w="0" w:type="dxa"/>
              <w:left w:w="108" w:type="dxa"/>
              <w:bottom w:w="0" w:type="dxa"/>
              <w:right w:w="108" w:type="dxa"/>
            </w:tcMar>
            <w:vAlign w:val="center"/>
          </w:tcPr>
          <w:p w:rsidR="00D60D65" w:rsidRPr="00D60D65" w:rsidRDefault="00D60D65" w:rsidP="00D60D65">
            <w:pPr>
              <w:widowControl/>
              <w:spacing w:line="260" w:lineRule="exact"/>
              <w:rPr>
                <w:kern w:val="0"/>
                <w:sz w:val="21"/>
                <w:szCs w:val="21"/>
              </w:rPr>
            </w:pPr>
          </w:p>
        </w:tc>
      </w:tr>
    </w:tbl>
    <w:p w:rsidR="00D60D65" w:rsidRPr="00D60D65" w:rsidRDefault="00D60D65" w:rsidP="00D60D65">
      <w:pPr>
        <w:spacing w:line="440" w:lineRule="exact"/>
        <w:rPr>
          <w:rFonts w:eastAsia="黑体"/>
          <w:kern w:val="0"/>
          <w:szCs w:val="32"/>
        </w:rPr>
      </w:pPr>
      <w:r w:rsidRPr="00D60D65">
        <w:rPr>
          <w:rFonts w:eastAsia="黑体"/>
          <w:kern w:val="0"/>
          <w:szCs w:val="32"/>
        </w:rPr>
        <w:lastRenderedPageBreak/>
        <w:t>附件</w:t>
      </w:r>
      <w:r w:rsidRPr="00D60D65">
        <w:rPr>
          <w:rFonts w:eastAsia="黑体"/>
          <w:kern w:val="0"/>
          <w:szCs w:val="32"/>
        </w:rPr>
        <w:t>20-4</w:t>
      </w:r>
    </w:p>
    <w:p w:rsidR="00D60D65" w:rsidRPr="00775A3B" w:rsidRDefault="00D60D65" w:rsidP="00D60D65">
      <w:pPr>
        <w:widowControl/>
        <w:spacing w:line="440" w:lineRule="exact"/>
        <w:jc w:val="center"/>
        <w:rPr>
          <w:rFonts w:eastAsia="方正小标宋_GBK"/>
          <w:spacing w:val="-20"/>
          <w:kern w:val="0"/>
          <w:szCs w:val="32"/>
        </w:rPr>
      </w:pPr>
      <w:r w:rsidRPr="00775A3B">
        <w:rPr>
          <w:rFonts w:eastAsia="方正小标宋_GBK"/>
          <w:spacing w:val="-20"/>
          <w:kern w:val="0"/>
          <w:szCs w:val="32"/>
        </w:rPr>
        <w:t>中央在川科研院所科技成果转化项目申报单位名单</w:t>
      </w:r>
    </w:p>
    <w:tbl>
      <w:tblPr>
        <w:tblW w:w="10247" w:type="dxa"/>
        <w:jc w:val="center"/>
        <w:tblCellMar>
          <w:left w:w="0" w:type="dxa"/>
          <w:right w:w="0" w:type="dxa"/>
        </w:tblCellMar>
        <w:tblLook w:val="04A0" w:firstRow="1" w:lastRow="0" w:firstColumn="1" w:lastColumn="0" w:noHBand="0" w:noVBand="1"/>
      </w:tblPr>
      <w:tblGrid>
        <w:gridCol w:w="630"/>
        <w:gridCol w:w="4502"/>
        <w:gridCol w:w="601"/>
        <w:gridCol w:w="4514"/>
      </w:tblGrid>
      <w:tr w:rsidR="00D60D65" w:rsidRPr="00D60D65" w:rsidTr="00D60D65">
        <w:trPr>
          <w:trHeight w:val="363"/>
          <w:jc w:val="center"/>
        </w:trPr>
        <w:tc>
          <w:tcPr>
            <w:tcW w:w="630" w:type="dxa"/>
            <w:tcBorders>
              <w:top w:val="single" w:sz="8" w:space="0" w:color="auto"/>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4"/>
                <w:szCs w:val="24"/>
              </w:rPr>
            </w:pPr>
            <w:r w:rsidRPr="00D60D65">
              <w:rPr>
                <w:rFonts w:eastAsia="黑体"/>
                <w:kern w:val="0"/>
                <w:sz w:val="24"/>
                <w:szCs w:val="24"/>
              </w:rPr>
              <w:t>序号</w:t>
            </w:r>
          </w:p>
        </w:tc>
        <w:tc>
          <w:tcPr>
            <w:tcW w:w="4502"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4"/>
                <w:szCs w:val="24"/>
              </w:rPr>
            </w:pPr>
            <w:r w:rsidRPr="00D60D65">
              <w:rPr>
                <w:rFonts w:eastAsia="黑体"/>
                <w:kern w:val="0"/>
                <w:sz w:val="24"/>
                <w:szCs w:val="24"/>
              </w:rPr>
              <w:t>单位名称</w:t>
            </w:r>
          </w:p>
        </w:tc>
        <w:tc>
          <w:tcPr>
            <w:tcW w:w="601"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4"/>
                <w:szCs w:val="24"/>
              </w:rPr>
            </w:pPr>
            <w:r w:rsidRPr="00D60D65">
              <w:rPr>
                <w:rFonts w:eastAsia="黑体"/>
                <w:kern w:val="0"/>
                <w:sz w:val="24"/>
                <w:szCs w:val="24"/>
              </w:rPr>
              <w:t>序号</w:t>
            </w:r>
          </w:p>
        </w:tc>
        <w:tc>
          <w:tcPr>
            <w:tcW w:w="4514" w:type="dxa"/>
            <w:tcBorders>
              <w:top w:val="single" w:sz="8" w:space="0" w:color="auto"/>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4"/>
                <w:szCs w:val="24"/>
              </w:rPr>
            </w:pPr>
            <w:r w:rsidRPr="00D60D65">
              <w:rPr>
                <w:rFonts w:eastAsia="黑体"/>
                <w:kern w:val="0"/>
                <w:sz w:val="24"/>
                <w:szCs w:val="24"/>
              </w:rPr>
              <w:t>单位名称</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中国工程物理研究院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26</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中国科学院成都文献情报中心</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中国核动力研究设计院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27</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中国科学院成都有机化学有限公司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核工业西南物理研究院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28</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中科院成都信息技术股份有限公司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核工业二八</w:t>
            </w:r>
            <w:r w:rsidRPr="00D60D65">
              <w:rPr>
                <w:rFonts w:eastAsia="仿宋_GB2312"/>
                <w:kern w:val="0"/>
                <w:sz w:val="21"/>
                <w:szCs w:val="21"/>
              </w:rPr>
              <w:t>○</w:t>
            </w:r>
            <w:r w:rsidRPr="00D60D65">
              <w:rPr>
                <w:rFonts w:eastAsia="仿宋_GB2312"/>
                <w:kern w:val="0"/>
                <w:sz w:val="21"/>
                <w:szCs w:val="21"/>
              </w:rPr>
              <w:t>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29</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成都中科唯实仪器有限责任公司（中国科学院成都科学仪器研制中心）</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5</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中国电子科技集团公司第九研究所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30</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中储粮成都粮食储藏科学研究所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6</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中国电子科技集团公司第十研究所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31</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攀钢集团攀枝花钢铁研究院有限公司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7</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left"/>
              <w:rPr>
                <w:rFonts w:eastAsia="仿宋_GB2312"/>
                <w:kern w:val="0"/>
                <w:sz w:val="21"/>
                <w:szCs w:val="21"/>
              </w:rPr>
            </w:pPr>
            <w:r w:rsidRPr="00D60D65">
              <w:rPr>
                <w:rFonts w:eastAsia="仿宋_GB2312"/>
                <w:kern w:val="0"/>
                <w:sz w:val="21"/>
                <w:szCs w:val="21"/>
              </w:rPr>
              <w:t>中国电子科技集团公司第二十九研究所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32</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峨嵋半导体材料研究所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8</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中国电子科技集团公司第三十研究所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33</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中蓝晨光化工研究设计院有限公司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9</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西南技术物理研究所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34</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西南化工研究设计院有限公司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10</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西南自动化研究所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35</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中昊晨光化工研究院有限公司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11</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成都飞机设计研究所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36</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中昊黑元化工研究设计院有限公司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12</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中国航发四川燃气涡轮研究院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37</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成都生物制品研究所有限责任公司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13</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四川航天技术研究院</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38</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成都建筑材料工业设计研究院有限公司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14</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解放军总参第五十七研究所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39</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成都工具研究所有限公司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15</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中国空气动力研究与发展中心</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40</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电信科学技术第五研究所</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16</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应急管理部四川消防研究所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41</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信息产业电子第十一设计研究院科技工程股份有限公司</w:t>
            </w:r>
          </w:p>
        </w:tc>
      </w:tr>
      <w:tr w:rsidR="00D60D65" w:rsidRPr="00D60D65" w:rsidTr="00D60D65">
        <w:trPr>
          <w:trHeight w:val="262"/>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17</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成都地质矿产研究所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42</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中国电力工程顾问集团西南电力设计院有限公司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18</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中国地质科学院探矿工艺研究所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43</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spacing w:val="-8"/>
                <w:kern w:val="0"/>
                <w:sz w:val="21"/>
                <w:szCs w:val="21"/>
              </w:rPr>
              <w:t>中国电建集团成都勘测设计研究院有限公司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19</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中国地质科学院矿产综合利用研究所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44</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国网四川省电力公司电力科学研究院</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20</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农业部沼气科学研究所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45</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中国建筑西南设计研究院有限公司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21</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中国气象局成都高原气象研究所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46</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中国建筑西南勘察设计研究院有限公司</w:t>
            </w:r>
          </w:p>
        </w:tc>
      </w:tr>
      <w:tr w:rsidR="00D60D65" w:rsidRPr="00D60D65" w:rsidTr="00D60D65">
        <w:trPr>
          <w:trHeight w:val="363"/>
          <w:jc w:val="center"/>
        </w:trPr>
        <w:tc>
          <w:tcPr>
            <w:tcW w:w="630" w:type="dxa"/>
            <w:tcBorders>
              <w:top w:val="nil"/>
              <w:left w:val="single" w:sz="8" w:space="0" w:color="auto"/>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22</w:t>
            </w:r>
          </w:p>
        </w:tc>
        <w:tc>
          <w:tcPr>
            <w:tcW w:w="4502"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中国医学科学院输血研究所</w:t>
            </w:r>
          </w:p>
        </w:tc>
        <w:tc>
          <w:tcPr>
            <w:tcW w:w="601"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47</w:t>
            </w:r>
          </w:p>
        </w:tc>
        <w:tc>
          <w:tcPr>
            <w:tcW w:w="4514" w:type="dxa"/>
            <w:tcBorders>
              <w:top w:val="nil"/>
              <w:left w:val="nil"/>
              <w:bottom w:val="single" w:sz="8"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中国市政工程西南设计研究总院</w:t>
            </w:r>
          </w:p>
        </w:tc>
      </w:tr>
      <w:tr w:rsidR="00D60D65" w:rsidRPr="00D60D65" w:rsidTr="00D60D65">
        <w:trPr>
          <w:trHeight w:val="363"/>
          <w:jc w:val="center"/>
        </w:trPr>
        <w:tc>
          <w:tcPr>
            <w:tcW w:w="630" w:type="dxa"/>
            <w:tcBorders>
              <w:top w:val="nil"/>
              <w:left w:val="single" w:sz="8" w:space="0" w:color="auto"/>
              <w:bottom w:val="single" w:sz="4"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23</w:t>
            </w:r>
          </w:p>
        </w:tc>
        <w:tc>
          <w:tcPr>
            <w:tcW w:w="4502" w:type="dxa"/>
            <w:tcBorders>
              <w:top w:val="nil"/>
              <w:left w:val="nil"/>
              <w:bottom w:val="single" w:sz="4"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中国科学院成都生物研究所</w:t>
            </w:r>
          </w:p>
        </w:tc>
        <w:tc>
          <w:tcPr>
            <w:tcW w:w="601" w:type="dxa"/>
            <w:tcBorders>
              <w:top w:val="nil"/>
              <w:left w:val="nil"/>
              <w:bottom w:val="single" w:sz="4"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48</w:t>
            </w:r>
          </w:p>
        </w:tc>
        <w:tc>
          <w:tcPr>
            <w:tcW w:w="4514" w:type="dxa"/>
            <w:tcBorders>
              <w:top w:val="nil"/>
              <w:left w:val="nil"/>
              <w:bottom w:val="single" w:sz="4" w:space="0" w:color="auto"/>
              <w:right w:val="single" w:sz="8"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中国民用航空总局第二研究所</w:t>
            </w:r>
          </w:p>
        </w:tc>
      </w:tr>
      <w:tr w:rsidR="00D60D65" w:rsidRPr="00D60D65" w:rsidTr="00D60D65">
        <w:trPr>
          <w:trHeight w:val="406"/>
          <w:jc w:val="center"/>
        </w:trPr>
        <w:tc>
          <w:tcPr>
            <w:tcW w:w="63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24</w:t>
            </w:r>
          </w:p>
        </w:tc>
        <w:tc>
          <w:tcPr>
            <w:tcW w:w="4502"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中国科学院光电技术研究所</w:t>
            </w:r>
          </w:p>
        </w:tc>
        <w:tc>
          <w:tcPr>
            <w:tcW w:w="60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49</w:t>
            </w:r>
          </w:p>
        </w:tc>
        <w:tc>
          <w:tcPr>
            <w:tcW w:w="4514"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中铁西南科学研究院有限公司</w:t>
            </w:r>
          </w:p>
        </w:tc>
      </w:tr>
      <w:tr w:rsidR="00D60D65" w:rsidRPr="00D60D65" w:rsidTr="00D60D65">
        <w:trPr>
          <w:trHeight w:val="328"/>
          <w:jc w:val="center"/>
        </w:trPr>
        <w:tc>
          <w:tcPr>
            <w:tcW w:w="63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25</w:t>
            </w:r>
          </w:p>
        </w:tc>
        <w:tc>
          <w:tcPr>
            <w:tcW w:w="4502"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中国科学院</w:t>
            </w:r>
            <w:r w:rsidRPr="00D60D65">
              <w:rPr>
                <w:rFonts w:eastAsia="仿宋_GB2312"/>
                <w:kern w:val="0"/>
                <w:sz w:val="21"/>
                <w:szCs w:val="21"/>
              </w:rPr>
              <w:t>·</w:t>
            </w:r>
            <w:r w:rsidRPr="00D60D65">
              <w:rPr>
                <w:rFonts w:eastAsia="仿宋_GB2312"/>
                <w:kern w:val="0"/>
                <w:sz w:val="21"/>
                <w:szCs w:val="21"/>
              </w:rPr>
              <w:t>水利部成都山地灾害与环境研究所</w:t>
            </w:r>
          </w:p>
        </w:tc>
        <w:tc>
          <w:tcPr>
            <w:tcW w:w="60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jc w:val="center"/>
              <w:rPr>
                <w:kern w:val="0"/>
                <w:sz w:val="21"/>
                <w:szCs w:val="21"/>
              </w:rPr>
            </w:pPr>
            <w:r w:rsidRPr="00D60D65">
              <w:rPr>
                <w:kern w:val="0"/>
                <w:sz w:val="21"/>
                <w:szCs w:val="21"/>
              </w:rPr>
              <w:t>50</w:t>
            </w:r>
          </w:p>
        </w:tc>
        <w:tc>
          <w:tcPr>
            <w:tcW w:w="4514"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D60D65" w:rsidRPr="00D60D65" w:rsidRDefault="00D60D65" w:rsidP="00D60D65">
            <w:pPr>
              <w:widowControl/>
              <w:spacing w:line="240" w:lineRule="exact"/>
              <w:rPr>
                <w:rFonts w:eastAsia="仿宋_GB2312"/>
                <w:kern w:val="0"/>
                <w:sz w:val="21"/>
                <w:szCs w:val="21"/>
              </w:rPr>
            </w:pPr>
            <w:r w:rsidRPr="00D60D65">
              <w:rPr>
                <w:rFonts w:eastAsia="仿宋_GB2312"/>
                <w:kern w:val="0"/>
                <w:sz w:val="21"/>
                <w:szCs w:val="21"/>
              </w:rPr>
              <w:t>中铁二院工程集团有限责任公司</w:t>
            </w:r>
          </w:p>
        </w:tc>
      </w:tr>
    </w:tbl>
    <w:p w:rsidR="00D60D65" w:rsidRDefault="00D60D65" w:rsidP="00D60D65">
      <w:pPr>
        <w:shd w:val="clear" w:color="auto" w:fill="FFFFFF"/>
        <w:spacing w:line="560" w:lineRule="exact"/>
        <w:rPr>
          <w:rFonts w:eastAsia="黑体"/>
          <w:kern w:val="0"/>
          <w:szCs w:val="32"/>
        </w:rPr>
      </w:pPr>
    </w:p>
    <w:sectPr w:rsidR="00D60D65" w:rsidSect="00AB1582">
      <w:footerReference w:type="even" r:id="rId14"/>
      <w:footerReference w:type="default" r:id="rId15"/>
      <w:pgSz w:w="11906" w:h="16838" w:code="9"/>
      <w:pgMar w:top="2098" w:right="1474" w:bottom="1985" w:left="1588" w:header="851" w:footer="1474" w:gutter="0"/>
      <w:cols w:space="0"/>
      <w:docGrid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923" w:rsidRDefault="00BB1923" w:rsidP="009727C6">
      <w:r>
        <w:separator/>
      </w:r>
    </w:p>
  </w:endnote>
  <w:endnote w:type="continuationSeparator" w:id="0">
    <w:p w:rsidR="00BB1923" w:rsidRDefault="00BB1923" w:rsidP="00972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panose1 w:val="00000000000000000000"/>
    <w:charset w:val="86"/>
    <w:family w:val="auto"/>
    <w:notTrueType/>
    <w:pitch w:val="variable"/>
    <w:sig w:usb0="00000001" w:usb1="080E0000" w:usb2="00000010" w:usb3="00000000" w:csb0="00040000" w:csb1="00000000"/>
  </w:font>
  <w:font w:name="等线 Light">
    <w:altName w:val="宋体"/>
    <w:charset w:val="86"/>
    <w:family w:val="auto"/>
    <w:pitch w:val="default"/>
    <w:sig w:usb0="00000000" w:usb1="00000000"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fixed"/>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黑体简体">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821890"/>
      <w:docPartObj>
        <w:docPartGallery w:val="Page Numbers (Bottom of Page)"/>
        <w:docPartUnique/>
      </w:docPartObj>
    </w:sdtPr>
    <w:sdtEndPr>
      <w:rPr>
        <w:sz w:val="24"/>
        <w:szCs w:val="24"/>
      </w:rPr>
    </w:sdtEndPr>
    <w:sdtContent>
      <w:p w:rsidR="00A05667" w:rsidRDefault="00A05667" w:rsidP="00A05667">
        <w:pPr>
          <w:pStyle w:val="a5"/>
          <w:ind w:firstLineChars="150" w:firstLine="270"/>
        </w:pPr>
        <w:r w:rsidRPr="00A05667">
          <w:rPr>
            <w:sz w:val="24"/>
            <w:szCs w:val="24"/>
          </w:rPr>
          <w:t>—</w:t>
        </w:r>
        <w:r w:rsidRPr="00A05667">
          <w:rPr>
            <w:sz w:val="24"/>
            <w:szCs w:val="24"/>
          </w:rPr>
          <w:fldChar w:fldCharType="begin"/>
        </w:r>
        <w:r w:rsidRPr="00A05667">
          <w:rPr>
            <w:sz w:val="24"/>
            <w:szCs w:val="24"/>
          </w:rPr>
          <w:instrText xml:space="preserve"> PAGE   \* MERGEFORMAT </w:instrText>
        </w:r>
        <w:r w:rsidRPr="00A05667">
          <w:rPr>
            <w:sz w:val="24"/>
            <w:szCs w:val="24"/>
          </w:rPr>
          <w:fldChar w:fldCharType="separate"/>
        </w:r>
        <w:r w:rsidR="00534B94" w:rsidRPr="00534B94">
          <w:rPr>
            <w:noProof/>
            <w:sz w:val="24"/>
            <w:szCs w:val="24"/>
            <w:lang w:val="zh-CN"/>
          </w:rPr>
          <w:t>4</w:t>
        </w:r>
        <w:r w:rsidRPr="00A05667">
          <w:rPr>
            <w:sz w:val="24"/>
            <w:szCs w:val="24"/>
          </w:rPr>
          <w:fldChar w:fldCharType="end"/>
        </w:r>
        <w:r w:rsidRPr="00A05667">
          <w:rPr>
            <w:sz w:val="24"/>
            <w:szCs w:val="24"/>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821867"/>
      <w:docPartObj>
        <w:docPartGallery w:val="Page Numbers (Bottom of Page)"/>
        <w:docPartUnique/>
      </w:docPartObj>
    </w:sdtPr>
    <w:sdtEndPr/>
    <w:sdtContent>
      <w:p w:rsidR="00A05667" w:rsidRDefault="00A05667" w:rsidP="00A05667">
        <w:pPr>
          <w:pStyle w:val="a5"/>
          <w:ind w:right="270"/>
          <w:jc w:val="right"/>
        </w:pPr>
        <w:r w:rsidRPr="00A05667">
          <w:rPr>
            <w:sz w:val="24"/>
            <w:szCs w:val="24"/>
          </w:rPr>
          <w:t>—</w:t>
        </w:r>
        <w:r w:rsidRPr="00A05667">
          <w:rPr>
            <w:sz w:val="24"/>
            <w:szCs w:val="24"/>
          </w:rPr>
          <w:fldChar w:fldCharType="begin"/>
        </w:r>
        <w:r w:rsidRPr="00A05667">
          <w:rPr>
            <w:sz w:val="24"/>
            <w:szCs w:val="24"/>
          </w:rPr>
          <w:instrText xml:space="preserve"> PAGE   \* MERGEFORMAT </w:instrText>
        </w:r>
        <w:r w:rsidRPr="00A05667">
          <w:rPr>
            <w:sz w:val="24"/>
            <w:szCs w:val="24"/>
          </w:rPr>
          <w:fldChar w:fldCharType="separate"/>
        </w:r>
        <w:r w:rsidR="00534B94" w:rsidRPr="00534B94">
          <w:rPr>
            <w:noProof/>
            <w:sz w:val="24"/>
            <w:szCs w:val="24"/>
            <w:lang w:val="zh-CN"/>
          </w:rPr>
          <w:t>3</w:t>
        </w:r>
        <w:r w:rsidRPr="00A05667">
          <w:rPr>
            <w:sz w:val="24"/>
            <w:szCs w:val="24"/>
          </w:rPr>
          <w:fldChar w:fldCharType="end"/>
        </w:r>
        <w:r w:rsidRPr="00A05667">
          <w:rPr>
            <w:sz w:val="24"/>
            <w:szCs w:val="24"/>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514"/>
      <w:docPartObj>
        <w:docPartGallery w:val="Page Numbers (Bottom of Page)"/>
        <w:docPartUnique/>
      </w:docPartObj>
    </w:sdtPr>
    <w:sdtEndPr/>
    <w:sdtContent>
      <w:p w:rsidR="008C77A4" w:rsidRDefault="008C77A4" w:rsidP="00AB1582">
        <w:pPr>
          <w:pStyle w:val="a5"/>
          <w:ind w:firstLineChars="150" w:firstLine="270"/>
        </w:pPr>
        <w:r w:rsidRPr="00AB1582">
          <w:rPr>
            <w:sz w:val="24"/>
            <w:szCs w:val="24"/>
          </w:rPr>
          <w:t>—</w:t>
        </w:r>
        <w:r w:rsidRPr="00AB1582">
          <w:rPr>
            <w:sz w:val="24"/>
            <w:szCs w:val="24"/>
          </w:rPr>
          <w:fldChar w:fldCharType="begin"/>
        </w:r>
        <w:r w:rsidRPr="00AB1582">
          <w:rPr>
            <w:sz w:val="24"/>
            <w:szCs w:val="24"/>
          </w:rPr>
          <w:instrText xml:space="preserve"> PAGE   \* MERGEFORMAT </w:instrText>
        </w:r>
        <w:r w:rsidRPr="00AB1582">
          <w:rPr>
            <w:sz w:val="24"/>
            <w:szCs w:val="24"/>
          </w:rPr>
          <w:fldChar w:fldCharType="separate"/>
        </w:r>
        <w:r w:rsidR="00534B94" w:rsidRPr="00534B94">
          <w:rPr>
            <w:noProof/>
            <w:sz w:val="24"/>
            <w:szCs w:val="24"/>
            <w:lang w:val="zh-CN"/>
          </w:rPr>
          <w:t>276</w:t>
        </w:r>
        <w:r w:rsidRPr="00AB1582">
          <w:rPr>
            <w:sz w:val="24"/>
            <w:szCs w:val="24"/>
          </w:rPr>
          <w:fldChar w:fldCharType="end"/>
        </w:r>
        <w:r w:rsidRPr="00AB1582">
          <w:rPr>
            <w:sz w:val="24"/>
            <w:szCs w:val="24"/>
          </w:rPr>
          <w:t>—</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501"/>
      <w:docPartObj>
        <w:docPartGallery w:val="Page Numbers (Bottom of Page)"/>
        <w:docPartUnique/>
      </w:docPartObj>
    </w:sdtPr>
    <w:sdtEndPr>
      <w:rPr>
        <w:sz w:val="24"/>
        <w:szCs w:val="24"/>
      </w:rPr>
    </w:sdtEndPr>
    <w:sdtContent>
      <w:p w:rsidR="008C77A4" w:rsidRPr="00AB1582" w:rsidRDefault="008C77A4" w:rsidP="00AB1582">
        <w:pPr>
          <w:pStyle w:val="a5"/>
          <w:ind w:right="270"/>
          <w:jc w:val="right"/>
          <w:rPr>
            <w:sz w:val="24"/>
            <w:szCs w:val="24"/>
          </w:rPr>
        </w:pPr>
        <w:r w:rsidRPr="00AB1582">
          <w:rPr>
            <w:sz w:val="24"/>
            <w:szCs w:val="24"/>
          </w:rPr>
          <w:t>—</w:t>
        </w:r>
        <w:r w:rsidRPr="00AB1582">
          <w:rPr>
            <w:sz w:val="24"/>
            <w:szCs w:val="24"/>
          </w:rPr>
          <w:fldChar w:fldCharType="begin"/>
        </w:r>
        <w:r w:rsidRPr="00AB1582">
          <w:rPr>
            <w:sz w:val="24"/>
            <w:szCs w:val="24"/>
          </w:rPr>
          <w:instrText xml:space="preserve"> PAGE   \* MERGEFORMAT </w:instrText>
        </w:r>
        <w:r w:rsidRPr="00AB1582">
          <w:rPr>
            <w:sz w:val="24"/>
            <w:szCs w:val="24"/>
          </w:rPr>
          <w:fldChar w:fldCharType="separate"/>
        </w:r>
        <w:r w:rsidR="00534B94" w:rsidRPr="00534B94">
          <w:rPr>
            <w:noProof/>
            <w:sz w:val="24"/>
            <w:szCs w:val="24"/>
            <w:lang w:val="zh-CN"/>
          </w:rPr>
          <w:t>277</w:t>
        </w:r>
        <w:r w:rsidRPr="00AB1582">
          <w:rPr>
            <w:sz w:val="24"/>
            <w:szCs w:val="24"/>
          </w:rPr>
          <w:fldChar w:fldCharType="end"/>
        </w:r>
        <w:r w:rsidRPr="00AB1582">
          <w:rPr>
            <w:sz w:val="24"/>
            <w:szCs w:val="24"/>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923" w:rsidRDefault="00BB1923" w:rsidP="009727C6">
      <w:r>
        <w:separator/>
      </w:r>
    </w:p>
  </w:footnote>
  <w:footnote w:type="continuationSeparator" w:id="0">
    <w:p w:rsidR="00BB1923" w:rsidRDefault="00BB1923" w:rsidP="009727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AE966D"/>
    <w:multiLevelType w:val="multilevel"/>
    <w:tmpl w:val="8DAE966D"/>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
    <w:nsid w:val="978EA3E2"/>
    <w:multiLevelType w:val="singleLevel"/>
    <w:tmpl w:val="978EA3E2"/>
    <w:lvl w:ilvl="0">
      <w:start w:val="1"/>
      <w:numFmt w:val="chineseCounting"/>
      <w:suff w:val="nothing"/>
      <w:lvlText w:val="%1、"/>
      <w:lvlJc w:val="left"/>
      <w:rPr>
        <w:rFonts w:cs="Times New Roman" w:hint="eastAsia"/>
      </w:rPr>
    </w:lvl>
  </w:abstractNum>
  <w:abstractNum w:abstractNumId="2">
    <w:nsid w:val="CC8BCF0E"/>
    <w:multiLevelType w:val="singleLevel"/>
    <w:tmpl w:val="CC8BCF0E"/>
    <w:lvl w:ilvl="0">
      <w:start w:val="1"/>
      <w:numFmt w:val="decimal"/>
      <w:lvlText w:val="%1."/>
      <w:lvlJc w:val="left"/>
      <w:pPr>
        <w:tabs>
          <w:tab w:val="left" w:pos="312"/>
        </w:tabs>
      </w:pPr>
      <w:rPr>
        <w:rFonts w:cs="Times New Roman"/>
      </w:rPr>
    </w:lvl>
  </w:abstractNum>
  <w:abstractNum w:abstractNumId="3">
    <w:nsid w:val="E2E1E769"/>
    <w:multiLevelType w:val="singleLevel"/>
    <w:tmpl w:val="E2E1E769"/>
    <w:lvl w:ilvl="0">
      <w:start w:val="3"/>
      <w:numFmt w:val="chineseCounting"/>
      <w:suff w:val="nothing"/>
      <w:lvlText w:val="（%1）"/>
      <w:lvlJc w:val="left"/>
      <w:rPr>
        <w:rFonts w:cs="Times New Roman" w:hint="eastAsia"/>
      </w:rPr>
    </w:lvl>
  </w:abstractNum>
  <w:abstractNum w:abstractNumId="4">
    <w:nsid w:val="02F64A57"/>
    <w:multiLevelType w:val="singleLevel"/>
    <w:tmpl w:val="02F64A57"/>
    <w:lvl w:ilvl="0">
      <w:start w:val="2"/>
      <w:numFmt w:val="chineseCounting"/>
      <w:suff w:val="nothing"/>
      <w:lvlText w:val="%1、"/>
      <w:lvlJc w:val="left"/>
      <w:rPr>
        <w:rFonts w:hint="eastAsia"/>
      </w:rPr>
    </w:lvl>
  </w:abstractNum>
  <w:abstractNum w:abstractNumId="5">
    <w:nsid w:val="05C4F71B"/>
    <w:multiLevelType w:val="multilevel"/>
    <w:tmpl w:val="05C4F71B"/>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6">
    <w:nsid w:val="144B373C"/>
    <w:multiLevelType w:val="hybridMultilevel"/>
    <w:tmpl w:val="52481274"/>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15185C9F"/>
    <w:multiLevelType w:val="hybridMultilevel"/>
    <w:tmpl w:val="09347E28"/>
    <w:lvl w:ilvl="0" w:tplc="A02EB55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8942384"/>
    <w:multiLevelType w:val="hybridMultilevel"/>
    <w:tmpl w:val="7D84D5BC"/>
    <w:lvl w:ilvl="0" w:tplc="A02EB55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C645FD2"/>
    <w:multiLevelType w:val="hybridMultilevel"/>
    <w:tmpl w:val="4CDE39F6"/>
    <w:lvl w:ilvl="0" w:tplc="0FE642CC">
      <w:start w:val="1"/>
      <w:numFmt w:val="japaneseCounting"/>
      <w:lvlText w:val="第%1章"/>
      <w:lvlJc w:val="left"/>
      <w:pPr>
        <w:ind w:left="1080" w:hanging="108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5BF1D48"/>
    <w:multiLevelType w:val="hybridMultilevel"/>
    <w:tmpl w:val="125CAF24"/>
    <w:lvl w:ilvl="0" w:tplc="7EC6010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38568D37"/>
    <w:multiLevelType w:val="multilevel"/>
    <w:tmpl w:val="38568D37"/>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2">
    <w:nsid w:val="3FE9062A"/>
    <w:multiLevelType w:val="hybridMultilevel"/>
    <w:tmpl w:val="6C5205A4"/>
    <w:lvl w:ilvl="0" w:tplc="5BECC3A0">
      <w:start w:val="1"/>
      <w:numFmt w:val="decimal"/>
      <w:lvlText w:val="（%1）"/>
      <w:lvlJc w:val="left"/>
      <w:pPr>
        <w:ind w:left="1712" w:hanging="1080"/>
      </w:pPr>
      <w:rPr>
        <w:rFonts w:hint="default"/>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13">
    <w:nsid w:val="403D2E89"/>
    <w:multiLevelType w:val="multilevel"/>
    <w:tmpl w:val="403D2E89"/>
    <w:lvl w:ilvl="0">
      <w:start w:val="1"/>
      <w:numFmt w:val="japaneseCounting"/>
      <w:lvlText w:val="（%1）"/>
      <w:lvlJc w:val="left"/>
      <w:pPr>
        <w:ind w:left="1723" w:hanging="1080"/>
      </w:pPr>
      <w:rPr>
        <w:rFonts w:ascii="楷体_GB2312" w:eastAsia="楷体_GB2312" w:cs="Times New Roman" w:hint="default"/>
        <w:b/>
      </w:rPr>
    </w:lvl>
    <w:lvl w:ilvl="1">
      <w:start w:val="1"/>
      <w:numFmt w:val="lowerLetter"/>
      <w:lvlText w:val="%2)"/>
      <w:lvlJc w:val="left"/>
      <w:pPr>
        <w:ind w:left="1483" w:hanging="420"/>
      </w:pPr>
      <w:rPr>
        <w:rFonts w:cs="Times New Roman"/>
      </w:rPr>
    </w:lvl>
    <w:lvl w:ilvl="2">
      <w:start w:val="1"/>
      <w:numFmt w:val="lowerRoman"/>
      <w:lvlText w:val="%3."/>
      <w:lvlJc w:val="right"/>
      <w:pPr>
        <w:ind w:left="1903" w:hanging="420"/>
      </w:pPr>
      <w:rPr>
        <w:rFonts w:cs="Times New Roman"/>
      </w:rPr>
    </w:lvl>
    <w:lvl w:ilvl="3">
      <w:start w:val="1"/>
      <w:numFmt w:val="decimal"/>
      <w:lvlText w:val="%4."/>
      <w:lvlJc w:val="left"/>
      <w:pPr>
        <w:ind w:left="2323" w:hanging="420"/>
      </w:pPr>
      <w:rPr>
        <w:rFonts w:cs="Times New Roman"/>
      </w:rPr>
    </w:lvl>
    <w:lvl w:ilvl="4">
      <w:start w:val="1"/>
      <w:numFmt w:val="lowerLetter"/>
      <w:lvlText w:val="%5)"/>
      <w:lvlJc w:val="left"/>
      <w:pPr>
        <w:ind w:left="2743" w:hanging="420"/>
      </w:pPr>
      <w:rPr>
        <w:rFonts w:cs="Times New Roman"/>
      </w:rPr>
    </w:lvl>
    <w:lvl w:ilvl="5">
      <w:start w:val="1"/>
      <w:numFmt w:val="lowerRoman"/>
      <w:lvlText w:val="%6."/>
      <w:lvlJc w:val="right"/>
      <w:pPr>
        <w:ind w:left="3163" w:hanging="420"/>
      </w:pPr>
      <w:rPr>
        <w:rFonts w:cs="Times New Roman"/>
      </w:rPr>
    </w:lvl>
    <w:lvl w:ilvl="6">
      <w:start w:val="1"/>
      <w:numFmt w:val="decimal"/>
      <w:lvlText w:val="%7."/>
      <w:lvlJc w:val="left"/>
      <w:pPr>
        <w:ind w:left="3583" w:hanging="420"/>
      </w:pPr>
      <w:rPr>
        <w:rFonts w:cs="Times New Roman"/>
      </w:rPr>
    </w:lvl>
    <w:lvl w:ilvl="7">
      <w:start w:val="1"/>
      <w:numFmt w:val="lowerLetter"/>
      <w:lvlText w:val="%8)"/>
      <w:lvlJc w:val="left"/>
      <w:pPr>
        <w:ind w:left="4003" w:hanging="420"/>
      </w:pPr>
      <w:rPr>
        <w:rFonts w:cs="Times New Roman"/>
      </w:rPr>
    </w:lvl>
    <w:lvl w:ilvl="8">
      <w:start w:val="1"/>
      <w:numFmt w:val="lowerRoman"/>
      <w:lvlText w:val="%9."/>
      <w:lvlJc w:val="right"/>
      <w:pPr>
        <w:ind w:left="4423" w:hanging="420"/>
      </w:pPr>
      <w:rPr>
        <w:rFonts w:cs="Times New Roman"/>
      </w:rPr>
    </w:lvl>
  </w:abstractNum>
  <w:abstractNum w:abstractNumId="14">
    <w:nsid w:val="471904ED"/>
    <w:multiLevelType w:val="singleLevel"/>
    <w:tmpl w:val="471904ED"/>
    <w:lvl w:ilvl="0">
      <w:start w:val="15"/>
      <w:numFmt w:val="decimal"/>
      <w:lvlText w:val="%1."/>
      <w:lvlJc w:val="left"/>
      <w:pPr>
        <w:tabs>
          <w:tab w:val="left" w:pos="312"/>
        </w:tabs>
      </w:pPr>
      <w:rPr>
        <w:rFonts w:cs="Times New Roman"/>
      </w:rPr>
    </w:lvl>
  </w:abstractNum>
  <w:abstractNum w:abstractNumId="15">
    <w:nsid w:val="4DC9680C"/>
    <w:multiLevelType w:val="hybridMultilevel"/>
    <w:tmpl w:val="C59C7A36"/>
    <w:lvl w:ilvl="0" w:tplc="EE6420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5EE4D2E"/>
    <w:multiLevelType w:val="hybridMultilevel"/>
    <w:tmpl w:val="738C5CB0"/>
    <w:lvl w:ilvl="0" w:tplc="CD10775C">
      <w:start w:val="3"/>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59D45D7F"/>
    <w:multiLevelType w:val="hybridMultilevel"/>
    <w:tmpl w:val="17464702"/>
    <w:lvl w:ilvl="0" w:tplc="CE84200A">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nsid w:val="6665694B"/>
    <w:multiLevelType w:val="multilevel"/>
    <w:tmpl w:val="6665694B"/>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9">
    <w:nsid w:val="69C613AD"/>
    <w:multiLevelType w:val="singleLevel"/>
    <w:tmpl w:val="69C613AD"/>
    <w:lvl w:ilvl="0">
      <w:start w:val="16"/>
      <w:numFmt w:val="decimal"/>
      <w:lvlText w:val="%1."/>
      <w:lvlJc w:val="left"/>
      <w:pPr>
        <w:tabs>
          <w:tab w:val="left" w:pos="1022"/>
        </w:tabs>
      </w:pPr>
      <w:rPr>
        <w:rFonts w:cs="Times New Roman"/>
      </w:rPr>
    </w:lvl>
  </w:abstractNum>
  <w:abstractNum w:abstractNumId="20">
    <w:nsid w:val="705487CD"/>
    <w:multiLevelType w:val="multilevel"/>
    <w:tmpl w:val="705487CD"/>
    <w:lvl w:ilvl="0">
      <w:start w:val="1"/>
      <w:numFmt w:val="japaneseCounting"/>
      <w:lvlText w:val="%1、"/>
      <w:lvlJc w:val="left"/>
      <w:pPr>
        <w:ind w:left="1360" w:hanging="72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1">
    <w:nsid w:val="7A8B05B3"/>
    <w:multiLevelType w:val="multilevel"/>
    <w:tmpl w:val="7A8B05B3"/>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14"/>
  </w:num>
  <w:num w:numId="2">
    <w:abstractNumId w:val="19"/>
  </w:num>
  <w:num w:numId="3">
    <w:abstractNumId w:val="1"/>
  </w:num>
  <w:num w:numId="4">
    <w:abstractNumId w:val="3"/>
  </w:num>
  <w:num w:numId="5">
    <w:abstractNumId w:val="0"/>
  </w:num>
  <w:num w:numId="6">
    <w:abstractNumId w:val="5"/>
  </w:num>
  <w:num w:numId="7">
    <w:abstractNumId w:val="11"/>
  </w:num>
  <w:num w:numId="8">
    <w:abstractNumId w:val="18"/>
  </w:num>
  <w:num w:numId="9">
    <w:abstractNumId w:val="20"/>
  </w:num>
  <w:num w:numId="10">
    <w:abstractNumId w:val="13"/>
  </w:num>
  <w:num w:numId="11">
    <w:abstractNumId w:val="2"/>
  </w:num>
  <w:num w:numId="12">
    <w:abstractNumId w:val="6"/>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9"/>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21"/>
  </w:num>
  <w:num w:numId="20">
    <w:abstractNumId w:val="16"/>
  </w:num>
  <w:num w:numId="21">
    <w:abstractNumId w:val="10"/>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defaultTabStop w:val="420"/>
  <w:evenAndOddHeaders/>
  <w:drawingGridHorizontalSpacing w:val="158"/>
  <w:drawingGridVerticalSpacing w:val="579"/>
  <w:displayHorizontalDrawingGridEvery w:val="2"/>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B2553"/>
    <w:rsid w:val="000003EE"/>
    <w:rsid w:val="00001F77"/>
    <w:rsid w:val="0000472E"/>
    <w:rsid w:val="00014BAC"/>
    <w:rsid w:val="00015038"/>
    <w:rsid w:val="000166A0"/>
    <w:rsid w:val="00022436"/>
    <w:rsid w:val="0002381F"/>
    <w:rsid w:val="00024F11"/>
    <w:rsid w:val="000269ED"/>
    <w:rsid w:val="000367BE"/>
    <w:rsid w:val="000373B4"/>
    <w:rsid w:val="0004182C"/>
    <w:rsid w:val="00043A2D"/>
    <w:rsid w:val="00044C79"/>
    <w:rsid w:val="00045E07"/>
    <w:rsid w:val="000521CF"/>
    <w:rsid w:val="000535AF"/>
    <w:rsid w:val="00056FA6"/>
    <w:rsid w:val="00060485"/>
    <w:rsid w:val="00060B9C"/>
    <w:rsid w:val="000611A3"/>
    <w:rsid w:val="0006168A"/>
    <w:rsid w:val="00061FD1"/>
    <w:rsid w:val="00062A55"/>
    <w:rsid w:val="00063753"/>
    <w:rsid w:val="00065FC5"/>
    <w:rsid w:val="00070C01"/>
    <w:rsid w:val="00076E9B"/>
    <w:rsid w:val="00076F83"/>
    <w:rsid w:val="0008169D"/>
    <w:rsid w:val="00082DB2"/>
    <w:rsid w:val="00082E9B"/>
    <w:rsid w:val="0008476B"/>
    <w:rsid w:val="000920E8"/>
    <w:rsid w:val="00092340"/>
    <w:rsid w:val="00092D25"/>
    <w:rsid w:val="000931EF"/>
    <w:rsid w:val="000A0B8B"/>
    <w:rsid w:val="000A1556"/>
    <w:rsid w:val="000A2D5B"/>
    <w:rsid w:val="000A683C"/>
    <w:rsid w:val="000A739D"/>
    <w:rsid w:val="000A7F5C"/>
    <w:rsid w:val="000B10C8"/>
    <w:rsid w:val="000B5F20"/>
    <w:rsid w:val="000B6119"/>
    <w:rsid w:val="000C4EF5"/>
    <w:rsid w:val="000C642A"/>
    <w:rsid w:val="000C7E89"/>
    <w:rsid w:val="000D3F67"/>
    <w:rsid w:val="000D48E6"/>
    <w:rsid w:val="000D5B79"/>
    <w:rsid w:val="000E1F66"/>
    <w:rsid w:val="000E546F"/>
    <w:rsid w:val="000E57DE"/>
    <w:rsid w:val="000E65BB"/>
    <w:rsid w:val="000E7484"/>
    <w:rsid w:val="000E7848"/>
    <w:rsid w:val="000E7F1F"/>
    <w:rsid w:val="000F1D2A"/>
    <w:rsid w:val="000F35D3"/>
    <w:rsid w:val="000F3DAC"/>
    <w:rsid w:val="00101E85"/>
    <w:rsid w:val="00104ABF"/>
    <w:rsid w:val="001051D1"/>
    <w:rsid w:val="00105C29"/>
    <w:rsid w:val="00113941"/>
    <w:rsid w:val="00113DC7"/>
    <w:rsid w:val="00123F36"/>
    <w:rsid w:val="00127812"/>
    <w:rsid w:val="0013057A"/>
    <w:rsid w:val="0013072F"/>
    <w:rsid w:val="0013150C"/>
    <w:rsid w:val="001339A2"/>
    <w:rsid w:val="00134990"/>
    <w:rsid w:val="00140439"/>
    <w:rsid w:val="00144845"/>
    <w:rsid w:val="00144CB2"/>
    <w:rsid w:val="00145149"/>
    <w:rsid w:val="00146484"/>
    <w:rsid w:val="00146E59"/>
    <w:rsid w:val="001479F7"/>
    <w:rsid w:val="00153F2C"/>
    <w:rsid w:val="001552CA"/>
    <w:rsid w:val="00163781"/>
    <w:rsid w:val="00180C10"/>
    <w:rsid w:val="00181436"/>
    <w:rsid w:val="00181911"/>
    <w:rsid w:val="001828AF"/>
    <w:rsid w:val="00184455"/>
    <w:rsid w:val="00186A3D"/>
    <w:rsid w:val="00191EA4"/>
    <w:rsid w:val="00197CFC"/>
    <w:rsid w:val="001A0149"/>
    <w:rsid w:val="001A123F"/>
    <w:rsid w:val="001A14A9"/>
    <w:rsid w:val="001A1FF5"/>
    <w:rsid w:val="001A2E33"/>
    <w:rsid w:val="001A3E6C"/>
    <w:rsid w:val="001A46C7"/>
    <w:rsid w:val="001B0051"/>
    <w:rsid w:val="001B21F9"/>
    <w:rsid w:val="001B4460"/>
    <w:rsid w:val="001B471C"/>
    <w:rsid w:val="001B562C"/>
    <w:rsid w:val="001B6F26"/>
    <w:rsid w:val="001C0166"/>
    <w:rsid w:val="001C0EF5"/>
    <w:rsid w:val="001C2C34"/>
    <w:rsid w:val="001C50CE"/>
    <w:rsid w:val="001C7240"/>
    <w:rsid w:val="001C7BFC"/>
    <w:rsid w:val="001E5539"/>
    <w:rsid w:val="001E64A2"/>
    <w:rsid w:val="001E6A12"/>
    <w:rsid w:val="001F0BA5"/>
    <w:rsid w:val="001F4691"/>
    <w:rsid w:val="001F630E"/>
    <w:rsid w:val="001F75E7"/>
    <w:rsid w:val="001F79DC"/>
    <w:rsid w:val="001F7A2D"/>
    <w:rsid w:val="00201718"/>
    <w:rsid w:val="00203EEB"/>
    <w:rsid w:val="00205136"/>
    <w:rsid w:val="002051EC"/>
    <w:rsid w:val="00210598"/>
    <w:rsid w:val="00210B75"/>
    <w:rsid w:val="00214EE2"/>
    <w:rsid w:val="002170CE"/>
    <w:rsid w:val="00224CFF"/>
    <w:rsid w:val="0022527C"/>
    <w:rsid w:val="0023043A"/>
    <w:rsid w:val="00235126"/>
    <w:rsid w:val="00240796"/>
    <w:rsid w:val="00240E9A"/>
    <w:rsid w:val="00243A9D"/>
    <w:rsid w:val="0024652B"/>
    <w:rsid w:val="00246AC3"/>
    <w:rsid w:val="00247E14"/>
    <w:rsid w:val="0025125F"/>
    <w:rsid w:val="00251BFA"/>
    <w:rsid w:val="0025435A"/>
    <w:rsid w:val="002544D5"/>
    <w:rsid w:val="00254E0B"/>
    <w:rsid w:val="00260FD1"/>
    <w:rsid w:val="00262467"/>
    <w:rsid w:val="00262C80"/>
    <w:rsid w:val="00277114"/>
    <w:rsid w:val="00277C63"/>
    <w:rsid w:val="0028357E"/>
    <w:rsid w:val="002839FF"/>
    <w:rsid w:val="00285DFC"/>
    <w:rsid w:val="002917B3"/>
    <w:rsid w:val="00296CB8"/>
    <w:rsid w:val="00296F50"/>
    <w:rsid w:val="00297163"/>
    <w:rsid w:val="002A16E4"/>
    <w:rsid w:val="002A29FB"/>
    <w:rsid w:val="002A4320"/>
    <w:rsid w:val="002A4EE7"/>
    <w:rsid w:val="002A7166"/>
    <w:rsid w:val="002B04F9"/>
    <w:rsid w:val="002B2D79"/>
    <w:rsid w:val="002B5434"/>
    <w:rsid w:val="002B72D2"/>
    <w:rsid w:val="002B7436"/>
    <w:rsid w:val="002C5A45"/>
    <w:rsid w:val="002D0109"/>
    <w:rsid w:val="002D0322"/>
    <w:rsid w:val="002D0FC1"/>
    <w:rsid w:val="002D207F"/>
    <w:rsid w:val="002D5800"/>
    <w:rsid w:val="002E025E"/>
    <w:rsid w:val="002E2BD7"/>
    <w:rsid w:val="002E6A33"/>
    <w:rsid w:val="002E6C17"/>
    <w:rsid w:val="002F6126"/>
    <w:rsid w:val="002F7BB6"/>
    <w:rsid w:val="00300DC4"/>
    <w:rsid w:val="003014AC"/>
    <w:rsid w:val="0030233F"/>
    <w:rsid w:val="00302D57"/>
    <w:rsid w:val="00312034"/>
    <w:rsid w:val="0031249D"/>
    <w:rsid w:val="00320915"/>
    <w:rsid w:val="00321BCF"/>
    <w:rsid w:val="00321EB3"/>
    <w:rsid w:val="00324243"/>
    <w:rsid w:val="00325417"/>
    <w:rsid w:val="003260E6"/>
    <w:rsid w:val="003320B1"/>
    <w:rsid w:val="003343F7"/>
    <w:rsid w:val="0033492B"/>
    <w:rsid w:val="00334B9A"/>
    <w:rsid w:val="00340D13"/>
    <w:rsid w:val="00346139"/>
    <w:rsid w:val="00351CDF"/>
    <w:rsid w:val="00352F43"/>
    <w:rsid w:val="00355419"/>
    <w:rsid w:val="0035757D"/>
    <w:rsid w:val="00357DC3"/>
    <w:rsid w:val="003607DE"/>
    <w:rsid w:val="0036163A"/>
    <w:rsid w:val="00361CBE"/>
    <w:rsid w:val="003625E4"/>
    <w:rsid w:val="003753B4"/>
    <w:rsid w:val="0037709F"/>
    <w:rsid w:val="0037743F"/>
    <w:rsid w:val="00377F55"/>
    <w:rsid w:val="00382DE8"/>
    <w:rsid w:val="00391663"/>
    <w:rsid w:val="00394E1A"/>
    <w:rsid w:val="00395217"/>
    <w:rsid w:val="00395508"/>
    <w:rsid w:val="00396946"/>
    <w:rsid w:val="00397046"/>
    <w:rsid w:val="00397424"/>
    <w:rsid w:val="003A1490"/>
    <w:rsid w:val="003A3063"/>
    <w:rsid w:val="003A5275"/>
    <w:rsid w:val="003B1B30"/>
    <w:rsid w:val="003B5871"/>
    <w:rsid w:val="003C3C4E"/>
    <w:rsid w:val="003D0434"/>
    <w:rsid w:val="003D050C"/>
    <w:rsid w:val="003D201B"/>
    <w:rsid w:val="003D280E"/>
    <w:rsid w:val="003D3D0A"/>
    <w:rsid w:val="003D48C2"/>
    <w:rsid w:val="003D763D"/>
    <w:rsid w:val="003D7B77"/>
    <w:rsid w:val="003D7BE0"/>
    <w:rsid w:val="003E2CC8"/>
    <w:rsid w:val="003E338A"/>
    <w:rsid w:val="003F1168"/>
    <w:rsid w:val="003F16FD"/>
    <w:rsid w:val="003F1EBA"/>
    <w:rsid w:val="003F34B0"/>
    <w:rsid w:val="003F63C6"/>
    <w:rsid w:val="00400C96"/>
    <w:rsid w:val="00405EDB"/>
    <w:rsid w:val="004079A3"/>
    <w:rsid w:val="00410E95"/>
    <w:rsid w:val="00413C77"/>
    <w:rsid w:val="00424F15"/>
    <w:rsid w:val="00426ED7"/>
    <w:rsid w:val="00427274"/>
    <w:rsid w:val="00430C4A"/>
    <w:rsid w:val="004317A2"/>
    <w:rsid w:val="00434C52"/>
    <w:rsid w:val="00435209"/>
    <w:rsid w:val="0044100F"/>
    <w:rsid w:val="00442884"/>
    <w:rsid w:val="004448B4"/>
    <w:rsid w:val="0044550C"/>
    <w:rsid w:val="00450CAC"/>
    <w:rsid w:val="00457058"/>
    <w:rsid w:val="00460756"/>
    <w:rsid w:val="004628F3"/>
    <w:rsid w:val="00466E93"/>
    <w:rsid w:val="00470885"/>
    <w:rsid w:val="00470B48"/>
    <w:rsid w:val="004737D2"/>
    <w:rsid w:val="0047660B"/>
    <w:rsid w:val="00476806"/>
    <w:rsid w:val="00477B76"/>
    <w:rsid w:val="00480171"/>
    <w:rsid w:val="00481FD0"/>
    <w:rsid w:val="00486BEB"/>
    <w:rsid w:val="00490236"/>
    <w:rsid w:val="0049030D"/>
    <w:rsid w:val="00491AFA"/>
    <w:rsid w:val="00493CE5"/>
    <w:rsid w:val="00496FB6"/>
    <w:rsid w:val="004A15D0"/>
    <w:rsid w:val="004A6A6C"/>
    <w:rsid w:val="004A6E37"/>
    <w:rsid w:val="004A74E0"/>
    <w:rsid w:val="004B06CE"/>
    <w:rsid w:val="004B0B5C"/>
    <w:rsid w:val="004B1F32"/>
    <w:rsid w:val="004B3518"/>
    <w:rsid w:val="004B4397"/>
    <w:rsid w:val="004B43C9"/>
    <w:rsid w:val="004C0A53"/>
    <w:rsid w:val="004C0E58"/>
    <w:rsid w:val="004C3FF4"/>
    <w:rsid w:val="004C6AB5"/>
    <w:rsid w:val="004D3EB5"/>
    <w:rsid w:val="004D5ACC"/>
    <w:rsid w:val="004E2117"/>
    <w:rsid w:val="004E4081"/>
    <w:rsid w:val="004E5BF5"/>
    <w:rsid w:val="004E7646"/>
    <w:rsid w:val="004E7A39"/>
    <w:rsid w:val="004F097E"/>
    <w:rsid w:val="004F13D7"/>
    <w:rsid w:val="004F1999"/>
    <w:rsid w:val="004F6652"/>
    <w:rsid w:val="004F6895"/>
    <w:rsid w:val="005047AC"/>
    <w:rsid w:val="00504F1C"/>
    <w:rsid w:val="00512843"/>
    <w:rsid w:val="005129BF"/>
    <w:rsid w:val="005164FF"/>
    <w:rsid w:val="00522C28"/>
    <w:rsid w:val="00523BCE"/>
    <w:rsid w:val="00532E9C"/>
    <w:rsid w:val="00534B94"/>
    <w:rsid w:val="00534C7C"/>
    <w:rsid w:val="0053607D"/>
    <w:rsid w:val="00536131"/>
    <w:rsid w:val="00543405"/>
    <w:rsid w:val="0054591A"/>
    <w:rsid w:val="00546A7C"/>
    <w:rsid w:val="005478EB"/>
    <w:rsid w:val="00551CF7"/>
    <w:rsid w:val="0056197D"/>
    <w:rsid w:val="005657C9"/>
    <w:rsid w:val="00567370"/>
    <w:rsid w:val="005678C0"/>
    <w:rsid w:val="0057756C"/>
    <w:rsid w:val="0057792D"/>
    <w:rsid w:val="0058214F"/>
    <w:rsid w:val="00583925"/>
    <w:rsid w:val="0058455B"/>
    <w:rsid w:val="00587AD4"/>
    <w:rsid w:val="005911C5"/>
    <w:rsid w:val="005942D5"/>
    <w:rsid w:val="00595A4C"/>
    <w:rsid w:val="00596561"/>
    <w:rsid w:val="005A1F86"/>
    <w:rsid w:val="005A23BF"/>
    <w:rsid w:val="005A28B2"/>
    <w:rsid w:val="005A4729"/>
    <w:rsid w:val="005B0F72"/>
    <w:rsid w:val="005B1613"/>
    <w:rsid w:val="005B2B3B"/>
    <w:rsid w:val="005B3322"/>
    <w:rsid w:val="005B6249"/>
    <w:rsid w:val="005C1141"/>
    <w:rsid w:val="005C170E"/>
    <w:rsid w:val="005C2262"/>
    <w:rsid w:val="005C5735"/>
    <w:rsid w:val="005D0FD7"/>
    <w:rsid w:val="005D10A3"/>
    <w:rsid w:val="005D33C5"/>
    <w:rsid w:val="005D43BF"/>
    <w:rsid w:val="005E0D0B"/>
    <w:rsid w:val="005E5930"/>
    <w:rsid w:val="005E7456"/>
    <w:rsid w:val="005E7DC5"/>
    <w:rsid w:val="005F4439"/>
    <w:rsid w:val="00605996"/>
    <w:rsid w:val="006074E0"/>
    <w:rsid w:val="00610F4D"/>
    <w:rsid w:val="00621293"/>
    <w:rsid w:val="006220D7"/>
    <w:rsid w:val="00622160"/>
    <w:rsid w:val="006232A7"/>
    <w:rsid w:val="006243F8"/>
    <w:rsid w:val="00624A08"/>
    <w:rsid w:val="00626270"/>
    <w:rsid w:val="00626ADD"/>
    <w:rsid w:val="006408AF"/>
    <w:rsid w:val="00642D40"/>
    <w:rsid w:val="0064413A"/>
    <w:rsid w:val="006459BB"/>
    <w:rsid w:val="006470F7"/>
    <w:rsid w:val="006502B8"/>
    <w:rsid w:val="00652767"/>
    <w:rsid w:val="00653057"/>
    <w:rsid w:val="0065478D"/>
    <w:rsid w:val="00657DBF"/>
    <w:rsid w:val="00660410"/>
    <w:rsid w:val="006636E1"/>
    <w:rsid w:val="00664822"/>
    <w:rsid w:val="006655CC"/>
    <w:rsid w:val="00666551"/>
    <w:rsid w:val="006720FF"/>
    <w:rsid w:val="006778E8"/>
    <w:rsid w:val="00681B22"/>
    <w:rsid w:val="0068383A"/>
    <w:rsid w:val="006854F0"/>
    <w:rsid w:val="0069268A"/>
    <w:rsid w:val="00697DCA"/>
    <w:rsid w:val="006A0489"/>
    <w:rsid w:val="006A1760"/>
    <w:rsid w:val="006A1B74"/>
    <w:rsid w:val="006A47B0"/>
    <w:rsid w:val="006A5113"/>
    <w:rsid w:val="006A59D1"/>
    <w:rsid w:val="006A5B18"/>
    <w:rsid w:val="006A7A76"/>
    <w:rsid w:val="006B3753"/>
    <w:rsid w:val="006B39D3"/>
    <w:rsid w:val="006B4842"/>
    <w:rsid w:val="006C0BCA"/>
    <w:rsid w:val="006C156F"/>
    <w:rsid w:val="006D081E"/>
    <w:rsid w:val="006D2845"/>
    <w:rsid w:val="006D6095"/>
    <w:rsid w:val="006D7726"/>
    <w:rsid w:val="006E1E47"/>
    <w:rsid w:val="006E3224"/>
    <w:rsid w:val="006E5902"/>
    <w:rsid w:val="006E6B1B"/>
    <w:rsid w:val="006F2B69"/>
    <w:rsid w:val="006F2B9A"/>
    <w:rsid w:val="006F5DAD"/>
    <w:rsid w:val="006F753E"/>
    <w:rsid w:val="00700291"/>
    <w:rsid w:val="00702E16"/>
    <w:rsid w:val="007044B9"/>
    <w:rsid w:val="007076DF"/>
    <w:rsid w:val="0071490A"/>
    <w:rsid w:val="00724760"/>
    <w:rsid w:val="007256E6"/>
    <w:rsid w:val="00727C06"/>
    <w:rsid w:val="00731B84"/>
    <w:rsid w:val="00733428"/>
    <w:rsid w:val="00733E9B"/>
    <w:rsid w:val="007411D1"/>
    <w:rsid w:val="00741A14"/>
    <w:rsid w:val="00741A28"/>
    <w:rsid w:val="00741F69"/>
    <w:rsid w:val="0074337A"/>
    <w:rsid w:val="0074787F"/>
    <w:rsid w:val="00754178"/>
    <w:rsid w:val="00754DB2"/>
    <w:rsid w:val="0075628F"/>
    <w:rsid w:val="0075774E"/>
    <w:rsid w:val="007632E7"/>
    <w:rsid w:val="00766037"/>
    <w:rsid w:val="007669E6"/>
    <w:rsid w:val="00772438"/>
    <w:rsid w:val="00772775"/>
    <w:rsid w:val="007743A8"/>
    <w:rsid w:val="00774A70"/>
    <w:rsid w:val="00775A3B"/>
    <w:rsid w:val="0078257B"/>
    <w:rsid w:val="00782A07"/>
    <w:rsid w:val="00783570"/>
    <w:rsid w:val="00785716"/>
    <w:rsid w:val="00786CAD"/>
    <w:rsid w:val="007873FF"/>
    <w:rsid w:val="007874B1"/>
    <w:rsid w:val="00787817"/>
    <w:rsid w:val="007A19C0"/>
    <w:rsid w:val="007A54E3"/>
    <w:rsid w:val="007A575C"/>
    <w:rsid w:val="007A7348"/>
    <w:rsid w:val="007B259F"/>
    <w:rsid w:val="007B2625"/>
    <w:rsid w:val="007B2721"/>
    <w:rsid w:val="007B2BE6"/>
    <w:rsid w:val="007B4620"/>
    <w:rsid w:val="007B547C"/>
    <w:rsid w:val="007C060A"/>
    <w:rsid w:val="007C2054"/>
    <w:rsid w:val="007C4D5D"/>
    <w:rsid w:val="007C589C"/>
    <w:rsid w:val="007C7A6B"/>
    <w:rsid w:val="007D34D6"/>
    <w:rsid w:val="007D35CA"/>
    <w:rsid w:val="007D3802"/>
    <w:rsid w:val="007D5B45"/>
    <w:rsid w:val="007E005E"/>
    <w:rsid w:val="007E1390"/>
    <w:rsid w:val="007E3498"/>
    <w:rsid w:val="007E62BE"/>
    <w:rsid w:val="007E76DA"/>
    <w:rsid w:val="007F57AD"/>
    <w:rsid w:val="007F58BC"/>
    <w:rsid w:val="007F5963"/>
    <w:rsid w:val="007F7B93"/>
    <w:rsid w:val="008001B5"/>
    <w:rsid w:val="00802AD9"/>
    <w:rsid w:val="00805101"/>
    <w:rsid w:val="0081010B"/>
    <w:rsid w:val="008200DF"/>
    <w:rsid w:val="00820F45"/>
    <w:rsid w:val="00821C37"/>
    <w:rsid w:val="00822E41"/>
    <w:rsid w:val="00825B6B"/>
    <w:rsid w:val="00826519"/>
    <w:rsid w:val="008268A3"/>
    <w:rsid w:val="008317E7"/>
    <w:rsid w:val="00831A42"/>
    <w:rsid w:val="00833CF4"/>
    <w:rsid w:val="008343B1"/>
    <w:rsid w:val="00837D83"/>
    <w:rsid w:val="00837FEA"/>
    <w:rsid w:val="00845898"/>
    <w:rsid w:val="00851D31"/>
    <w:rsid w:val="00852CAD"/>
    <w:rsid w:val="0085396E"/>
    <w:rsid w:val="00855073"/>
    <w:rsid w:val="008660C0"/>
    <w:rsid w:val="0086711A"/>
    <w:rsid w:val="00870A4D"/>
    <w:rsid w:val="008730CB"/>
    <w:rsid w:val="008769BD"/>
    <w:rsid w:val="00876A57"/>
    <w:rsid w:val="0088223E"/>
    <w:rsid w:val="008838D4"/>
    <w:rsid w:val="00892D74"/>
    <w:rsid w:val="008931A8"/>
    <w:rsid w:val="008931B8"/>
    <w:rsid w:val="00893634"/>
    <w:rsid w:val="00894FE4"/>
    <w:rsid w:val="008952D1"/>
    <w:rsid w:val="008A0C23"/>
    <w:rsid w:val="008A29A0"/>
    <w:rsid w:val="008A30D5"/>
    <w:rsid w:val="008A68C0"/>
    <w:rsid w:val="008A6CC5"/>
    <w:rsid w:val="008B492E"/>
    <w:rsid w:val="008B7952"/>
    <w:rsid w:val="008C04C1"/>
    <w:rsid w:val="008C236F"/>
    <w:rsid w:val="008C304E"/>
    <w:rsid w:val="008C3149"/>
    <w:rsid w:val="008C77A4"/>
    <w:rsid w:val="008D2049"/>
    <w:rsid w:val="008D5641"/>
    <w:rsid w:val="008D58D1"/>
    <w:rsid w:val="008D65CD"/>
    <w:rsid w:val="008E133A"/>
    <w:rsid w:val="008E334F"/>
    <w:rsid w:val="008E6B30"/>
    <w:rsid w:val="008F03C7"/>
    <w:rsid w:val="008F22ED"/>
    <w:rsid w:val="008F5EA3"/>
    <w:rsid w:val="00900FF6"/>
    <w:rsid w:val="00901699"/>
    <w:rsid w:val="0090629B"/>
    <w:rsid w:val="00907F15"/>
    <w:rsid w:val="00910EE5"/>
    <w:rsid w:val="009121D2"/>
    <w:rsid w:val="00913984"/>
    <w:rsid w:val="00915844"/>
    <w:rsid w:val="00915F38"/>
    <w:rsid w:val="00917871"/>
    <w:rsid w:val="00920E40"/>
    <w:rsid w:val="009219CF"/>
    <w:rsid w:val="00942692"/>
    <w:rsid w:val="009434C5"/>
    <w:rsid w:val="00944665"/>
    <w:rsid w:val="0094594C"/>
    <w:rsid w:val="0095183A"/>
    <w:rsid w:val="00957636"/>
    <w:rsid w:val="0096005C"/>
    <w:rsid w:val="00963521"/>
    <w:rsid w:val="00964019"/>
    <w:rsid w:val="0097074F"/>
    <w:rsid w:val="00971C8B"/>
    <w:rsid w:val="00972271"/>
    <w:rsid w:val="009727C6"/>
    <w:rsid w:val="00976244"/>
    <w:rsid w:val="0099542C"/>
    <w:rsid w:val="00995D84"/>
    <w:rsid w:val="009A05D2"/>
    <w:rsid w:val="009A3523"/>
    <w:rsid w:val="009A55DF"/>
    <w:rsid w:val="009A5748"/>
    <w:rsid w:val="009A6367"/>
    <w:rsid w:val="009A672D"/>
    <w:rsid w:val="009B4175"/>
    <w:rsid w:val="009B4F42"/>
    <w:rsid w:val="009C007B"/>
    <w:rsid w:val="009C1277"/>
    <w:rsid w:val="009C1A77"/>
    <w:rsid w:val="009C22C6"/>
    <w:rsid w:val="009C7D84"/>
    <w:rsid w:val="009D4736"/>
    <w:rsid w:val="009E1DAF"/>
    <w:rsid w:val="009E31E5"/>
    <w:rsid w:val="009E37CD"/>
    <w:rsid w:val="009E52F8"/>
    <w:rsid w:val="009E5F58"/>
    <w:rsid w:val="009E65FA"/>
    <w:rsid w:val="009E7F3F"/>
    <w:rsid w:val="009F0947"/>
    <w:rsid w:val="009F0E50"/>
    <w:rsid w:val="009F0EA4"/>
    <w:rsid w:val="009F1C88"/>
    <w:rsid w:val="009F2436"/>
    <w:rsid w:val="009F5D85"/>
    <w:rsid w:val="00A01A98"/>
    <w:rsid w:val="00A01EDA"/>
    <w:rsid w:val="00A02863"/>
    <w:rsid w:val="00A05667"/>
    <w:rsid w:val="00A05CF4"/>
    <w:rsid w:val="00A102CE"/>
    <w:rsid w:val="00A12756"/>
    <w:rsid w:val="00A13708"/>
    <w:rsid w:val="00A169DF"/>
    <w:rsid w:val="00A20234"/>
    <w:rsid w:val="00A22294"/>
    <w:rsid w:val="00A24B21"/>
    <w:rsid w:val="00A270C4"/>
    <w:rsid w:val="00A30348"/>
    <w:rsid w:val="00A329BA"/>
    <w:rsid w:val="00A331CE"/>
    <w:rsid w:val="00A332BE"/>
    <w:rsid w:val="00A35386"/>
    <w:rsid w:val="00A36CE5"/>
    <w:rsid w:val="00A41D5C"/>
    <w:rsid w:val="00A44B1D"/>
    <w:rsid w:val="00A46F3E"/>
    <w:rsid w:val="00A543E4"/>
    <w:rsid w:val="00A62B44"/>
    <w:rsid w:val="00A655FE"/>
    <w:rsid w:val="00A67603"/>
    <w:rsid w:val="00A73F8D"/>
    <w:rsid w:val="00A817A4"/>
    <w:rsid w:val="00A82692"/>
    <w:rsid w:val="00A917ED"/>
    <w:rsid w:val="00A96B8D"/>
    <w:rsid w:val="00A96C66"/>
    <w:rsid w:val="00A97E4F"/>
    <w:rsid w:val="00AA35BF"/>
    <w:rsid w:val="00AA3F93"/>
    <w:rsid w:val="00AA42A7"/>
    <w:rsid w:val="00AA7721"/>
    <w:rsid w:val="00AA78C8"/>
    <w:rsid w:val="00AB1582"/>
    <w:rsid w:val="00AC11D4"/>
    <w:rsid w:val="00AD4542"/>
    <w:rsid w:val="00AD6E60"/>
    <w:rsid w:val="00AD7BCE"/>
    <w:rsid w:val="00AE045B"/>
    <w:rsid w:val="00AE2FCA"/>
    <w:rsid w:val="00AE35D5"/>
    <w:rsid w:val="00AE491E"/>
    <w:rsid w:val="00AF1118"/>
    <w:rsid w:val="00AF2E6F"/>
    <w:rsid w:val="00AF3D7B"/>
    <w:rsid w:val="00AF7FCD"/>
    <w:rsid w:val="00B0017F"/>
    <w:rsid w:val="00B022DA"/>
    <w:rsid w:val="00B02812"/>
    <w:rsid w:val="00B05C7B"/>
    <w:rsid w:val="00B10430"/>
    <w:rsid w:val="00B13476"/>
    <w:rsid w:val="00B13C85"/>
    <w:rsid w:val="00B16FEB"/>
    <w:rsid w:val="00B20FCE"/>
    <w:rsid w:val="00B210F7"/>
    <w:rsid w:val="00B23A29"/>
    <w:rsid w:val="00B24798"/>
    <w:rsid w:val="00B27FE7"/>
    <w:rsid w:val="00B31175"/>
    <w:rsid w:val="00B364D6"/>
    <w:rsid w:val="00B3700B"/>
    <w:rsid w:val="00B41813"/>
    <w:rsid w:val="00B419C7"/>
    <w:rsid w:val="00B43A88"/>
    <w:rsid w:val="00B43F2B"/>
    <w:rsid w:val="00B45CF7"/>
    <w:rsid w:val="00B466F1"/>
    <w:rsid w:val="00B51A9C"/>
    <w:rsid w:val="00B53B8E"/>
    <w:rsid w:val="00B53D34"/>
    <w:rsid w:val="00B5401C"/>
    <w:rsid w:val="00B54030"/>
    <w:rsid w:val="00B54A2C"/>
    <w:rsid w:val="00B55338"/>
    <w:rsid w:val="00B60578"/>
    <w:rsid w:val="00B60E2D"/>
    <w:rsid w:val="00B64271"/>
    <w:rsid w:val="00B660C8"/>
    <w:rsid w:val="00B73FED"/>
    <w:rsid w:val="00B7483E"/>
    <w:rsid w:val="00B74F1B"/>
    <w:rsid w:val="00B75214"/>
    <w:rsid w:val="00B75893"/>
    <w:rsid w:val="00B765C2"/>
    <w:rsid w:val="00B873DB"/>
    <w:rsid w:val="00B87659"/>
    <w:rsid w:val="00B95EDA"/>
    <w:rsid w:val="00B96680"/>
    <w:rsid w:val="00BB02EE"/>
    <w:rsid w:val="00BB1923"/>
    <w:rsid w:val="00BB2FE3"/>
    <w:rsid w:val="00BB45C2"/>
    <w:rsid w:val="00BB6AFC"/>
    <w:rsid w:val="00BB7933"/>
    <w:rsid w:val="00BC0069"/>
    <w:rsid w:val="00BC113C"/>
    <w:rsid w:val="00BC1A4A"/>
    <w:rsid w:val="00BC7D42"/>
    <w:rsid w:val="00BD20B8"/>
    <w:rsid w:val="00BD4E0B"/>
    <w:rsid w:val="00BD5110"/>
    <w:rsid w:val="00BD7094"/>
    <w:rsid w:val="00BD7C37"/>
    <w:rsid w:val="00BE30F7"/>
    <w:rsid w:val="00BE5E89"/>
    <w:rsid w:val="00BE68A8"/>
    <w:rsid w:val="00BF047D"/>
    <w:rsid w:val="00BF0505"/>
    <w:rsid w:val="00BF3656"/>
    <w:rsid w:val="00BF3EB5"/>
    <w:rsid w:val="00BF4606"/>
    <w:rsid w:val="00C00AAB"/>
    <w:rsid w:val="00C059DE"/>
    <w:rsid w:val="00C079EB"/>
    <w:rsid w:val="00C11603"/>
    <w:rsid w:val="00C11D5B"/>
    <w:rsid w:val="00C1228D"/>
    <w:rsid w:val="00C14012"/>
    <w:rsid w:val="00C1430F"/>
    <w:rsid w:val="00C16BF8"/>
    <w:rsid w:val="00C21FB0"/>
    <w:rsid w:val="00C23AED"/>
    <w:rsid w:val="00C24BE5"/>
    <w:rsid w:val="00C35419"/>
    <w:rsid w:val="00C45798"/>
    <w:rsid w:val="00C52A71"/>
    <w:rsid w:val="00C567D7"/>
    <w:rsid w:val="00C57F11"/>
    <w:rsid w:val="00C57F98"/>
    <w:rsid w:val="00C601EF"/>
    <w:rsid w:val="00C60609"/>
    <w:rsid w:val="00C60C1A"/>
    <w:rsid w:val="00C61967"/>
    <w:rsid w:val="00C619AC"/>
    <w:rsid w:val="00C62A26"/>
    <w:rsid w:val="00C66475"/>
    <w:rsid w:val="00C718DA"/>
    <w:rsid w:val="00C71D88"/>
    <w:rsid w:val="00C72362"/>
    <w:rsid w:val="00C81745"/>
    <w:rsid w:val="00C834ED"/>
    <w:rsid w:val="00C859CB"/>
    <w:rsid w:val="00C86AD2"/>
    <w:rsid w:val="00C9120A"/>
    <w:rsid w:val="00C91DB4"/>
    <w:rsid w:val="00C9351B"/>
    <w:rsid w:val="00C952A7"/>
    <w:rsid w:val="00CA4D4A"/>
    <w:rsid w:val="00CB1B41"/>
    <w:rsid w:val="00CB3297"/>
    <w:rsid w:val="00CB631C"/>
    <w:rsid w:val="00CB7C78"/>
    <w:rsid w:val="00CC08A7"/>
    <w:rsid w:val="00CC113B"/>
    <w:rsid w:val="00CC4303"/>
    <w:rsid w:val="00CD0D53"/>
    <w:rsid w:val="00CD1F57"/>
    <w:rsid w:val="00CD1F8F"/>
    <w:rsid w:val="00CD3496"/>
    <w:rsid w:val="00CD396F"/>
    <w:rsid w:val="00CD4DA7"/>
    <w:rsid w:val="00CE1FE8"/>
    <w:rsid w:val="00CE40F7"/>
    <w:rsid w:val="00CE53D0"/>
    <w:rsid w:val="00CF34F3"/>
    <w:rsid w:val="00CF4230"/>
    <w:rsid w:val="00CF438E"/>
    <w:rsid w:val="00D01167"/>
    <w:rsid w:val="00D01498"/>
    <w:rsid w:val="00D018E2"/>
    <w:rsid w:val="00D0305F"/>
    <w:rsid w:val="00D05677"/>
    <w:rsid w:val="00D10929"/>
    <w:rsid w:val="00D115F9"/>
    <w:rsid w:val="00D1278F"/>
    <w:rsid w:val="00D13517"/>
    <w:rsid w:val="00D14F85"/>
    <w:rsid w:val="00D16F91"/>
    <w:rsid w:val="00D226AC"/>
    <w:rsid w:val="00D252F7"/>
    <w:rsid w:val="00D26628"/>
    <w:rsid w:val="00D2735D"/>
    <w:rsid w:val="00D30154"/>
    <w:rsid w:val="00D30F66"/>
    <w:rsid w:val="00D32A81"/>
    <w:rsid w:val="00D33780"/>
    <w:rsid w:val="00D35E4B"/>
    <w:rsid w:val="00D419F5"/>
    <w:rsid w:val="00D42F4F"/>
    <w:rsid w:val="00D44D6C"/>
    <w:rsid w:val="00D46A19"/>
    <w:rsid w:val="00D56008"/>
    <w:rsid w:val="00D60D65"/>
    <w:rsid w:val="00D61CDE"/>
    <w:rsid w:val="00D62DAA"/>
    <w:rsid w:val="00D62EB2"/>
    <w:rsid w:val="00D63573"/>
    <w:rsid w:val="00D643E9"/>
    <w:rsid w:val="00D65CEA"/>
    <w:rsid w:val="00D67827"/>
    <w:rsid w:val="00D71BD3"/>
    <w:rsid w:val="00D8007A"/>
    <w:rsid w:val="00D818D4"/>
    <w:rsid w:val="00D821A6"/>
    <w:rsid w:val="00D82D6F"/>
    <w:rsid w:val="00D831B6"/>
    <w:rsid w:val="00D85C8C"/>
    <w:rsid w:val="00D86356"/>
    <w:rsid w:val="00D86766"/>
    <w:rsid w:val="00D870F4"/>
    <w:rsid w:val="00D9089B"/>
    <w:rsid w:val="00D93874"/>
    <w:rsid w:val="00D94034"/>
    <w:rsid w:val="00DA08D9"/>
    <w:rsid w:val="00DA2505"/>
    <w:rsid w:val="00DA6956"/>
    <w:rsid w:val="00DB22D2"/>
    <w:rsid w:val="00DB2608"/>
    <w:rsid w:val="00DB74F8"/>
    <w:rsid w:val="00DB7BD9"/>
    <w:rsid w:val="00DC0694"/>
    <w:rsid w:val="00DC35BA"/>
    <w:rsid w:val="00DC483D"/>
    <w:rsid w:val="00DC6614"/>
    <w:rsid w:val="00DD2E75"/>
    <w:rsid w:val="00DD2E76"/>
    <w:rsid w:val="00DD3DC9"/>
    <w:rsid w:val="00DD73B1"/>
    <w:rsid w:val="00DE211A"/>
    <w:rsid w:val="00DE2132"/>
    <w:rsid w:val="00DE6FF8"/>
    <w:rsid w:val="00DF4E6B"/>
    <w:rsid w:val="00DF7F6B"/>
    <w:rsid w:val="00E03605"/>
    <w:rsid w:val="00E03CB0"/>
    <w:rsid w:val="00E04052"/>
    <w:rsid w:val="00E04908"/>
    <w:rsid w:val="00E04BED"/>
    <w:rsid w:val="00E050B2"/>
    <w:rsid w:val="00E0570C"/>
    <w:rsid w:val="00E06DC7"/>
    <w:rsid w:val="00E12A3B"/>
    <w:rsid w:val="00E1596F"/>
    <w:rsid w:val="00E16EEE"/>
    <w:rsid w:val="00E21ACF"/>
    <w:rsid w:val="00E262D1"/>
    <w:rsid w:val="00E26BAC"/>
    <w:rsid w:val="00E27E10"/>
    <w:rsid w:val="00E30CA0"/>
    <w:rsid w:val="00E32BF7"/>
    <w:rsid w:val="00E337F9"/>
    <w:rsid w:val="00E347BC"/>
    <w:rsid w:val="00E351B2"/>
    <w:rsid w:val="00E41305"/>
    <w:rsid w:val="00E413A4"/>
    <w:rsid w:val="00E44F8D"/>
    <w:rsid w:val="00E5030A"/>
    <w:rsid w:val="00E5132E"/>
    <w:rsid w:val="00E54FCF"/>
    <w:rsid w:val="00E558AB"/>
    <w:rsid w:val="00E62505"/>
    <w:rsid w:val="00E63C19"/>
    <w:rsid w:val="00E734FE"/>
    <w:rsid w:val="00E738A0"/>
    <w:rsid w:val="00E747DA"/>
    <w:rsid w:val="00E75CD6"/>
    <w:rsid w:val="00E8094E"/>
    <w:rsid w:val="00E80A9F"/>
    <w:rsid w:val="00E81332"/>
    <w:rsid w:val="00E81F47"/>
    <w:rsid w:val="00E83567"/>
    <w:rsid w:val="00E84DF4"/>
    <w:rsid w:val="00E85B48"/>
    <w:rsid w:val="00E946E9"/>
    <w:rsid w:val="00EA5287"/>
    <w:rsid w:val="00EA6C3A"/>
    <w:rsid w:val="00EB5438"/>
    <w:rsid w:val="00EC0C97"/>
    <w:rsid w:val="00EC322E"/>
    <w:rsid w:val="00EC329D"/>
    <w:rsid w:val="00EC6F6D"/>
    <w:rsid w:val="00ED33ED"/>
    <w:rsid w:val="00ED35F5"/>
    <w:rsid w:val="00ED7FFA"/>
    <w:rsid w:val="00EE2D31"/>
    <w:rsid w:val="00EE4266"/>
    <w:rsid w:val="00EE779D"/>
    <w:rsid w:val="00EF1ABD"/>
    <w:rsid w:val="00EF4966"/>
    <w:rsid w:val="00EF5ABD"/>
    <w:rsid w:val="00EF5EE2"/>
    <w:rsid w:val="00EF609F"/>
    <w:rsid w:val="00EF7EE8"/>
    <w:rsid w:val="00F051A9"/>
    <w:rsid w:val="00F069F9"/>
    <w:rsid w:val="00F06DF1"/>
    <w:rsid w:val="00F101D9"/>
    <w:rsid w:val="00F12224"/>
    <w:rsid w:val="00F1265F"/>
    <w:rsid w:val="00F14839"/>
    <w:rsid w:val="00F2173F"/>
    <w:rsid w:val="00F22705"/>
    <w:rsid w:val="00F25CA8"/>
    <w:rsid w:val="00F25DD9"/>
    <w:rsid w:val="00F27076"/>
    <w:rsid w:val="00F27E87"/>
    <w:rsid w:val="00F35046"/>
    <w:rsid w:val="00F354A0"/>
    <w:rsid w:val="00F36157"/>
    <w:rsid w:val="00F366F6"/>
    <w:rsid w:val="00F36A4E"/>
    <w:rsid w:val="00F36ABB"/>
    <w:rsid w:val="00F37415"/>
    <w:rsid w:val="00F4657E"/>
    <w:rsid w:val="00F509E7"/>
    <w:rsid w:val="00F63CAF"/>
    <w:rsid w:val="00F704AC"/>
    <w:rsid w:val="00F70CEF"/>
    <w:rsid w:val="00F71DE3"/>
    <w:rsid w:val="00F734D0"/>
    <w:rsid w:val="00F746D7"/>
    <w:rsid w:val="00F74CC5"/>
    <w:rsid w:val="00F754CB"/>
    <w:rsid w:val="00F7727F"/>
    <w:rsid w:val="00F77CF0"/>
    <w:rsid w:val="00F80176"/>
    <w:rsid w:val="00F80CFF"/>
    <w:rsid w:val="00F81021"/>
    <w:rsid w:val="00F850FA"/>
    <w:rsid w:val="00F91333"/>
    <w:rsid w:val="00F950B4"/>
    <w:rsid w:val="00F974E9"/>
    <w:rsid w:val="00FA09AE"/>
    <w:rsid w:val="00FA1790"/>
    <w:rsid w:val="00FA6314"/>
    <w:rsid w:val="00FA6650"/>
    <w:rsid w:val="00FB379F"/>
    <w:rsid w:val="00FB5669"/>
    <w:rsid w:val="00FB6D93"/>
    <w:rsid w:val="00FC1346"/>
    <w:rsid w:val="00FC1653"/>
    <w:rsid w:val="00FD1473"/>
    <w:rsid w:val="00FD23B1"/>
    <w:rsid w:val="00FD3590"/>
    <w:rsid w:val="00FD4238"/>
    <w:rsid w:val="00FD43F8"/>
    <w:rsid w:val="00FD56EA"/>
    <w:rsid w:val="00FE20FE"/>
    <w:rsid w:val="00FE6BFF"/>
    <w:rsid w:val="00FF1FA5"/>
    <w:rsid w:val="00FF2F5D"/>
    <w:rsid w:val="00FF5144"/>
    <w:rsid w:val="00FF6B22"/>
    <w:rsid w:val="00FF7FFB"/>
    <w:rsid w:val="010D1DB8"/>
    <w:rsid w:val="01536F1C"/>
    <w:rsid w:val="01A1656E"/>
    <w:rsid w:val="027268AD"/>
    <w:rsid w:val="03461F64"/>
    <w:rsid w:val="04690B28"/>
    <w:rsid w:val="04D924E0"/>
    <w:rsid w:val="05352403"/>
    <w:rsid w:val="05F17CFB"/>
    <w:rsid w:val="067317CA"/>
    <w:rsid w:val="07957C9B"/>
    <w:rsid w:val="082F2679"/>
    <w:rsid w:val="0B01585E"/>
    <w:rsid w:val="0BBB28E1"/>
    <w:rsid w:val="0BE20A00"/>
    <w:rsid w:val="0CF624B5"/>
    <w:rsid w:val="0D0C5B46"/>
    <w:rsid w:val="0DB74652"/>
    <w:rsid w:val="0E262518"/>
    <w:rsid w:val="0F376999"/>
    <w:rsid w:val="0F57588C"/>
    <w:rsid w:val="0F746230"/>
    <w:rsid w:val="0FE31719"/>
    <w:rsid w:val="10962E2B"/>
    <w:rsid w:val="110E39AA"/>
    <w:rsid w:val="11323597"/>
    <w:rsid w:val="11AA7131"/>
    <w:rsid w:val="121B187F"/>
    <w:rsid w:val="13BC2291"/>
    <w:rsid w:val="15A155C4"/>
    <w:rsid w:val="170E703B"/>
    <w:rsid w:val="189C4529"/>
    <w:rsid w:val="19D24383"/>
    <w:rsid w:val="19EB3CF8"/>
    <w:rsid w:val="1A767E64"/>
    <w:rsid w:val="1CCE16F6"/>
    <w:rsid w:val="1DAE77DB"/>
    <w:rsid w:val="1DB51E05"/>
    <w:rsid w:val="20DD64A1"/>
    <w:rsid w:val="20FD782F"/>
    <w:rsid w:val="214D309F"/>
    <w:rsid w:val="223C3386"/>
    <w:rsid w:val="23350EED"/>
    <w:rsid w:val="248708D3"/>
    <w:rsid w:val="255340EA"/>
    <w:rsid w:val="25CA7D3E"/>
    <w:rsid w:val="26165652"/>
    <w:rsid w:val="26DB24A7"/>
    <w:rsid w:val="280122A8"/>
    <w:rsid w:val="280C4816"/>
    <w:rsid w:val="28A351D6"/>
    <w:rsid w:val="28C93A9D"/>
    <w:rsid w:val="29B07B89"/>
    <w:rsid w:val="29E449E5"/>
    <w:rsid w:val="29EB5BAA"/>
    <w:rsid w:val="2A6978CF"/>
    <w:rsid w:val="2CD46F6E"/>
    <w:rsid w:val="2D03269E"/>
    <w:rsid w:val="2E455F14"/>
    <w:rsid w:val="2F547802"/>
    <w:rsid w:val="2FD40D00"/>
    <w:rsid w:val="30F753C0"/>
    <w:rsid w:val="314B50A2"/>
    <w:rsid w:val="31686CFD"/>
    <w:rsid w:val="32612C6D"/>
    <w:rsid w:val="32F21BB1"/>
    <w:rsid w:val="333074E0"/>
    <w:rsid w:val="33987E07"/>
    <w:rsid w:val="34B33629"/>
    <w:rsid w:val="358A21E3"/>
    <w:rsid w:val="36304F87"/>
    <w:rsid w:val="376A2452"/>
    <w:rsid w:val="38093FA6"/>
    <w:rsid w:val="386530AD"/>
    <w:rsid w:val="3A3522D5"/>
    <w:rsid w:val="3A6962CB"/>
    <w:rsid w:val="3A8478F6"/>
    <w:rsid w:val="3B1403CF"/>
    <w:rsid w:val="3B7977E0"/>
    <w:rsid w:val="3B9C69A2"/>
    <w:rsid w:val="3C7630B4"/>
    <w:rsid w:val="3CB93B6F"/>
    <w:rsid w:val="3CF96DD5"/>
    <w:rsid w:val="3E4A7136"/>
    <w:rsid w:val="3FA94591"/>
    <w:rsid w:val="4008048B"/>
    <w:rsid w:val="40CB0178"/>
    <w:rsid w:val="40FE2EDC"/>
    <w:rsid w:val="41567072"/>
    <w:rsid w:val="415A7752"/>
    <w:rsid w:val="41CC602E"/>
    <w:rsid w:val="431D5563"/>
    <w:rsid w:val="435F7C95"/>
    <w:rsid w:val="454A527E"/>
    <w:rsid w:val="45503AD6"/>
    <w:rsid w:val="4591262E"/>
    <w:rsid w:val="45D078B5"/>
    <w:rsid w:val="461123C4"/>
    <w:rsid w:val="467C27AD"/>
    <w:rsid w:val="471B1ECF"/>
    <w:rsid w:val="47BC64BE"/>
    <w:rsid w:val="49380B5A"/>
    <w:rsid w:val="494B2553"/>
    <w:rsid w:val="49AA55B3"/>
    <w:rsid w:val="4CAB43CE"/>
    <w:rsid w:val="4D020DCF"/>
    <w:rsid w:val="4DA8231B"/>
    <w:rsid w:val="4DBE757E"/>
    <w:rsid w:val="4E203403"/>
    <w:rsid w:val="4E624327"/>
    <w:rsid w:val="4E6E0C2E"/>
    <w:rsid w:val="5007227E"/>
    <w:rsid w:val="51043206"/>
    <w:rsid w:val="5149518E"/>
    <w:rsid w:val="51B6568A"/>
    <w:rsid w:val="52D3527B"/>
    <w:rsid w:val="531224C9"/>
    <w:rsid w:val="5380363A"/>
    <w:rsid w:val="53B07102"/>
    <w:rsid w:val="54D456D9"/>
    <w:rsid w:val="54F245D2"/>
    <w:rsid w:val="55A67462"/>
    <w:rsid w:val="58485B82"/>
    <w:rsid w:val="589B46B9"/>
    <w:rsid w:val="5A313B01"/>
    <w:rsid w:val="5A8E7083"/>
    <w:rsid w:val="5B6D5061"/>
    <w:rsid w:val="5BC84B42"/>
    <w:rsid w:val="5D0F28D6"/>
    <w:rsid w:val="5E8464CC"/>
    <w:rsid w:val="5E8F29EE"/>
    <w:rsid w:val="5EBD24C9"/>
    <w:rsid w:val="5F150732"/>
    <w:rsid w:val="607534FF"/>
    <w:rsid w:val="607C3203"/>
    <w:rsid w:val="611B6AC5"/>
    <w:rsid w:val="61266A3D"/>
    <w:rsid w:val="613A3F44"/>
    <w:rsid w:val="613B3FB7"/>
    <w:rsid w:val="61936C1F"/>
    <w:rsid w:val="61A718FC"/>
    <w:rsid w:val="61B3532C"/>
    <w:rsid w:val="625F7837"/>
    <w:rsid w:val="627F0321"/>
    <w:rsid w:val="62BD180A"/>
    <w:rsid w:val="631D1FD0"/>
    <w:rsid w:val="63922838"/>
    <w:rsid w:val="647F3E3B"/>
    <w:rsid w:val="649C573A"/>
    <w:rsid w:val="64B72F7F"/>
    <w:rsid w:val="64B768FE"/>
    <w:rsid w:val="64CE2A36"/>
    <w:rsid w:val="64FA7C6C"/>
    <w:rsid w:val="66444C4E"/>
    <w:rsid w:val="66AC51A2"/>
    <w:rsid w:val="67345ECE"/>
    <w:rsid w:val="673B3F6B"/>
    <w:rsid w:val="68DF2C99"/>
    <w:rsid w:val="6B2861C3"/>
    <w:rsid w:val="6BA12F67"/>
    <w:rsid w:val="6D0972F4"/>
    <w:rsid w:val="6D6D6796"/>
    <w:rsid w:val="6E191187"/>
    <w:rsid w:val="6E6C3185"/>
    <w:rsid w:val="6FA925DE"/>
    <w:rsid w:val="70E93679"/>
    <w:rsid w:val="7105238E"/>
    <w:rsid w:val="7115709B"/>
    <w:rsid w:val="71911E6D"/>
    <w:rsid w:val="71A7701B"/>
    <w:rsid w:val="72667171"/>
    <w:rsid w:val="73C121C4"/>
    <w:rsid w:val="78825D13"/>
    <w:rsid w:val="78DB4E08"/>
    <w:rsid w:val="796206B9"/>
    <w:rsid w:val="7A1B571A"/>
    <w:rsid w:val="7AD62E87"/>
    <w:rsid w:val="7CA82D31"/>
    <w:rsid w:val="7CD23236"/>
    <w:rsid w:val="7CD32DA8"/>
    <w:rsid w:val="7DB41F2E"/>
    <w:rsid w:val="7DFB3603"/>
    <w:rsid w:val="7F76591D"/>
    <w:rsid w:val="7FDF46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qFormat="1"/>
    <w:lsdException w:name="header" w:locked="1" w:qFormat="1"/>
    <w:lsdException w:name="footer" w:lock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qFormat="1"/>
    <w:lsdException w:name="Table Grid" w:locked="1"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6131"/>
    <w:pPr>
      <w:widowControl w:val="0"/>
      <w:jc w:val="both"/>
    </w:pPr>
    <w:rPr>
      <w:kern w:val="2"/>
      <w:sz w:val="32"/>
    </w:rPr>
  </w:style>
  <w:style w:type="paragraph" w:styleId="1">
    <w:name w:val="heading 1"/>
    <w:basedOn w:val="a"/>
    <w:next w:val="a"/>
    <w:link w:val="1Char"/>
    <w:qFormat/>
    <w:locked/>
    <w:rsid w:val="009727C6"/>
    <w:pPr>
      <w:spacing w:beforeAutospacing="1" w:afterAutospacing="1"/>
      <w:jc w:val="left"/>
      <w:outlineLvl w:val="0"/>
    </w:pPr>
    <w:rPr>
      <w:rFonts w:ascii="宋体" w:hAnsi="宋体"/>
      <w:b/>
      <w:kern w:val="44"/>
      <w:sz w:val="48"/>
      <w:szCs w:val="48"/>
    </w:rPr>
  </w:style>
  <w:style w:type="paragraph" w:styleId="2">
    <w:name w:val="heading 2"/>
    <w:basedOn w:val="a"/>
    <w:next w:val="a"/>
    <w:link w:val="2Char"/>
    <w:uiPriority w:val="99"/>
    <w:qFormat/>
    <w:locked/>
    <w:rsid w:val="00621293"/>
    <w:pPr>
      <w:keepNext/>
      <w:widowControl/>
      <w:spacing w:line="595" w:lineRule="exact"/>
      <w:ind w:firstLineChars="200" w:firstLine="200"/>
      <w:jc w:val="left"/>
      <w:outlineLvl w:val="1"/>
    </w:pPr>
    <w:rPr>
      <w:rFonts w:ascii="Cambria" w:eastAsia="黑体" w:hAnsi="Cambria"/>
      <w:bCs/>
      <w:iCs/>
      <w:kern w:val="0"/>
      <w:szCs w:val="28"/>
    </w:rPr>
  </w:style>
  <w:style w:type="paragraph" w:styleId="3">
    <w:name w:val="heading 3"/>
    <w:basedOn w:val="a"/>
    <w:next w:val="a"/>
    <w:link w:val="3Char"/>
    <w:uiPriority w:val="99"/>
    <w:qFormat/>
    <w:locked/>
    <w:rsid w:val="00621293"/>
    <w:pPr>
      <w:keepNext/>
      <w:widowControl/>
      <w:spacing w:line="595" w:lineRule="exact"/>
      <w:ind w:firstLineChars="200" w:firstLine="200"/>
      <w:jc w:val="left"/>
      <w:outlineLvl w:val="2"/>
    </w:pPr>
    <w:rPr>
      <w:rFonts w:ascii="Cambria" w:eastAsia="楷体_GB2312" w:hAnsi="Cambria"/>
      <w:b/>
      <w:kern w:val="0"/>
      <w:szCs w:val="26"/>
    </w:rPr>
  </w:style>
  <w:style w:type="paragraph" w:styleId="4">
    <w:name w:val="heading 4"/>
    <w:basedOn w:val="a"/>
    <w:next w:val="a"/>
    <w:link w:val="4Char"/>
    <w:uiPriority w:val="99"/>
    <w:qFormat/>
    <w:locked/>
    <w:rsid w:val="00621293"/>
    <w:pPr>
      <w:keepNext/>
      <w:keepLines/>
      <w:spacing w:line="372" w:lineRule="auto"/>
      <w:outlineLvl w:val="3"/>
    </w:pPr>
    <w:rPr>
      <w:rFonts w:ascii="Arial" w:eastAsia="黑体" w:hAnsi="Arial"/>
      <w:b/>
      <w:sz w:val="28"/>
    </w:rPr>
  </w:style>
  <w:style w:type="paragraph" w:styleId="5">
    <w:name w:val="heading 5"/>
    <w:basedOn w:val="a"/>
    <w:next w:val="a"/>
    <w:link w:val="5Char"/>
    <w:uiPriority w:val="99"/>
    <w:qFormat/>
    <w:locked/>
    <w:rsid w:val="00621293"/>
    <w:pPr>
      <w:keepNext/>
      <w:keepLines/>
      <w:spacing w:line="372" w:lineRule="auto"/>
      <w:outlineLvl w:val="4"/>
    </w:pPr>
    <w:rPr>
      <w:b/>
      <w:sz w:val="28"/>
    </w:rPr>
  </w:style>
  <w:style w:type="paragraph" w:styleId="6">
    <w:name w:val="heading 6"/>
    <w:basedOn w:val="a"/>
    <w:next w:val="a"/>
    <w:link w:val="6Char"/>
    <w:uiPriority w:val="99"/>
    <w:qFormat/>
    <w:locked/>
    <w:rsid w:val="00621293"/>
    <w:pPr>
      <w:keepNext/>
      <w:keepLines/>
      <w:spacing w:line="317" w:lineRule="auto"/>
      <w:outlineLvl w:val="5"/>
    </w:pPr>
    <w:rPr>
      <w:rFonts w:ascii="Arial" w:eastAsia="黑体" w:hAnsi="Arial"/>
      <w:b/>
      <w:sz w:val="24"/>
    </w:rPr>
  </w:style>
  <w:style w:type="paragraph" w:styleId="7">
    <w:name w:val="heading 7"/>
    <w:basedOn w:val="a"/>
    <w:next w:val="a"/>
    <w:link w:val="7Char"/>
    <w:uiPriority w:val="99"/>
    <w:qFormat/>
    <w:locked/>
    <w:rsid w:val="00621293"/>
    <w:pPr>
      <w:keepNext/>
      <w:keepLines/>
      <w:spacing w:line="317" w:lineRule="auto"/>
      <w:outlineLvl w:val="6"/>
    </w:pPr>
    <w:rPr>
      <w:b/>
      <w:sz w:val="24"/>
    </w:rPr>
  </w:style>
  <w:style w:type="paragraph" w:styleId="8">
    <w:name w:val="heading 8"/>
    <w:basedOn w:val="a"/>
    <w:next w:val="a"/>
    <w:link w:val="8Char"/>
    <w:uiPriority w:val="99"/>
    <w:qFormat/>
    <w:locked/>
    <w:rsid w:val="00621293"/>
    <w:pPr>
      <w:keepNext/>
      <w:keepLines/>
      <w:spacing w:line="317" w:lineRule="auto"/>
      <w:outlineLvl w:val="7"/>
    </w:pPr>
    <w:rPr>
      <w:rFonts w:ascii="Arial" w:eastAsia="黑体" w:hAnsi="Arial"/>
      <w:sz w:val="24"/>
    </w:rPr>
  </w:style>
  <w:style w:type="paragraph" w:styleId="9">
    <w:name w:val="heading 9"/>
    <w:basedOn w:val="a"/>
    <w:next w:val="a"/>
    <w:link w:val="9Char"/>
    <w:uiPriority w:val="99"/>
    <w:qFormat/>
    <w:locked/>
    <w:rsid w:val="00621293"/>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locked/>
    <w:rsid w:val="00621293"/>
    <w:rPr>
      <w:rFonts w:ascii="宋体" w:eastAsia="宋体" w:cs="Times New Roman"/>
      <w:b/>
      <w:kern w:val="44"/>
      <w:sz w:val="48"/>
      <w:szCs w:val="48"/>
    </w:rPr>
  </w:style>
  <w:style w:type="character" w:customStyle="1" w:styleId="2Char">
    <w:name w:val="标题 2 Char"/>
    <w:basedOn w:val="a0"/>
    <w:link w:val="2"/>
    <w:uiPriority w:val="99"/>
    <w:qFormat/>
    <w:locked/>
    <w:rsid w:val="00621293"/>
    <w:rPr>
      <w:rFonts w:ascii="Cambria" w:eastAsia="黑体" w:hAnsi="Cambria" w:cs="Times New Roman"/>
      <w:bCs/>
      <w:iCs/>
      <w:sz w:val="28"/>
      <w:szCs w:val="28"/>
    </w:rPr>
  </w:style>
  <w:style w:type="character" w:customStyle="1" w:styleId="3Char">
    <w:name w:val="标题 3 Char"/>
    <w:basedOn w:val="a0"/>
    <w:link w:val="3"/>
    <w:uiPriority w:val="99"/>
    <w:qFormat/>
    <w:locked/>
    <w:rsid w:val="00621293"/>
    <w:rPr>
      <w:rFonts w:ascii="Cambria" w:eastAsia="楷体_GB2312" w:hAnsi="Cambria" w:cs="Times New Roman"/>
      <w:b/>
      <w:sz w:val="26"/>
      <w:szCs w:val="26"/>
    </w:rPr>
  </w:style>
  <w:style w:type="character" w:customStyle="1" w:styleId="4Char">
    <w:name w:val="标题 4 Char"/>
    <w:basedOn w:val="a0"/>
    <w:link w:val="4"/>
    <w:uiPriority w:val="99"/>
    <w:qFormat/>
    <w:locked/>
    <w:rsid w:val="00621293"/>
    <w:rPr>
      <w:rFonts w:ascii="Arial" w:eastAsia="黑体" w:hAnsi="Arial" w:cs="Times New Roman"/>
      <w:b/>
      <w:kern w:val="2"/>
      <w:sz w:val="28"/>
    </w:rPr>
  </w:style>
  <w:style w:type="character" w:customStyle="1" w:styleId="5Char">
    <w:name w:val="标题 5 Char"/>
    <w:basedOn w:val="a0"/>
    <w:link w:val="5"/>
    <w:uiPriority w:val="99"/>
    <w:qFormat/>
    <w:locked/>
    <w:rsid w:val="00621293"/>
    <w:rPr>
      <w:rFonts w:cs="Times New Roman"/>
      <w:b/>
      <w:kern w:val="2"/>
      <w:sz w:val="28"/>
    </w:rPr>
  </w:style>
  <w:style w:type="character" w:customStyle="1" w:styleId="6Char">
    <w:name w:val="标题 6 Char"/>
    <w:basedOn w:val="a0"/>
    <w:link w:val="6"/>
    <w:uiPriority w:val="99"/>
    <w:qFormat/>
    <w:locked/>
    <w:rsid w:val="00621293"/>
    <w:rPr>
      <w:rFonts w:ascii="Arial" w:eastAsia="黑体" w:hAnsi="Arial" w:cs="Times New Roman"/>
      <w:b/>
      <w:kern w:val="2"/>
      <w:sz w:val="24"/>
    </w:rPr>
  </w:style>
  <w:style w:type="character" w:customStyle="1" w:styleId="7Char">
    <w:name w:val="标题 7 Char"/>
    <w:basedOn w:val="a0"/>
    <w:link w:val="7"/>
    <w:uiPriority w:val="99"/>
    <w:qFormat/>
    <w:locked/>
    <w:rsid w:val="00621293"/>
    <w:rPr>
      <w:rFonts w:cs="Times New Roman"/>
      <w:b/>
      <w:kern w:val="2"/>
      <w:sz w:val="24"/>
    </w:rPr>
  </w:style>
  <w:style w:type="character" w:customStyle="1" w:styleId="8Char">
    <w:name w:val="标题 8 Char"/>
    <w:basedOn w:val="a0"/>
    <w:link w:val="8"/>
    <w:uiPriority w:val="99"/>
    <w:qFormat/>
    <w:locked/>
    <w:rsid w:val="00621293"/>
    <w:rPr>
      <w:rFonts w:ascii="Arial" w:eastAsia="黑体" w:hAnsi="Arial" w:cs="Times New Roman"/>
      <w:kern w:val="2"/>
      <w:sz w:val="24"/>
    </w:rPr>
  </w:style>
  <w:style w:type="character" w:customStyle="1" w:styleId="9Char">
    <w:name w:val="标题 9 Char"/>
    <w:basedOn w:val="a0"/>
    <w:link w:val="9"/>
    <w:uiPriority w:val="99"/>
    <w:qFormat/>
    <w:locked/>
    <w:rsid w:val="00621293"/>
    <w:rPr>
      <w:rFonts w:ascii="Arial" w:eastAsia="黑体" w:hAnsi="Arial" w:cs="Times New Roman"/>
      <w:kern w:val="2"/>
      <w:sz w:val="21"/>
    </w:rPr>
  </w:style>
  <w:style w:type="paragraph" w:styleId="a3">
    <w:name w:val="annotation text"/>
    <w:basedOn w:val="a"/>
    <w:link w:val="Char"/>
    <w:uiPriority w:val="99"/>
    <w:qFormat/>
    <w:rsid w:val="009727C6"/>
    <w:pPr>
      <w:jc w:val="left"/>
    </w:pPr>
  </w:style>
  <w:style w:type="character" w:customStyle="1" w:styleId="Char">
    <w:name w:val="批注文字 Char"/>
    <w:basedOn w:val="a0"/>
    <w:link w:val="a3"/>
    <w:uiPriority w:val="99"/>
    <w:qFormat/>
    <w:locked/>
    <w:rsid w:val="009727C6"/>
    <w:rPr>
      <w:rFonts w:ascii="Times New Roman" w:hAnsi="Times New Roman" w:cs="Times New Roman"/>
      <w:sz w:val="20"/>
      <w:szCs w:val="20"/>
    </w:rPr>
  </w:style>
  <w:style w:type="paragraph" w:styleId="20">
    <w:name w:val="Body Text Indent 2"/>
    <w:basedOn w:val="a"/>
    <w:link w:val="2Char0"/>
    <w:uiPriority w:val="99"/>
    <w:qFormat/>
    <w:rsid w:val="009727C6"/>
    <w:pPr>
      <w:widowControl/>
      <w:spacing w:before="100" w:beforeAutospacing="1" w:after="100" w:afterAutospacing="1"/>
      <w:jc w:val="left"/>
    </w:pPr>
    <w:rPr>
      <w:rFonts w:ascii="宋体" w:hAnsi="宋体"/>
      <w:kern w:val="0"/>
      <w:sz w:val="24"/>
      <w:szCs w:val="24"/>
    </w:rPr>
  </w:style>
  <w:style w:type="character" w:customStyle="1" w:styleId="2Char0">
    <w:name w:val="正文文本缩进 2 Char"/>
    <w:basedOn w:val="a0"/>
    <w:link w:val="20"/>
    <w:uiPriority w:val="99"/>
    <w:qFormat/>
    <w:locked/>
    <w:rsid w:val="009727C6"/>
    <w:rPr>
      <w:rFonts w:ascii="Times New Roman" w:hAnsi="Times New Roman" w:cs="Times New Roman"/>
      <w:sz w:val="20"/>
      <w:szCs w:val="20"/>
    </w:rPr>
  </w:style>
  <w:style w:type="paragraph" w:styleId="a4">
    <w:name w:val="Balloon Text"/>
    <w:basedOn w:val="a"/>
    <w:link w:val="Char0"/>
    <w:uiPriority w:val="99"/>
    <w:semiHidden/>
    <w:qFormat/>
    <w:rsid w:val="009727C6"/>
    <w:rPr>
      <w:sz w:val="18"/>
      <w:szCs w:val="18"/>
    </w:rPr>
  </w:style>
  <w:style w:type="character" w:customStyle="1" w:styleId="Char0">
    <w:name w:val="批注框文本 Char"/>
    <w:basedOn w:val="a0"/>
    <w:link w:val="a4"/>
    <w:uiPriority w:val="99"/>
    <w:semiHidden/>
    <w:qFormat/>
    <w:locked/>
    <w:rsid w:val="009727C6"/>
    <w:rPr>
      <w:rFonts w:ascii="Times New Roman" w:hAnsi="Times New Roman" w:cs="Times New Roman"/>
      <w:sz w:val="2"/>
    </w:rPr>
  </w:style>
  <w:style w:type="paragraph" w:styleId="a5">
    <w:name w:val="footer"/>
    <w:basedOn w:val="a"/>
    <w:link w:val="Char1"/>
    <w:uiPriority w:val="99"/>
    <w:qFormat/>
    <w:rsid w:val="009727C6"/>
    <w:pPr>
      <w:tabs>
        <w:tab w:val="center" w:pos="4153"/>
        <w:tab w:val="right" w:pos="8306"/>
      </w:tabs>
      <w:snapToGrid w:val="0"/>
      <w:jc w:val="left"/>
    </w:pPr>
    <w:rPr>
      <w:sz w:val="18"/>
    </w:rPr>
  </w:style>
  <w:style w:type="character" w:customStyle="1" w:styleId="Char1">
    <w:name w:val="页脚 Char"/>
    <w:basedOn w:val="a0"/>
    <w:link w:val="a5"/>
    <w:uiPriority w:val="99"/>
    <w:qFormat/>
    <w:locked/>
    <w:rsid w:val="009727C6"/>
    <w:rPr>
      <w:rFonts w:ascii="Times New Roman" w:hAnsi="Times New Roman" w:cs="Times New Roman"/>
      <w:sz w:val="18"/>
      <w:szCs w:val="18"/>
    </w:rPr>
  </w:style>
  <w:style w:type="paragraph" w:styleId="a6">
    <w:name w:val="header"/>
    <w:basedOn w:val="a"/>
    <w:link w:val="Char2"/>
    <w:uiPriority w:val="99"/>
    <w:qFormat/>
    <w:rsid w:val="009727C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basedOn w:val="a0"/>
    <w:link w:val="a6"/>
    <w:uiPriority w:val="99"/>
    <w:qFormat/>
    <w:locked/>
    <w:rsid w:val="009727C6"/>
    <w:rPr>
      <w:rFonts w:ascii="Times New Roman" w:hAnsi="Times New Roman" w:cs="Times New Roman"/>
      <w:sz w:val="18"/>
      <w:szCs w:val="18"/>
    </w:rPr>
  </w:style>
  <w:style w:type="character" w:styleId="a7">
    <w:name w:val="Strong"/>
    <w:basedOn w:val="a0"/>
    <w:uiPriority w:val="99"/>
    <w:qFormat/>
    <w:rsid w:val="009727C6"/>
    <w:rPr>
      <w:rFonts w:cs="Times New Roman"/>
      <w:b/>
      <w:bCs/>
    </w:rPr>
  </w:style>
  <w:style w:type="character" w:styleId="a8">
    <w:name w:val="page number"/>
    <w:basedOn w:val="a0"/>
    <w:uiPriority w:val="99"/>
    <w:semiHidden/>
    <w:rsid w:val="009727C6"/>
    <w:rPr>
      <w:rFonts w:cs="Times New Roman"/>
    </w:rPr>
  </w:style>
  <w:style w:type="character" w:styleId="a9">
    <w:name w:val="Emphasis"/>
    <w:basedOn w:val="a0"/>
    <w:uiPriority w:val="99"/>
    <w:qFormat/>
    <w:rsid w:val="009727C6"/>
    <w:rPr>
      <w:rFonts w:cs="Times New Roman"/>
    </w:rPr>
  </w:style>
  <w:style w:type="table" w:styleId="aa">
    <w:name w:val="Table Grid"/>
    <w:basedOn w:val="a1"/>
    <w:uiPriority w:val="99"/>
    <w:qFormat/>
    <w:rsid w:val="009727C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列表段落"/>
    <w:basedOn w:val="a"/>
    <w:uiPriority w:val="34"/>
    <w:qFormat/>
    <w:rsid w:val="009727C6"/>
    <w:pPr>
      <w:ind w:firstLineChars="200" w:firstLine="420"/>
    </w:pPr>
  </w:style>
  <w:style w:type="paragraph" w:styleId="ac">
    <w:name w:val="No Spacing"/>
    <w:link w:val="Char10"/>
    <w:uiPriority w:val="99"/>
    <w:qFormat/>
    <w:rsid w:val="009727C6"/>
    <w:pPr>
      <w:widowControl w:val="0"/>
      <w:jc w:val="both"/>
    </w:pPr>
    <w:rPr>
      <w:rFonts w:eastAsia="仿宋_GB2312"/>
      <w:kern w:val="2"/>
      <w:sz w:val="32"/>
    </w:rPr>
  </w:style>
  <w:style w:type="character" w:styleId="ad">
    <w:name w:val="Hyperlink"/>
    <w:basedOn w:val="a0"/>
    <w:uiPriority w:val="99"/>
    <w:qFormat/>
    <w:rsid w:val="00413C77"/>
    <w:rPr>
      <w:rFonts w:cs="Times New Roman"/>
      <w:color w:val="0000FF"/>
      <w:u w:val="single"/>
    </w:rPr>
  </w:style>
  <w:style w:type="paragraph" w:styleId="10">
    <w:name w:val="toc 1"/>
    <w:basedOn w:val="a"/>
    <w:next w:val="a"/>
    <w:uiPriority w:val="39"/>
    <w:qFormat/>
    <w:rsid w:val="00621293"/>
    <w:pPr>
      <w:widowControl/>
      <w:spacing w:after="100" w:line="276" w:lineRule="auto"/>
      <w:jc w:val="left"/>
    </w:pPr>
    <w:rPr>
      <w:rFonts w:ascii="Calibri" w:hAnsi="Calibri"/>
      <w:kern w:val="0"/>
      <w:sz w:val="22"/>
      <w:szCs w:val="22"/>
    </w:rPr>
  </w:style>
  <w:style w:type="paragraph" w:styleId="21">
    <w:name w:val="toc 2"/>
    <w:basedOn w:val="a"/>
    <w:next w:val="a"/>
    <w:uiPriority w:val="39"/>
    <w:rsid w:val="00621293"/>
    <w:pPr>
      <w:widowControl/>
      <w:spacing w:after="100" w:line="276" w:lineRule="auto"/>
      <w:ind w:left="220"/>
      <w:jc w:val="left"/>
    </w:pPr>
    <w:rPr>
      <w:rFonts w:ascii="Calibri" w:hAnsi="Calibri"/>
      <w:kern w:val="0"/>
      <w:sz w:val="22"/>
      <w:szCs w:val="22"/>
    </w:rPr>
  </w:style>
  <w:style w:type="paragraph" w:styleId="ae">
    <w:name w:val="Subtitle"/>
    <w:basedOn w:val="a"/>
    <w:link w:val="Char3"/>
    <w:uiPriority w:val="99"/>
    <w:qFormat/>
    <w:locked/>
    <w:rsid w:val="00621293"/>
    <w:pPr>
      <w:spacing w:line="312" w:lineRule="auto"/>
      <w:jc w:val="center"/>
      <w:outlineLvl w:val="1"/>
    </w:pPr>
    <w:rPr>
      <w:rFonts w:ascii="Arial" w:hAnsi="Arial"/>
      <w:b/>
      <w:kern w:val="28"/>
    </w:rPr>
  </w:style>
  <w:style w:type="character" w:customStyle="1" w:styleId="Char3">
    <w:name w:val="副标题 Char"/>
    <w:basedOn w:val="a0"/>
    <w:link w:val="ae"/>
    <w:uiPriority w:val="99"/>
    <w:qFormat/>
    <w:locked/>
    <w:rsid w:val="00621293"/>
    <w:rPr>
      <w:rFonts w:ascii="Arial" w:hAnsi="Arial" w:cs="Times New Roman"/>
      <w:b/>
      <w:kern w:val="28"/>
      <w:sz w:val="32"/>
    </w:rPr>
  </w:style>
  <w:style w:type="paragraph" w:styleId="af">
    <w:name w:val="Normal (Web)"/>
    <w:basedOn w:val="a"/>
    <w:uiPriority w:val="99"/>
    <w:qFormat/>
    <w:rsid w:val="00621293"/>
    <w:pPr>
      <w:widowControl/>
      <w:spacing w:line="360" w:lineRule="auto"/>
      <w:ind w:firstLineChars="200" w:firstLine="200"/>
      <w:jc w:val="left"/>
    </w:pPr>
    <w:rPr>
      <w:rFonts w:eastAsia="仿宋_GB2312"/>
      <w:kern w:val="0"/>
      <w:sz w:val="24"/>
      <w:szCs w:val="24"/>
    </w:rPr>
  </w:style>
  <w:style w:type="paragraph" w:styleId="af0">
    <w:name w:val="Title"/>
    <w:basedOn w:val="a"/>
    <w:link w:val="Char4"/>
    <w:autoRedefine/>
    <w:uiPriority w:val="99"/>
    <w:qFormat/>
    <w:locked/>
    <w:rsid w:val="00CB3297"/>
    <w:pPr>
      <w:adjustRightInd w:val="0"/>
      <w:snapToGrid w:val="0"/>
      <w:spacing w:line="560" w:lineRule="exact"/>
      <w:jc w:val="center"/>
      <w:outlineLvl w:val="0"/>
    </w:pPr>
    <w:rPr>
      <w:rFonts w:ascii="方正小标宋_GBK" w:eastAsia="方正小标宋_GBK" w:hAnsi="Arial"/>
      <w:sz w:val="44"/>
    </w:rPr>
  </w:style>
  <w:style w:type="character" w:customStyle="1" w:styleId="Char4">
    <w:name w:val="标题 Char"/>
    <w:basedOn w:val="a0"/>
    <w:link w:val="af0"/>
    <w:uiPriority w:val="99"/>
    <w:qFormat/>
    <w:locked/>
    <w:rsid w:val="00CB3297"/>
    <w:rPr>
      <w:rFonts w:ascii="方正小标宋_GBK" w:eastAsia="方正小标宋_GBK" w:hAnsi="Arial" w:cs="Times New Roman"/>
      <w:kern w:val="2"/>
      <w:sz w:val="44"/>
    </w:rPr>
  </w:style>
  <w:style w:type="paragraph" w:styleId="af1">
    <w:name w:val="annotation subject"/>
    <w:basedOn w:val="a3"/>
    <w:next w:val="a3"/>
    <w:link w:val="Char11"/>
    <w:uiPriority w:val="99"/>
    <w:semiHidden/>
    <w:rsid w:val="00621293"/>
    <w:rPr>
      <w:b/>
    </w:rPr>
  </w:style>
  <w:style w:type="character" w:customStyle="1" w:styleId="Char11">
    <w:name w:val="批注主题 Char1"/>
    <w:basedOn w:val="a0"/>
    <w:link w:val="af1"/>
    <w:uiPriority w:val="99"/>
    <w:semiHidden/>
    <w:locked/>
    <w:rsid w:val="00621293"/>
    <w:rPr>
      <w:rFonts w:cs="Times New Roman"/>
      <w:b/>
      <w:kern w:val="2"/>
      <w:sz w:val="21"/>
    </w:rPr>
  </w:style>
  <w:style w:type="character" w:customStyle="1" w:styleId="Char5">
    <w:name w:val="批注主题 Char"/>
    <w:basedOn w:val="Char"/>
    <w:uiPriority w:val="99"/>
    <w:rsid w:val="00621293"/>
    <w:rPr>
      <w:rFonts w:ascii="Times New Roman" w:hAnsi="Times New Roman" w:cs="Times New Roman"/>
      <w:b/>
      <w:bCs/>
      <w:kern w:val="2"/>
      <w:sz w:val="20"/>
      <w:szCs w:val="20"/>
    </w:rPr>
  </w:style>
  <w:style w:type="character" w:customStyle="1" w:styleId="Char6">
    <w:name w:val="明显引用 Char"/>
    <w:basedOn w:val="a0"/>
    <w:uiPriority w:val="99"/>
    <w:qFormat/>
    <w:rsid w:val="00621293"/>
    <w:rPr>
      <w:rFonts w:cs="Times New Roman"/>
      <w:b/>
      <w:i/>
      <w:sz w:val="24"/>
    </w:rPr>
  </w:style>
  <w:style w:type="character" w:customStyle="1" w:styleId="msosubtleemphasis0">
    <w:name w:val="msosubtleemphasis"/>
    <w:basedOn w:val="a0"/>
    <w:rsid w:val="00621293"/>
    <w:rPr>
      <w:rFonts w:cs="Times New Roman"/>
      <w:i/>
      <w:color w:val="5A5A5A"/>
    </w:rPr>
  </w:style>
  <w:style w:type="character" w:customStyle="1" w:styleId="msosubtlereference0">
    <w:name w:val="msosubtlereference"/>
    <w:basedOn w:val="a0"/>
    <w:rsid w:val="00621293"/>
    <w:rPr>
      <w:rFonts w:cs="Times New Roman"/>
      <w:sz w:val="24"/>
      <w:szCs w:val="24"/>
      <w:u w:val="single"/>
    </w:rPr>
  </w:style>
  <w:style w:type="character" w:customStyle="1" w:styleId="msointenseemphasis0">
    <w:name w:val="msointenseemphasis"/>
    <w:basedOn w:val="a0"/>
    <w:rsid w:val="00621293"/>
    <w:rPr>
      <w:rFonts w:cs="Times New Roman"/>
      <w:b/>
      <w:i/>
      <w:sz w:val="24"/>
      <w:szCs w:val="24"/>
      <w:u w:val="single"/>
    </w:rPr>
  </w:style>
  <w:style w:type="paragraph" w:customStyle="1" w:styleId="msonospacing0">
    <w:name w:val="msonospacing"/>
    <w:basedOn w:val="a"/>
    <w:uiPriority w:val="99"/>
    <w:rsid w:val="00621293"/>
    <w:pPr>
      <w:widowControl/>
      <w:spacing w:line="595" w:lineRule="exact"/>
      <w:ind w:firstLineChars="200" w:firstLine="200"/>
      <w:jc w:val="left"/>
    </w:pPr>
    <w:rPr>
      <w:rFonts w:ascii="Calibri" w:eastAsia="仿宋_GB2312" w:hAnsi="Calibri"/>
      <w:kern w:val="0"/>
      <w:szCs w:val="32"/>
    </w:rPr>
  </w:style>
  <w:style w:type="character" w:customStyle="1" w:styleId="msointensereference0">
    <w:name w:val="msointensereference"/>
    <w:basedOn w:val="a0"/>
    <w:rsid w:val="00621293"/>
    <w:rPr>
      <w:rFonts w:cs="Times New Roman"/>
      <w:b/>
      <w:sz w:val="24"/>
      <w:u w:val="single"/>
    </w:rPr>
  </w:style>
  <w:style w:type="paragraph" w:customStyle="1" w:styleId="msolistparagraph0">
    <w:name w:val="msolistparagraph"/>
    <w:basedOn w:val="a"/>
    <w:uiPriority w:val="99"/>
    <w:rsid w:val="00621293"/>
    <w:pPr>
      <w:widowControl/>
      <w:spacing w:line="595" w:lineRule="exact"/>
      <w:ind w:left="720" w:firstLineChars="200" w:firstLine="200"/>
      <w:contextualSpacing/>
      <w:jc w:val="left"/>
    </w:pPr>
    <w:rPr>
      <w:rFonts w:ascii="Calibri" w:eastAsia="仿宋_GB2312" w:hAnsi="Calibri"/>
      <w:kern w:val="0"/>
      <w:szCs w:val="24"/>
    </w:rPr>
  </w:style>
  <w:style w:type="character" w:customStyle="1" w:styleId="Char7">
    <w:name w:val="纯文本 Char"/>
    <w:aliases w:val="普通文字 Char"/>
    <w:basedOn w:val="a0"/>
    <w:rsid w:val="00621293"/>
    <w:rPr>
      <w:rFonts w:ascii="宋体" w:eastAsia="宋体" w:hAnsi="Courier New" w:cs="宋体"/>
      <w:sz w:val="21"/>
      <w:szCs w:val="21"/>
    </w:rPr>
  </w:style>
  <w:style w:type="paragraph" w:customStyle="1" w:styleId="Default">
    <w:name w:val="Default"/>
    <w:basedOn w:val="a"/>
    <w:uiPriority w:val="99"/>
    <w:rsid w:val="00621293"/>
    <w:pPr>
      <w:autoSpaceDE w:val="0"/>
      <w:autoSpaceDN w:val="0"/>
      <w:adjustRightInd w:val="0"/>
      <w:jc w:val="left"/>
    </w:pPr>
    <w:rPr>
      <w:rFonts w:ascii="仿宋_GB2312" w:eastAsia="仿宋_GB2312" w:hAnsi="Calibri"/>
      <w:color w:val="000000"/>
      <w:kern w:val="0"/>
      <w:sz w:val="24"/>
      <w:szCs w:val="24"/>
    </w:rPr>
  </w:style>
  <w:style w:type="character" w:customStyle="1" w:styleId="msobooktitle0">
    <w:name w:val="msobooktitle"/>
    <w:basedOn w:val="a0"/>
    <w:rsid w:val="00621293"/>
    <w:rPr>
      <w:rFonts w:ascii="Cambria" w:eastAsia="宋体" w:hAnsi="Cambria" w:cs="Cambria"/>
      <w:b/>
      <w:i/>
      <w:sz w:val="24"/>
      <w:szCs w:val="24"/>
    </w:rPr>
  </w:style>
  <w:style w:type="character" w:customStyle="1" w:styleId="Char12">
    <w:name w:val="纯文本 Char1"/>
    <w:basedOn w:val="a0"/>
    <w:rsid w:val="00621293"/>
    <w:rPr>
      <w:rFonts w:ascii="宋体" w:eastAsia="宋体" w:hAnsi="Courier New" w:cs="Courier New"/>
      <w:sz w:val="21"/>
      <w:szCs w:val="21"/>
    </w:rPr>
  </w:style>
  <w:style w:type="character" w:customStyle="1" w:styleId="Char8">
    <w:name w:val="引用 Char"/>
    <w:basedOn w:val="a0"/>
    <w:uiPriority w:val="99"/>
    <w:qFormat/>
    <w:rsid w:val="00621293"/>
    <w:rPr>
      <w:rFonts w:cs="Times New Roman"/>
      <w:i/>
      <w:sz w:val="24"/>
      <w:szCs w:val="24"/>
    </w:rPr>
  </w:style>
  <w:style w:type="character" w:customStyle="1" w:styleId="Char13">
    <w:name w:val="批注文字 Char1"/>
    <w:basedOn w:val="a0"/>
    <w:rsid w:val="00621293"/>
    <w:rPr>
      <w:rFonts w:ascii="仿宋_GB2312" w:eastAsia="仿宋_GB2312" w:cs="仿宋_GB2312"/>
      <w:sz w:val="24"/>
      <w:szCs w:val="24"/>
    </w:rPr>
  </w:style>
  <w:style w:type="paragraph" w:customStyle="1" w:styleId="11">
    <w:name w:val="无间隔1"/>
    <w:basedOn w:val="a"/>
    <w:link w:val="Char9"/>
    <w:rsid w:val="00621293"/>
    <w:pPr>
      <w:widowControl/>
      <w:spacing w:line="595" w:lineRule="exact"/>
      <w:ind w:firstLineChars="200" w:firstLine="200"/>
      <w:jc w:val="left"/>
    </w:pPr>
    <w:rPr>
      <w:rFonts w:ascii="Calibri" w:eastAsia="仿宋_GB2312" w:hAnsi="Calibri"/>
      <w:kern w:val="0"/>
      <w:szCs w:val="32"/>
    </w:rPr>
  </w:style>
  <w:style w:type="character" w:customStyle="1" w:styleId="Char9">
    <w:name w:val="无间隔 Char"/>
    <w:basedOn w:val="a0"/>
    <w:link w:val="11"/>
    <w:qFormat/>
    <w:locked/>
    <w:rsid w:val="00621293"/>
    <w:rPr>
      <w:rFonts w:ascii="Calibri" w:eastAsia="仿宋_GB2312" w:hAnsi="Calibri" w:cs="Times New Roman"/>
      <w:sz w:val="32"/>
      <w:szCs w:val="32"/>
    </w:rPr>
  </w:style>
  <w:style w:type="paragraph" w:customStyle="1" w:styleId="af2">
    <w:name w:val="样式 仿宋 小四 居中"/>
    <w:basedOn w:val="a"/>
    <w:uiPriority w:val="99"/>
    <w:qFormat/>
    <w:rsid w:val="00621293"/>
    <w:pPr>
      <w:jc w:val="center"/>
    </w:pPr>
    <w:rPr>
      <w:rFonts w:ascii="仿宋" w:eastAsia="仿宋" w:hAnsi="仿宋"/>
      <w:sz w:val="24"/>
    </w:rPr>
  </w:style>
  <w:style w:type="paragraph" w:styleId="af3">
    <w:name w:val="Document Map"/>
    <w:basedOn w:val="a"/>
    <w:link w:val="Chara"/>
    <w:uiPriority w:val="99"/>
    <w:semiHidden/>
    <w:rsid w:val="00240796"/>
    <w:rPr>
      <w:rFonts w:ascii="宋体"/>
      <w:sz w:val="18"/>
      <w:szCs w:val="18"/>
    </w:rPr>
  </w:style>
  <w:style w:type="character" w:customStyle="1" w:styleId="Chara">
    <w:name w:val="文档结构图 Char"/>
    <w:basedOn w:val="a0"/>
    <w:link w:val="af3"/>
    <w:uiPriority w:val="99"/>
    <w:semiHidden/>
    <w:locked/>
    <w:rsid w:val="00240796"/>
    <w:rPr>
      <w:rFonts w:ascii="宋体" w:cs="Times New Roman"/>
      <w:kern w:val="2"/>
      <w:sz w:val="18"/>
      <w:szCs w:val="18"/>
    </w:rPr>
  </w:style>
  <w:style w:type="paragraph" w:styleId="af4">
    <w:name w:val="Date"/>
    <w:basedOn w:val="a"/>
    <w:next w:val="a"/>
    <w:link w:val="Charb"/>
    <w:uiPriority w:val="99"/>
    <w:semiHidden/>
    <w:unhideWhenUsed/>
    <w:rsid w:val="005047AC"/>
    <w:pPr>
      <w:ind w:leftChars="2500" w:left="100"/>
    </w:pPr>
  </w:style>
  <w:style w:type="character" w:customStyle="1" w:styleId="Charb">
    <w:name w:val="日期 Char"/>
    <w:basedOn w:val="a0"/>
    <w:link w:val="af4"/>
    <w:uiPriority w:val="99"/>
    <w:semiHidden/>
    <w:rsid w:val="005047AC"/>
    <w:rPr>
      <w:szCs w:val="20"/>
    </w:rPr>
  </w:style>
  <w:style w:type="paragraph" w:customStyle="1" w:styleId="New">
    <w:name w:val="正文 New"/>
    <w:rsid w:val="006A0489"/>
    <w:pPr>
      <w:widowControl w:val="0"/>
      <w:jc w:val="both"/>
    </w:pPr>
    <w:rPr>
      <w:kern w:val="2"/>
      <w:sz w:val="21"/>
      <w:szCs w:val="24"/>
    </w:rPr>
  </w:style>
  <w:style w:type="paragraph" w:customStyle="1" w:styleId="12">
    <w:name w:val="纯文本1"/>
    <w:basedOn w:val="a"/>
    <w:qFormat/>
    <w:rsid w:val="003E338A"/>
    <w:rPr>
      <w:rFonts w:ascii="宋体" w:hAnsi="Courier New" w:cs="Courier New"/>
      <w:sz w:val="21"/>
      <w:szCs w:val="21"/>
    </w:rPr>
  </w:style>
  <w:style w:type="numbering" w:customStyle="1" w:styleId="13">
    <w:name w:val="无列表1"/>
    <w:next w:val="a2"/>
    <w:uiPriority w:val="99"/>
    <w:semiHidden/>
    <w:unhideWhenUsed/>
    <w:rsid w:val="00D60D65"/>
  </w:style>
  <w:style w:type="character" w:customStyle="1" w:styleId="14">
    <w:name w:val="已访问的超链接1"/>
    <w:basedOn w:val="a0"/>
    <w:uiPriority w:val="99"/>
    <w:semiHidden/>
    <w:unhideWhenUsed/>
    <w:rsid w:val="00D60D65"/>
    <w:rPr>
      <w:color w:val="954F72"/>
      <w:u w:val="single"/>
    </w:rPr>
  </w:style>
  <w:style w:type="paragraph" w:styleId="HTML">
    <w:name w:val="HTML Preformatted"/>
    <w:basedOn w:val="a"/>
    <w:link w:val="HTMLChar1"/>
    <w:uiPriority w:val="99"/>
    <w:semiHidden/>
    <w:unhideWhenUsed/>
    <w:qFormat/>
    <w:rsid w:val="00D60D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Char">
    <w:name w:val="HTML 预设格式 Char"/>
    <w:basedOn w:val="a0"/>
    <w:uiPriority w:val="99"/>
    <w:semiHidden/>
    <w:qFormat/>
    <w:rsid w:val="00D60D65"/>
    <w:rPr>
      <w:rFonts w:ascii="Courier New" w:hAnsi="Courier New" w:cs="Courier New"/>
      <w:kern w:val="2"/>
    </w:rPr>
  </w:style>
  <w:style w:type="paragraph" w:customStyle="1" w:styleId="15">
    <w:name w:val="正文文本1"/>
    <w:basedOn w:val="a"/>
    <w:next w:val="af5"/>
    <w:link w:val="Charc"/>
    <w:uiPriority w:val="99"/>
    <w:semiHidden/>
    <w:unhideWhenUsed/>
    <w:qFormat/>
    <w:rsid w:val="00D60D65"/>
    <w:rPr>
      <w:rFonts w:ascii="Calibri" w:eastAsia="仿宋_GB2312" w:hAnsi="Calibri"/>
      <w:sz w:val="30"/>
      <w:szCs w:val="24"/>
    </w:rPr>
  </w:style>
  <w:style w:type="character" w:customStyle="1" w:styleId="Charc">
    <w:name w:val="正文文本 Char"/>
    <w:basedOn w:val="a0"/>
    <w:link w:val="15"/>
    <w:uiPriority w:val="99"/>
    <w:semiHidden/>
    <w:rsid w:val="00D60D65"/>
    <w:rPr>
      <w:rFonts w:ascii="Calibri" w:eastAsia="仿宋_GB2312" w:hAnsi="Calibri" w:cs="Times New Roman"/>
      <w:kern w:val="2"/>
      <w:sz w:val="30"/>
      <w:szCs w:val="24"/>
    </w:rPr>
  </w:style>
  <w:style w:type="character" w:customStyle="1" w:styleId="Char10">
    <w:name w:val="无间隔 Char1"/>
    <w:link w:val="ac"/>
    <w:uiPriority w:val="99"/>
    <w:qFormat/>
    <w:locked/>
    <w:rsid w:val="00D60D65"/>
    <w:rPr>
      <w:rFonts w:eastAsia="仿宋_GB2312"/>
      <w:kern w:val="2"/>
      <w:sz w:val="32"/>
    </w:rPr>
  </w:style>
  <w:style w:type="paragraph" w:styleId="af6">
    <w:name w:val="Quote"/>
    <w:basedOn w:val="a"/>
    <w:next w:val="a"/>
    <w:link w:val="Char20"/>
    <w:uiPriority w:val="99"/>
    <w:qFormat/>
    <w:rsid w:val="00D60D65"/>
    <w:pPr>
      <w:widowControl/>
      <w:spacing w:line="595" w:lineRule="exact"/>
      <w:ind w:firstLineChars="200" w:firstLine="200"/>
      <w:jc w:val="left"/>
    </w:pPr>
    <w:rPr>
      <w:rFonts w:ascii="等线" w:eastAsia="等线" w:hAnsi="等线"/>
      <w:i/>
      <w:kern w:val="0"/>
      <w:sz w:val="24"/>
      <w:szCs w:val="24"/>
    </w:rPr>
  </w:style>
  <w:style w:type="character" w:customStyle="1" w:styleId="Char14">
    <w:name w:val="引用 Char1"/>
    <w:basedOn w:val="a0"/>
    <w:uiPriority w:val="99"/>
    <w:rsid w:val="00D60D65"/>
    <w:rPr>
      <w:i/>
      <w:iCs/>
      <w:color w:val="000000" w:themeColor="text1"/>
      <w:kern w:val="2"/>
      <w:sz w:val="32"/>
    </w:rPr>
  </w:style>
  <w:style w:type="paragraph" w:styleId="af7">
    <w:name w:val="Intense Quote"/>
    <w:basedOn w:val="a"/>
    <w:next w:val="a"/>
    <w:link w:val="Char21"/>
    <w:uiPriority w:val="99"/>
    <w:qFormat/>
    <w:rsid w:val="00D60D65"/>
    <w:pPr>
      <w:widowControl/>
      <w:spacing w:line="595" w:lineRule="exact"/>
      <w:ind w:left="720" w:right="720" w:firstLineChars="200" w:firstLine="200"/>
      <w:jc w:val="left"/>
    </w:pPr>
    <w:rPr>
      <w:rFonts w:ascii="等线" w:eastAsia="等线" w:hAnsi="等线"/>
      <w:b/>
      <w:i/>
      <w:kern w:val="0"/>
      <w:sz w:val="24"/>
    </w:rPr>
  </w:style>
  <w:style w:type="character" w:customStyle="1" w:styleId="Char15">
    <w:name w:val="明显引用 Char1"/>
    <w:basedOn w:val="a0"/>
    <w:uiPriority w:val="99"/>
    <w:rsid w:val="00D60D65"/>
    <w:rPr>
      <w:b/>
      <w:bCs/>
      <w:i/>
      <w:iCs/>
      <w:color w:val="4F81BD" w:themeColor="accent1"/>
      <w:kern w:val="2"/>
      <w:sz w:val="32"/>
    </w:rPr>
  </w:style>
  <w:style w:type="paragraph" w:customStyle="1" w:styleId="16">
    <w:name w:val="修订1"/>
    <w:uiPriority w:val="99"/>
    <w:semiHidden/>
    <w:qFormat/>
    <w:rsid w:val="00D60D65"/>
    <w:rPr>
      <w:rFonts w:ascii="等线" w:eastAsia="仿宋_GB2312" w:hAnsi="等线"/>
      <w:sz w:val="32"/>
      <w:szCs w:val="24"/>
    </w:rPr>
  </w:style>
  <w:style w:type="paragraph" w:customStyle="1" w:styleId="TOC1">
    <w:name w:val="TOC 标题1"/>
    <w:basedOn w:val="1"/>
    <w:next w:val="a"/>
    <w:uiPriority w:val="39"/>
    <w:qFormat/>
    <w:rsid w:val="00D60D65"/>
    <w:pPr>
      <w:keepNext/>
      <w:widowControl/>
      <w:spacing w:beforeAutospacing="0" w:afterAutospacing="0" w:line="595" w:lineRule="exact"/>
      <w:jc w:val="center"/>
      <w:outlineLvl w:val="9"/>
    </w:pPr>
    <w:rPr>
      <w:rFonts w:ascii="等线 Light" w:eastAsia="华文中宋" w:hAnsi="等线 Light"/>
      <w:bCs/>
      <w:kern w:val="32"/>
      <w:sz w:val="44"/>
      <w:szCs w:val="32"/>
    </w:rPr>
  </w:style>
  <w:style w:type="paragraph" w:customStyle="1" w:styleId="CharCharCharCharCharChar">
    <w:name w:val="Char Char Char Char Char Char"/>
    <w:basedOn w:val="a"/>
    <w:uiPriority w:val="99"/>
    <w:qFormat/>
    <w:rsid w:val="00D60D65"/>
    <w:pPr>
      <w:widowControl/>
      <w:spacing w:line="595" w:lineRule="exact"/>
      <w:ind w:firstLineChars="200" w:firstLine="200"/>
      <w:jc w:val="left"/>
    </w:pPr>
    <w:rPr>
      <w:rFonts w:ascii="等线" w:eastAsia="仿宋_GB2312" w:hAnsi="等线"/>
      <w:kern w:val="0"/>
      <w:szCs w:val="24"/>
    </w:rPr>
  </w:style>
  <w:style w:type="paragraph" w:customStyle="1" w:styleId="31">
    <w:name w:val="目录 31"/>
    <w:basedOn w:val="a"/>
    <w:next w:val="a"/>
    <w:uiPriority w:val="39"/>
    <w:qFormat/>
    <w:rsid w:val="00D60D65"/>
    <w:pPr>
      <w:widowControl/>
      <w:tabs>
        <w:tab w:val="right" w:leader="dot" w:pos="8834"/>
      </w:tabs>
      <w:spacing w:after="100" w:line="276" w:lineRule="auto"/>
      <w:ind w:left="440"/>
      <w:jc w:val="left"/>
    </w:pPr>
    <w:rPr>
      <w:rFonts w:ascii="等线" w:eastAsia="等线" w:hAnsi="等线"/>
      <w:kern w:val="0"/>
      <w:sz w:val="22"/>
      <w:szCs w:val="22"/>
    </w:rPr>
  </w:style>
  <w:style w:type="paragraph" w:customStyle="1" w:styleId="110">
    <w:name w:val="目录 11"/>
    <w:basedOn w:val="a"/>
    <w:next w:val="a"/>
    <w:uiPriority w:val="39"/>
    <w:qFormat/>
    <w:rsid w:val="00D60D65"/>
    <w:pPr>
      <w:widowControl/>
      <w:spacing w:after="100" w:line="276" w:lineRule="auto"/>
      <w:jc w:val="left"/>
    </w:pPr>
    <w:rPr>
      <w:rFonts w:ascii="等线" w:eastAsia="等线" w:hAnsi="等线"/>
      <w:kern w:val="0"/>
      <w:sz w:val="22"/>
      <w:szCs w:val="22"/>
    </w:rPr>
  </w:style>
  <w:style w:type="paragraph" w:customStyle="1" w:styleId="210">
    <w:name w:val="目录 21"/>
    <w:basedOn w:val="a"/>
    <w:next w:val="a"/>
    <w:uiPriority w:val="39"/>
    <w:qFormat/>
    <w:rsid w:val="00D60D65"/>
    <w:pPr>
      <w:widowControl/>
      <w:spacing w:after="100" w:line="276" w:lineRule="auto"/>
      <w:ind w:left="220"/>
      <w:jc w:val="left"/>
    </w:pPr>
    <w:rPr>
      <w:rFonts w:ascii="等线" w:eastAsia="等线" w:hAnsi="等线"/>
      <w:kern w:val="0"/>
      <w:sz w:val="22"/>
      <w:szCs w:val="22"/>
    </w:rPr>
  </w:style>
  <w:style w:type="paragraph" w:customStyle="1" w:styleId="TOC31">
    <w:name w:val="TOC 31"/>
    <w:basedOn w:val="a"/>
    <w:next w:val="a"/>
    <w:uiPriority w:val="39"/>
    <w:qFormat/>
    <w:rsid w:val="00D60D65"/>
    <w:pPr>
      <w:widowControl/>
      <w:tabs>
        <w:tab w:val="right" w:leader="dot" w:pos="8834"/>
      </w:tabs>
      <w:spacing w:after="100" w:line="276" w:lineRule="auto"/>
      <w:ind w:left="440"/>
      <w:jc w:val="left"/>
    </w:pPr>
    <w:rPr>
      <w:rFonts w:ascii="等线" w:eastAsia="等线" w:hAnsi="等线"/>
      <w:kern w:val="0"/>
      <w:sz w:val="22"/>
      <w:szCs w:val="22"/>
    </w:rPr>
  </w:style>
  <w:style w:type="paragraph" w:customStyle="1" w:styleId="TOC11">
    <w:name w:val="TOC 11"/>
    <w:basedOn w:val="a"/>
    <w:next w:val="a"/>
    <w:uiPriority w:val="39"/>
    <w:qFormat/>
    <w:rsid w:val="00D60D65"/>
    <w:pPr>
      <w:widowControl/>
      <w:spacing w:after="100" w:line="276" w:lineRule="auto"/>
      <w:jc w:val="left"/>
    </w:pPr>
    <w:rPr>
      <w:rFonts w:ascii="等线" w:eastAsia="等线" w:hAnsi="等线"/>
      <w:kern w:val="0"/>
      <w:sz w:val="22"/>
      <w:szCs w:val="22"/>
    </w:rPr>
  </w:style>
  <w:style w:type="paragraph" w:customStyle="1" w:styleId="TOC21">
    <w:name w:val="TOC 21"/>
    <w:basedOn w:val="a"/>
    <w:next w:val="a"/>
    <w:uiPriority w:val="39"/>
    <w:qFormat/>
    <w:rsid w:val="00D60D65"/>
    <w:pPr>
      <w:widowControl/>
      <w:spacing w:after="100" w:line="276" w:lineRule="auto"/>
      <w:ind w:left="220"/>
      <w:jc w:val="left"/>
    </w:pPr>
    <w:rPr>
      <w:rFonts w:ascii="等线" w:eastAsia="等线" w:hAnsi="等线"/>
      <w:kern w:val="0"/>
      <w:sz w:val="22"/>
      <w:szCs w:val="22"/>
    </w:rPr>
  </w:style>
  <w:style w:type="character" w:styleId="af8">
    <w:name w:val="annotation reference"/>
    <w:uiPriority w:val="99"/>
    <w:semiHidden/>
    <w:unhideWhenUsed/>
    <w:qFormat/>
    <w:rsid w:val="00D60D65"/>
    <w:rPr>
      <w:sz w:val="21"/>
      <w:szCs w:val="21"/>
    </w:rPr>
  </w:style>
  <w:style w:type="character" w:customStyle="1" w:styleId="150">
    <w:name w:val="15"/>
    <w:basedOn w:val="a0"/>
    <w:rsid w:val="00D60D65"/>
    <w:rPr>
      <w:rFonts w:ascii="Times New Roman" w:hAnsi="Times New Roman" w:cs="Times New Roman" w:hint="default"/>
      <w:b/>
      <w:bCs/>
      <w:color w:val="000000"/>
      <w:sz w:val="24"/>
      <w:szCs w:val="24"/>
    </w:rPr>
  </w:style>
  <w:style w:type="character" w:customStyle="1" w:styleId="af9">
    <w:name w:val="页眉 字符"/>
    <w:uiPriority w:val="99"/>
    <w:qFormat/>
    <w:rsid w:val="00D60D65"/>
    <w:rPr>
      <w:sz w:val="18"/>
      <w:szCs w:val="18"/>
    </w:rPr>
  </w:style>
  <w:style w:type="character" w:customStyle="1" w:styleId="afa">
    <w:name w:val="页脚 字符"/>
    <w:uiPriority w:val="99"/>
    <w:qFormat/>
    <w:rsid w:val="00D60D65"/>
    <w:rPr>
      <w:sz w:val="18"/>
      <w:szCs w:val="18"/>
    </w:rPr>
  </w:style>
  <w:style w:type="character" w:customStyle="1" w:styleId="17">
    <w:name w:val="标题 1 字符"/>
    <w:qFormat/>
    <w:rsid w:val="00D60D65"/>
    <w:rPr>
      <w:rFonts w:ascii="等线 Light" w:eastAsia="华文中宋" w:hAnsi="等线 Light" w:cs="宋体" w:hint="eastAsia"/>
      <w:b/>
      <w:bCs/>
      <w:kern w:val="32"/>
      <w:sz w:val="44"/>
      <w:szCs w:val="32"/>
    </w:rPr>
  </w:style>
  <w:style w:type="character" w:customStyle="1" w:styleId="22">
    <w:name w:val="标题 2 字符"/>
    <w:uiPriority w:val="99"/>
    <w:qFormat/>
    <w:rsid w:val="00D60D65"/>
    <w:rPr>
      <w:rFonts w:ascii="等线 Light" w:eastAsia="黑体" w:hAnsi="等线 Light" w:cs="宋体" w:hint="eastAsia"/>
      <w:bCs/>
      <w:iCs/>
      <w:kern w:val="0"/>
      <w:sz w:val="32"/>
      <w:szCs w:val="28"/>
    </w:rPr>
  </w:style>
  <w:style w:type="character" w:customStyle="1" w:styleId="30">
    <w:name w:val="标题 3 字符"/>
    <w:uiPriority w:val="99"/>
    <w:qFormat/>
    <w:rsid w:val="00D60D65"/>
    <w:rPr>
      <w:rFonts w:ascii="等线 Light" w:eastAsia="楷体_GB2312" w:hAnsi="等线 Light" w:cs="宋体" w:hint="eastAsia"/>
      <w:b/>
      <w:bCs/>
      <w:kern w:val="0"/>
      <w:sz w:val="32"/>
      <w:szCs w:val="26"/>
    </w:rPr>
  </w:style>
  <w:style w:type="character" w:customStyle="1" w:styleId="40">
    <w:name w:val="标题 4 字符"/>
    <w:uiPriority w:val="99"/>
    <w:semiHidden/>
    <w:qFormat/>
    <w:rsid w:val="00D60D65"/>
    <w:rPr>
      <w:rFonts w:ascii="等线" w:eastAsia="等线" w:hAnsi="等线" w:cs="宋体" w:hint="eastAsia"/>
      <w:b/>
      <w:bCs/>
      <w:kern w:val="0"/>
      <w:sz w:val="28"/>
      <w:szCs w:val="28"/>
    </w:rPr>
  </w:style>
  <w:style w:type="character" w:customStyle="1" w:styleId="50">
    <w:name w:val="标题 5 字符"/>
    <w:uiPriority w:val="99"/>
    <w:semiHidden/>
    <w:qFormat/>
    <w:rsid w:val="00D60D65"/>
    <w:rPr>
      <w:rFonts w:ascii="等线" w:eastAsia="等线" w:hAnsi="等线" w:cs="宋体" w:hint="eastAsia"/>
      <w:b/>
      <w:bCs/>
      <w:i/>
      <w:iCs/>
      <w:kern w:val="0"/>
      <w:sz w:val="26"/>
      <w:szCs w:val="26"/>
    </w:rPr>
  </w:style>
  <w:style w:type="character" w:customStyle="1" w:styleId="60">
    <w:name w:val="标题 6 字符"/>
    <w:uiPriority w:val="99"/>
    <w:semiHidden/>
    <w:qFormat/>
    <w:rsid w:val="00D60D65"/>
    <w:rPr>
      <w:rFonts w:ascii="等线" w:eastAsia="等线" w:hAnsi="等线" w:cs="宋体" w:hint="eastAsia"/>
      <w:b/>
      <w:bCs/>
      <w:kern w:val="0"/>
      <w:sz w:val="22"/>
    </w:rPr>
  </w:style>
  <w:style w:type="character" w:customStyle="1" w:styleId="70">
    <w:name w:val="标题 7 字符"/>
    <w:uiPriority w:val="99"/>
    <w:semiHidden/>
    <w:qFormat/>
    <w:rsid w:val="00D60D65"/>
    <w:rPr>
      <w:rFonts w:ascii="等线" w:eastAsia="等线" w:hAnsi="等线" w:cs="Times New Roman" w:hint="eastAsia"/>
      <w:kern w:val="0"/>
      <w:sz w:val="24"/>
      <w:szCs w:val="24"/>
    </w:rPr>
  </w:style>
  <w:style w:type="character" w:customStyle="1" w:styleId="80">
    <w:name w:val="标题 8 字符"/>
    <w:uiPriority w:val="99"/>
    <w:semiHidden/>
    <w:qFormat/>
    <w:rsid w:val="00D60D65"/>
    <w:rPr>
      <w:rFonts w:ascii="等线" w:eastAsia="等线" w:hAnsi="等线" w:cs="Times New Roman" w:hint="eastAsia"/>
      <w:i/>
      <w:iCs/>
      <w:kern w:val="0"/>
      <w:sz w:val="24"/>
      <w:szCs w:val="24"/>
    </w:rPr>
  </w:style>
  <w:style w:type="character" w:customStyle="1" w:styleId="90">
    <w:name w:val="标题 9 字符"/>
    <w:uiPriority w:val="99"/>
    <w:semiHidden/>
    <w:qFormat/>
    <w:rsid w:val="00D60D65"/>
    <w:rPr>
      <w:rFonts w:ascii="等线 Light" w:eastAsia="等线 Light" w:hAnsi="等线 Light" w:cs="Times New Roman" w:hint="eastAsia"/>
      <w:kern w:val="0"/>
      <w:sz w:val="22"/>
    </w:rPr>
  </w:style>
  <w:style w:type="character" w:customStyle="1" w:styleId="titlestyle">
    <w:name w:val="titlestyle"/>
    <w:qFormat/>
    <w:rsid w:val="00D60D65"/>
    <w:rPr>
      <w:rFonts w:ascii="Times New Roman" w:hAnsi="Times New Roman" w:cs="Times New Roman" w:hint="default"/>
    </w:rPr>
  </w:style>
  <w:style w:type="character" w:customStyle="1" w:styleId="afb">
    <w:name w:val="标题 字符"/>
    <w:uiPriority w:val="99"/>
    <w:qFormat/>
    <w:rsid w:val="00D60D65"/>
    <w:rPr>
      <w:rFonts w:ascii="等线 Light" w:eastAsia="等线 Light" w:hAnsi="等线 Light" w:cs="Times New Roman" w:hint="eastAsia"/>
      <w:b/>
      <w:bCs/>
      <w:kern w:val="28"/>
      <w:sz w:val="32"/>
      <w:szCs w:val="32"/>
    </w:rPr>
  </w:style>
  <w:style w:type="character" w:customStyle="1" w:styleId="afc">
    <w:name w:val="副标题 字符"/>
    <w:uiPriority w:val="99"/>
    <w:qFormat/>
    <w:rsid w:val="00D60D65"/>
    <w:rPr>
      <w:rFonts w:ascii="等线 Light" w:eastAsia="等线 Light" w:hAnsi="等线 Light" w:cs="Times New Roman" w:hint="eastAsia"/>
      <w:kern w:val="0"/>
      <w:sz w:val="24"/>
      <w:szCs w:val="24"/>
    </w:rPr>
  </w:style>
  <w:style w:type="character" w:customStyle="1" w:styleId="afd">
    <w:name w:val="批注框文本 字符"/>
    <w:uiPriority w:val="99"/>
    <w:semiHidden/>
    <w:qFormat/>
    <w:rsid w:val="00D60D65"/>
    <w:rPr>
      <w:rFonts w:ascii="等线" w:eastAsia="仿宋_GB2312" w:hAnsi="等线" w:cs="Times New Roman" w:hint="eastAsia"/>
      <w:kern w:val="0"/>
      <w:sz w:val="18"/>
      <w:szCs w:val="18"/>
    </w:rPr>
  </w:style>
  <w:style w:type="character" w:customStyle="1" w:styleId="Char20">
    <w:name w:val="引用 Char2"/>
    <w:link w:val="af6"/>
    <w:uiPriority w:val="99"/>
    <w:qFormat/>
    <w:locked/>
    <w:rsid w:val="00D60D65"/>
    <w:rPr>
      <w:rFonts w:ascii="等线" w:eastAsia="等线" w:hAnsi="等线"/>
      <w:i/>
      <w:sz w:val="24"/>
      <w:szCs w:val="24"/>
    </w:rPr>
  </w:style>
  <w:style w:type="character" w:customStyle="1" w:styleId="Char21">
    <w:name w:val="明显引用 Char2"/>
    <w:link w:val="af7"/>
    <w:uiPriority w:val="99"/>
    <w:qFormat/>
    <w:locked/>
    <w:rsid w:val="00D60D65"/>
    <w:rPr>
      <w:rFonts w:ascii="等线" w:eastAsia="等线" w:hAnsi="等线"/>
      <w:b/>
      <w:i/>
      <w:sz w:val="24"/>
    </w:rPr>
  </w:style>
  <w:style w:type="character" w:customStyle="1" w:styleId="18">
    <w:name w:val="不明显强调1"/>
    <w:uiPriority w:val="99"/>
    <w:qFormat/>
    <w:rsid w:val="00D60D65"/>
    <w:rPr>
      <w:rFonts w:ascii="Times New Roman" w:hAnsi="Times New Roman" w:cs="Times New Roman" w:hint="default"/>
      <w:i/>
      <w:iCs w:val="0"/>
      <w:color w:val="5A5A5A"/>
    </w:rPr>
  </w:style>
  <w:style w:type="character" w:customStyle="1" w:styleId="19">
    <w:name w:val="明显强调1"/>
    <w:uiPriority w:val="99"/>
    <w:qFormat/>
    <w:rsid w:val="00D60D65"/>
    <w:rPr>
      <w:rFonts w:ascii="Times New Roman" w:hAnsi="Times New Roman" w:cs="Times New Roman" w:hint="default"/>
      <w:b/>
      <w:bCs w:val="0"/>
      <w:i/>
      <w:iCs w:val="0"/>
      <w:sz w:val="24"/>
      <w:szCs w:val="24"/>
      <w:u w:val="single"/>
    </w:rPr>
  </w:style>
  <w:style w:type="character" w:customStyle="1" w:styleId="1a">
    <w:name w:val="不明显参考1"/>
    <w:uiPriority w:val="99"/>
    <w:qFormat/>
    <w:rsid w:val="00D60D65"/>
    <w:rPr>
      <w:rFonts w:ascii="Times New Roman" w:hAnsi="Times New Roman" w:cs="Times New Roman" w:hint="default"/>
      <w:sz w:val="24"/>
      <w:szCs w:val="24"/>
      <w:u w:val="single"/>
    </w:rPr>
  </w:style>
  <w:style w:type="character" w:customStyle="1" w:styleId="1b">
    <w:name w:val="明显参考1"/>
    <w:uiPriority w:val="99"/>
    <w:qFormat/>
    <w:rsid w:val="00D60D65"/>
    <w:rPr>
      <w:rFonts w:ascii="Times New Roman" w:hAnsi="Times New Roman" w:cs="Times New Roman" w:hint="default"/>
      <w:b/>
      <w:bCs w:val="0"/>
      <w:sz w:val="24"/>
      <w:u w:val="single"/>
    </w:rPr>
  </w:style>
  <w:style w:type="character" w:customStyle="1" w:styleId="1c">
    <w:name w:val="书籍标题1"/>
    <w:uiPriority w:val="99"/>
    <w:qFormat/>
    <w:rsid w:val="00D60D65"/>
    <w:rPr>
      <w:rFonts w:ascii="等线 Light" w:eastAsia="等线 Light" w:hAnsi="等线 Light" w:cs="Times New Roman" w:hint="eastAsia"/>
      <w:b/>
      <w:bCs w:val="0"/>
      <w:i/>
      <w:iCs w:val="0"/>
      <w:sz w:val="24"/>
      <w:szCs w:val="24"/>
    </w:rPr>
  </w:style>
  <w:style w:type="character" w:customStyle="1" w:styleId="afe">
    <w:name w:val="批注文字 字符"/>
    <w:uiPriority w:val="99"/>
    <w:semiHidden/>
    <w:qFormat/>
    <w:rsid w:val="00D60D65"/>
    <w:rPr>
      <w:rFonts w:ascii="Times New Roman" w:eastAsia="宋体" w:hAnsi="Times New Roman" w:cs="Times New Roman" w:hint="default"/>
      <w:szCs w:val="20"/>
    </w:rPr>
  </w:style>
  <w:style w:type="character" w:customStyle="1" w:styleId="23">
    <w:name w:val="正文文本缩进 2 字符"/>
    <w:uiPriority w:val="99"/>
    <w:semiHidden/>
    <w:qFormat/>
    <w:rsid w:val="00D60D65"/>
    <w:rPr>
      <w:rFonts w:ascii="宋体" w:eastAsia="宋体" w:hAnsi="宋体" w:cs="Times New Roman" w:hint="eastAsia"/>
      <w:kern w:val="0"/>
      <w:sz w:val="24"/>
      <w:szCs w:val="24"/>
    </w:rPr>
  </w:style>
  <w:style w:type="character" w:customStyle="1" w:styleId="HTMLChar1">
    <w:name w:val="HTML 预设格式 Char1"/>
    <w:link w:val="HTML"/>
    <w:uiPriority w:val="99"/>
    <w:semiHidden/>
    <w:qFormat/>
    <w:locked/>
    <w:rsid w:val="00D60D65"/>
    <w:rPr>
      <w:rFonts w:ascii="宋体" w:hAnsi="宋体"/>
      <w:sz w:val="24"/>
      <w:szCs w:val="24"/>
    </w:rPr>
  </w:style>
  <w:style w:type="character" w:customStyle="1" w:styleId="NormalCharacter">
    <w:name w:val="NormalCharacter"/>
    <w:uiPriority w:val="99"/>
    <w:semiHidden/>
    <w:rsid w:val="00D60D65"/>
  </w:style>
  <w:style w:type="character" w:customStyle="1" w:styleId="1d">
    <w:name w:val="访问过的超链接1"/>
    <w:uiPriority w:val="99"/>
    <w:semiHidden/>
    <w:qFormat/>
    <w:rsid w:val="00D60D65"/>
    <w:rPr>
      <w:color w:val="800080"/>
      <w:u w:val="single"/>
    </w:rPr>
  </w:style>
  <w:style w:type="table" w:customStyle="1" w:styleId="1e">
    <w:name w:val="网格型1"/>
    <w:basedOn w:val="a1"/>
    <w:uiPriority w:val="99"/>
    <w:qFormat/>
    <w:rsid w:val="00D60D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1"/>
    <w:uiPriority w:val="99"/>
    <w:qFormat/>
    <w:rsid w:val="00D60D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basedOn w:val="a0"/>
    <w:uiPriority w:val="99"/>
    <w:semiHidden/>
    <w:unhideWhenUsed/>
    <w:rsid w:val="00D60D65"/>
    <w:rPr>
      <w:color w:val="800080" w:themeColor="followedHyperlink"/>
      <w:u w:val="single"/>
    </w:rPr>
  </w:style>
  <w:style w:type="paragraph" w:styleId="af5">
    <w:name w:val="Body Text"/>
    <w:basedOn w:val="a"/>
    <w:link w:val="Char16"/>
    <w:uiPriority w:val="99"/>
    <w:semiHidden/>
    <w:unhideWhenUsed/>
    <w:rsid w:val="00D60D65"/>
    <w:pPr>
      <w:spacing w:after="120"/>
    </w:pPr>
  </w:style>
  <w:style w:type="character" w:customStyle="1" w:styleId="Char16">
    <w:name w:val="正文文本 Char1"/>
    <w:basedOn w:val="a0"/>
    <w:link w:val="af5"/>
    <w:uiPriority w:val="99"/>
    <w:semiHidden/>
    <w:rsid w:val="00D60D65"/>
    <w:rPr>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qFormat="1"/>
    <w:lsdException w:name="header" w:locked="1" w:qFormat="1"/>
    <w:lsdException w:name="footer" w:lock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qFormat="1"/>
    <w:lsdException w:name="Table Grid" w:locked="1"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6131"/>
    <w:pPr>
      <w:widowControl w:val="0"/>
      <w:jc w:val="both"/>
    </w:pPr>
    <w:rPr>
      <w:kern w:val="2"/>
      <w:sz w:val="32"/>
    </w:rPr>
  </w:style>
  <w:style w:type="paragraph" w:styleId="1">
    <w:name w:val="heading 1"/>
    <w:basedOn w:val="a"/>
    <w:next w:val="a"/>
    <w:link w:val="1Char"/>
    <w:qFormat/>
    <w:locked/>
    <w:rsid w:val="009727C6"/>
    <w:pPr>
      <w:spacing w:beforeAutospacing="1" w:afterAutospacing="1"/>
      <w:jc w:val="left"/>
      <w:outlineLvl w:val="0"/>
    </w:pPr>
    <w:rPr>
      <w:rFonts w:ascii="宋体" w:hAnsi="宋体"/>
      <w:b/>
      <w:kern w:val="44"/>
      <w:sz w:val="48"/>
      <w:szCs w:val="48"/>
    </w:rPr>
  </w:style>
  <w:style w:type="paragraph" w:styleId="2">
    <w:name w:val="heading 2"/>
    <w:basedOn w:val="a"/>
    <w:next w:val="a"/>
    <w:link w:val="2Char"/>
    <w:uiPriority w:val="99"/>
    <w:qFormat/>
    <w:locked/>
    <w:rsid w:val="00621293"/>
    <w:pPr>
      <w:keepNext/>
      <w:widowControl/>
      <w:spacing w:line="595" w:lineRule="exact"/>
      <w:ind w:firstLineChars="200" w:firstLine="200"/>
      <w:jc w:val="left"/>
      <w:outlineLvl w:val="1"/>
    </w:pPr>
    <w:rPr>
      <w:rFonts w:ascii="Cambria" w:eastAsia="黑体" w:hAnsi="Cambria"/>
      <w:bCs/>
      <w:iCs/>
      <w:kern w:val="0"/>
      <w:szCs w:val="28"/>
    </w:rPr>
  </w:style>
  <w:style w:type="paragraph" w:styleId="3">
    <w:name w:val="heading 3"/>
    <w:basedOn w:val="a"/>
    <w:next w:val="a"/>
    <w:link w:val="3Char"/>
    <w:uiPriority w:val="99"/>
    <w:qFormat/>
    <w:locked/>
    <w:rsid w:val="00621293"/>
    <w:pPr>
      <w:keepNext/>
      <w:widowControl/>
      <w:spacing w:line="595" w:lineRule="exact"/>
      <w:ind w:firstLineChars="200" w:firstLine="200"/>
      <w:jc w:val="left"/>
      <w:outlineLvl w:val="2"/>
    </w:pPr>
    <w:rPr>
      <w:rFonts w:ascii="Cambria" w:eastAsia="楷体_GB2312" w:hAnsi="Cambria"/>
      <w:b/>
      <w:kern w:val="0"/>
      <w:szCs w:val="26"/>
    </w:rPr>
  </w:style>
  <w:style w:type="paragraph" w:styleId="4">
    <w:name w:val="heading 4"/>
    <w:basedOn w:val="a"/>
    <w:next w:val="a"/>
    <w:link w:val="4Char"/>
    <w:uiPriority w:val="99"/>
    <w:qFormat/>
    <w:locked/>
    <w:rsid w:val="00621293"/>
    <w:pPr>
      <w:keepNext/>
      <w:keepLines/>
      <w:spacing w:line="372" w:lineRule="auto"/>
      <w:outlineLvl w:val="3"/>
    </w:pPr>
    <w:rPr>
      <w:rFonts w:ascii="Arial" w:eastAsia="黑体" w:hAnsi="Arial"/>
      <w:b/>
      <w:sz w:val="28"/>
    </w:rPr>
  </w:style>
  <w:style w:type="paragraph" w:styleId="5">
    <w:name w:val="heading 5"/>
    <w:basedOn w:val="a"/>
    <w:next w:val="a"/>
    <w:link w:val="5Char"/>
    <w:uiPriority w:val="99"/>
    <w:qFormat/>
    <w:locked/>
    <w:rsid w:val="00621293"/>
    <w:pPr>
      <w:keepNext/>
      <w:keepLines/>
      <w:spacing w:line="372" w:lineRule="auto"/>
      <w:outlineLvl w:val="4"/>
    </w:pPr>
    <w:rPr>
      <w:b/>
      <w:sz w:val="28"/>
    </w:rPr>
  </w:style>
  <w:style w:type="paragraph" w:styleId="6">
    <w:name w:val="heading 6"/>
    <w:basedOn w:val="a"/>
    <w:next w:val="a"/>
    <w:link w:val="6Char"/>
    <w:uiPriority w:val="99"/>
    <w:qFormat/>
    <w:locked/>
    <w:rsid w:val="00621293"/>
    <w:pPr>
      <w:keepNext/>
      <w:keepLines/>
      <w:spacing w:line="317" w:lineRule="auto"/>
      <w:outlineLvl w:val="5"/>
    </w:pPr>
    <w:rPr>
      <w:rFonts w:ascii="Arial" w:eastAsia="黑体" w:hAnsi="Arial"/>
      <w:b/>
      <w:sz w:val="24"/>
    </w:rPr>
  </w:style>
  <w:style w:type="paragraph" w:styleId="7">
    <w:name w:val="heading 7"/>
    <w:basedOn w:val="a"/>
    <w:next w:val="a"/>
    <w:link w:val="7Char"/>
    <w:uiPriority w:val="99"/>
    <w:qFormat/>
    <w:locked/>
    <w:rsid w:val="00621293"/>
    <w:pPr>
      <w:keepNext/>
      <w:keepLines/>
      <w:spacing w:line="317" w:lineRule="auto"/>
      <w:outlineLvl w:val="6"/>
    </w:pPr>
    <w:rPr>
      <w:b/>
      <w:sz w:val="24"/>
    </w:rPr>
  </w:style>
  <w:style w:type="paragraph" w:styleId="8">
    <w:name w:val="heading 8"/>
    <w:basedOn w:val="a"/>
    <w:next w:val="a"/>
    <w:link w:val="8Char"/>
    <w:uiPriority w:val="99"/>
    <w:qFormat/>
    <w:locked/>
    <w:rsid w:val="00621293"/>
    <w:pPr>
      <w:keepNext/>
      <w:keepLines/>
      <w:spacing w:line="317" w:lineRule="auto"/>
      <w:outlineLvl w:val="7"/>
    </w:pPr>
    <w:rPr>
      <w:rFonts w:ascii="Arial" w:eastAsia="黑体" w:hAnsi="Arial"/>
      <w:sz w:val="24"/>
    </w:rPr>
  </w:style>
  <w:style w:type="paragraph" w:styleId="9">
    <w:name w:val="heading 9"/>
    <w:basedOn w:val="a"/>
    <w:next w:val="a"/>
    <w:link w:val="9Char"/>
    <w:uiPriority w:val="99"/>
    <w:qFormat/>
    <w:locked/>
    <w:rsid w:val="00621293"/>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locked/>
    <w:rsid w:val="00621293"/>
    <w:rPr>
      <w:rFonts w:ascii="宋体" w:eastAsia="宋体" w:cs="Times New Roman"/>
      <w:b/>
      <w:kern w:val="44"/>
      <w:sz w:val="48"/>
      <w:szCs w:val="48"/>
    </w:rPr>
  </w:style>
  <w:style w:type="character" w:customStyle="1" w:styleId="2Char">
    <w:name w:val="标题 2 Char"/>
    <w:basedOn w:val="a0"/>
    <w:link w:val="2"/>
    <w:uiPriority w:val="99"/>
    <w:qFormat/>
    <w:locked/>
    <w:rsid w:val="00621293"/>
    <w:rPr>
      <w:rFonts w:ascii="Cambria" w:eastAsia="黑体" w:hAnsi="Cambria" w:cs="Times New Roman"/>
      <w:bCs/>
      <w:iCs/>
      <w:sz w:val="28"/>
      <w:szCs w:val="28"/>
    </w:rPr>
  </w:style>
  <w:style w:type="character" w:customStyle="1" w:styleId="3Char">
    <w:name w:val="标题 3 Char"/>
    <w:basedOn w:val="a0"/>
    <w:link w:val="3"/>
    <w:uiPriority w:val="99"/>
    <w:qFormat/>
    <w:locked/>
    <w:rsid w:val="00621293"/>
    <w:rPr>
      <w:rFonts w:ascii="Cambria" w:eastAsia="楷体_GB2312" w:hAnsi="Cambria" w:cs="Times New Roman"/>
      <w:b/>
      <w:sz w:val="26"/>
      <w:szCs w:val="26"/>
    </w:rPr>
  </w:style>
  <w:style w:type="character" w:customStyle="1" w:styleId="4Char">
    <w:name w:val="标题 4 Char"/>
    <w:basedOn w:val="a0"/>
    <w:link w:val="4"/>
    <w:uiPriority w:val="99"/>
    <w:qFormat/>
    <w:locked/>
    <w:rsid w:val="00621293"/>
    <w:rPr>
      <w:rFonts w:ascii="Arial" w:eastAsia="黑体" w:hAnsi="Arial" w:cs="Times New Roman"/>
      <w:b/>
      <w:kern w:val="2"/>
      <w:sz w:val="28"/>
    </w:rPr>
  </w:style>
  <w:style w:type="character" w:customStyle="1" w:styleId="5Char">
    <w:name w:val="标题 5 Char"/>
    <w:basedOn w:val="a0"/>
    <w:link w:val="5"/>
    <w:uiPriority w:val="99"/>
    <w:qFormat/>
    <w:locked/>
    <w:rsid w:val="00621293"/>
    <w:rPr>
      <w:rFonts w:cs="Times New Roman"/>
      <w:b/>
      <w:kern w:val="2"/>
      <w:sz w:val="28"/>
    </w:rPr>
  </w:style>
  <w:style w:type="character" w:customStyle="1" w:styleId="6Char">
    <w:name w:val="标题 6 Char"/>
    <w:basedOn w:val="a0"/>
    <w:link w:val="6"/>
    <w:uiPriority w:val="99"/>
    <w:qFormat/>
    <w:locked/>
    <w:rsid w:val="00621293"/>
    <w:rPr>
      <w:rFonts w:ascii="Arial" w:eastAsia="黑体" w:hAnsi="Arial" w:cs="Times New Roman"/>
      <w:b/>
      <w:kern w:val="2"/>
      <w:sz w:val="24"/>
    </w:rPr>
  </w:style>
  <w:style w:type="character" w:customStyle="1" w:styleId="7Char">
    <w:name w:val="标题 7 Char"/>
    <w:basedOn w:val="a0"/>
    <w:link w:val="7"/>
    <w:uiPriority w:val="99"/>
    <w:qFormat/>
    <w:locked/>
    <w:rsid w:val="00621293"/>
    <w:rPr>
      <w:rFonts w:cs="Times New Roman"/>
      <w:b/>
      <w:kern w:val="2"/>
      <w:sz w:val="24"/>
    </w:rPr>
  </w:style>
  <w:style w:type="character" w:customStyle="1" w:styleId="8Char">
    <w:name w:val="标题 8 Char"/>
    <w:basedOn w:val="a0"/>
    <w:link w:val="8"/>
    <w:uiPriority w:val="99"/>
    <w:qFormat/>
    <w:locked/>
    <w:rsid w:val="00621293"/>
    <w:rPr>
      <w:rFonts w:ascii="Arial" w:eastAsia="黑体" w:hAnsi="Arial" w:cs="Times New Roman"/>
      <w:kern w:val="2"/>
      <w:sz w:val="24"/>
    </w:rPr>
  </w:style>
  <w:style w:type="character" w:customStyle="1" w:styleId="9Char">
    <w:name w:val="标题 9 Char"/>
    <w:basedOn w:val="a0"/>
    <w:link w:val="9"/>
    <w:uiPriority w:val="99"/>
    <w:qFormat/>
    <w:locked/>
    <w:rsid w:val="00621293"/>
    <w:rPr>
      <w:rFonts w:ascii="Arial" w:eastAsia="黑体" w:hAnsi="Arial" w:cs="Times New Roman"/>
      <w:kern w:val="2"/>
      <w:sz w:val="21"/>
    </w:rPr>
  </w:style>
  <w:style w:type="paragraph" w:styleId="a3">
    <w:name w:val="annotation text"/>
    <w:basedOn w:val="a"/>
    <w:link w:val="Char"/>
    <w:uiPriority w:val="99"/>
    <w:qFormat/>
    <w:rsid w:val="009727C6"/>
    <w:pPr>
      <w:jc w:val="left"/>
    </w:pPr>
  </w:style>
  <w:style w:type="character" w:customStyle="1" w:styleId="Char">
    <w:name w:val="批注文字 Char"/>
    <w:basedOn w:val="a0"/>
    <w:link w:val="a3"/>
    <w:uiPriority w:val="99"/>
    <w:qFormat/>
    <w:locked/>
    <w:rsid w:val="009727C6"/>
    <w:rPr>
      <w:rFonts w:ascii="Times New Roman" w:hAnsi="Times New Roman" w:cs="Times New Roman"/>
      <w:sz w:val="20"/>
      <w:szCs w:val="20"/>
    </w:rPr>
  </w:style>
  <w:style w:type="paragraph" w:styleId="20">
    <w:name w:val="Body Text Indent 2"/>
    <w:basedOn w:val="a"/>
    <w:link w:val="2Char0"/>
    <w:uiPriority w:val="99"/>
    <w:qFormat/>
    <w:rsid w:val="009727C6"/>
    <w:pPr>
      <w:widowControl/>
      <w:spacing w:before="100" w:beforeAutospacing="1" w:after="100" w:afterAutospacing="1"/>
      <w:jc w:val="left"/>
    </w:pPr>
    <w:rPr>
      <w:rFonts w:ascii="宋体" w:hAnsi="宋体"/>
      <w:kern w:val="0"/>
      <w:sz w:val="24"/>
      <w:szCs w:val="24"/>
    </w:rPr>
  </w:style>
  <w:style w:type="character" w:customStyle="1" w:styleId="2Char0">
    <w:name w:val="正文文本缩进 2 Char"/>
    <w:basedOn w:val="a0"/>
    <w:link w:val="20"/>
    <w:uiPriority w:val="99"/>
    <w:qFormat/>
    <w:locked/>
    <w:rsid w:val="009727C6"/>
    <w:rPr>
      <w:rFonts w:ascii="Times New Roman" w:hAnsi="Times New Roman" w:cs="Times New Roman"/>
      <w:sz w:val="20"/>
      <w:szCs w:val="20"/>
    </w:rPr>
  </w:style>
  <w:style w:type="paragraph" w:styleId="a4">
    <w:name w:val="Balloon Text"/>
    <w:basedOn w:val="a"/>
    <w:link w:val="Char0"/>
    <w:uiPriority w:val="99"/>
    <w:semiHidden/>
    <w:qFormat/>
    <w:rsid w:val="009727C6"/>
    <w:rPr>
      <w:sz w:val="18"/>
      <w:szCs w:val="18"/>
    </w:rPr>
  </w:style>
  <w:style w:type="character" w:customStyle="1" w:styleId="Char0">
    <w:name w:val="批注框文本 Char"/>
    <w:basedOn w:val="a0"/>
    <w:link w:val="a4"/>
    <w:uiPriority w:val="99"/>
    <w:semiHidden/>
    <w:qFormat/>
    <w:locked/>
    <w:rsid w:val="009727C6"/>
    <w:rPr>
      <w:rFonts w:ascii="Times New Roman" w:hAnsi="Times New Roman" w:cs="Times New Roman"/>
      <w:sz w:val="2"/>
    </w:rPr>
  </w:style>
  <w:style w:type="paragraph" w:styleId="a5">
    <w:name w:val="footer"/>
    <w:basedOn w:val="a"/>
    <w:link w:val="Char1"/>
    <w:uiPriority w:val="99"/>
    <w:qFormat/>
    <w:rsid w:val="009727C6"/>
    <w:pPr>
      <w:tabs>
        <w:tab w:val="center" w:pos="4153"/>
        <w:tab w:val="right" w:pos="8306"/>
      </w:tabs>
      <w:snapToGrid w:val="0"/>
      <w:jc w:val="left"/>
    </w:pPr>
    <w:rPr>
      <w:sz w:val="18"/>
    </w:rPr>
  </w:style>
  <w:style w:type="character" w:customStyle="1" w:styleId="Char1">
    <w:name w:val="页脚 Char"/>
    <w:basedOn w:val="a0"/>
    <w:link w:val="a5"/>
    <w:uiPriority w:val="99"/>
    <w:qFormat/>
    <w:locked/>
    <w:rsid w:val="009727C6"/>
    <w:rPr>
      <w:rFonts w:ascii="Times New Roman" w:hAnsi="Times New Roman" w:cs="Times New Roman"/>
      <w:sz w:val="18"/>
      <w:szCs w:val="18"/>
    </w:rPr>
  </w:style>
  <w:style w:type="paragraph" w:styleId="a6">
    <w:name w:val="header"/>
    <w:basedOn w:val="a"/>
    <w:link w:val="Char2"/>
    <w:uiPriority w:val="99"/>
    <w:qFormat/>
    <w:rsid w:val="009727C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basedOn w:val="a0"/>
    <w:link w:val="a6"/>
    <w:uiPriority w:val="99"/>
    <w:qFormat/>
    <w:locked/>
    <w:rsid w:val="009727C6"/>
    <w:rPr>
      <w:rFonts w:ascii="Times New Roman" w:hAnsi="Times New Roman" w:cs="Times New Roman"/>
      <w:sz w:val="18"/>
      <w:szCs w:val="18"/>
    </w:rPr>
  </w:style>
  <w:style w:type="character" w:styleId="a7">
    <w:name w:val="Strong"/>
    <w:basedOn w:val="a0"/>
    <w:uiPriority w:val="99"/>
    <w:qFormat/>
    <w:rsid w:val="009727C6"/>
    <w:rPr>
      <w:rFonts w:cs="Times New Roman"/>
      <w:b/>
      <w:bCs/>
    </w:rPr>
  </w:style>
  <w:style w:type="character" w:styleId="a8">
    <w:name w:val="page number"/>
    <w:basedOn w:val="a0"/>
    <w:uiPriority w:val="99"/>
    <w:semiHidden/>
    <w:rsid w:val="009727C6"/>
    <w:rPr>
      <w:rFonts w:cs="Times New Roman"/>
    </w:rPr>
  </w:style>
  <w:style w:type="character" w:styleId="a9">
    <w:name w:val="Emphasis"/>
    <w:basedOn w:val="a0"/>
    <w:uiPriority w:val="99"/>
    <w:qFormat/>
    <w:rsid w:val="009727C6"/>
    <w:rPr>
      <w:rFonts w:cs="Times New Roman"/>
    </w:rPr>
  </w:style>
  <w:style w:type="table" w:styleId="aa">
    <w:name w:val="Table Grid"/>
    <w:basedOn w:val="a1"/>
    <w:uiPriority w:val="99"/>
    <w:qFormat/>
    <w:rsid w:val="009727C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列表段落"/>
    <w:basedOn w:val="a"/>
    <w:uiPriority w:val="34"/>
    <w:qFormat/>
    <w:rsid w:val="009727C6"/>
    <w:pPr>
      <w:ind w:firstLineChars="200" w:firstLine="420"/>
    </w:pPr>
  </w:style>
  <w:style w:type="paragraph" w:styleId="ac">
    <w:name w:val="No Spacing"/>
    <w:link w:val="Char10"/>
    <w:uiPriority w:val="99"/>
    <w:qFormat/>
    <w:rsid w:val="009727C6"/>
    <w:pPr>
      <w:widowControl w:val="0"/>
      <w:jc w:val="both"/>
    </w:pPr>
    <w:rPr>
      <w:rFonts w:eastAsia="仿宋_GB2312"/>
      <w:kern w:val="2"/>
      <w:sz w:val="32"/>
    </w:rPr>
  </w:style>
  <w:style w:type="character" w:styleId="ad">
    <w:name w:val="Hyperlink"/>
    <w:basedOn w:val="a0"/>
    <w:uiPriority w:val="99"/>
    <w:qFormat/>
    <w:rsid w:val="00413C77"/>
    <w:rPr>
      <w:rFonts w:cs="Times New Roman"/>
      <w:color w:val="0000FF"/>
      <w:u w:val="single"/>
    </w:rPr>
  </w:style>
  <w:style w:type="paragraph" w:styleId="10">
    <w:name w:val="toc 1"/>
    <w:basedOn w:val="a"/>
    <w:next w:val="a"/>
    <w:uiPriority w:val="39"/>
    <w:qFormat/>
    <w:rsid w:val="00621293"/>
    <w:pPr>
      <w:widowControl/>
      <w:spacing w:after="100" w:line="276" w:lineRule="auto"/>
      <w:jc w:val="left"/>
    </w:pPr>
    <w:rPr>
      <w:rFonts w:ascii="Calibri" w:hAnsi="Calibri"/>
      <w:kern w:val="0"/>
      <w:sz w:val="22"/>
      <w:szCs w:val="22"/>
    </w:rPr>
  </w:style>
  <w:style w:type="paragraph" w:styleId="21">
    <w:name w:val="toc 2"/>
    <w:basedOn w:val="a"/>
    <w:next w:val="a"/>
    <w:uiPriority w:val="39"/>
    <w:rsid w:val="00621293"/>
    <w:pPr>
      <w:widowControl/>
      <w:spacing w:after="100" w:line="276" w:lineRule="auto"/>
      <w:ind w:left="220"/>
      <w:jc w:val="left"/>
    </w:pPr>
    <w:rPr>
      <w:rFonts w:ascii="Calibri" w:hAnsi="Calibri"/>
      <w:kern w:val="0"/>
      <w:sz w:val="22"/>
      <w:szCs w:val="22"/>
    </w:rPr>
  </w:style>
  <w:style w:type="paragraph" w:styleId="ae">
    <w:name w:val="Subtitle"/>
    <w:basedOn w:val="a"/>
    <w:link w:val="Char3"/>
    <w:uiPriority w:val="99"/>
    <w:qFormat/>
    <w:locked/>
    <w:rsid w:val="00621293"/>
    <w:pPr>
      <w:spacing w:line="312" w:lineRule="auto"/>
      <w:jc w:val="center"/>
      <w:outlineLvl w:val="1"/>
    </w:pPr>
    <w:rPr>
      <w:rFonts w:ascii="Arial" w:hAnsi="Arial"/>
      <w:b/>
      <w:kern w:val="28"/>
    </w:rPr>
  </w:style>
  <w:style w:type="character" w:customStyle="1" w:styleId="Char3">
    <w:name w:val="副标题 Char"/>
    <w:basedOn w:val="a0"/>
    <w:link w:val="ae"/>
    <w:uiPriority w:val="99"/>
    <w:qFormat/>
    <w:locked/>
    <w:rsid w:val="00621293"/>
    <w:rPr>
      <w:rFonts w:ascii="Arial" w:hAnsi="Arial" w:cs="Times New Roman"/>
      <w:b/>
      <w:kern w:val="28"/>
      <w:sz w:val="32"/>
    </w:rPr>
  </w:style>
  <w:style w:type="paragraph" w:styleId="af">
    <w:name w:val="Normal (Web)"/>
    <w:basedOn w:val="a"/>
    <w:uiPriority w:val="99"/>
    <w:qFormat/>
    <w:rsid w:val="00621293"/>
    <w:pPr>
      <w:widowControl/>
      <w:spacing w:line="360" w:lineRule="auto"/>
      <w:ind w:firstLineChars="200" w:firstLine="200"/>
      <w:jc w:val="left"/>
    </w:pPr>
    <w:rPr>
      <w:rFonts w:eastAsia="仿宋_GB2312"/>
      <w:kern w:val="0"/>
      <w:sz w:val="24"/>
      <w:szCs w:val="24"/>
    </w:rPr>
  </w:style>
  <w:style w:type="paragraph" w:styleId="af0">
    <w:name w:val="Title"/>
    <w:basedOn w:val="a"/>
    <w:link w:val="Char4"/>
    <w:autoRedefine/>
    <w:uiPriority w:val="99"/>
    <w:qFormat/>
    <w:locked/>
    <w:rsid w:val="00CB3297"/>
    <w:pPr>
      <w:adjustRightInd w:val="0"/>
      <w:snapToGrid w:val="0"/>
      <w:spacing w:line="560" w:lineRule="exact"/>
      <w:jc w:val="center"/>
      <w:outlineLvl w:val="0"/>
    </w:pPr>
    <w:rPr>
      <w:rFonts w:ascii="方正小标宋_GBK" w:eastAsia="方正小标宋_GBK" w:hAnsi="Arial"/>
      <w:sz w:val="44"/>
    </w:rPr>
  </w:style>
  <w:style w:type="character" w:customStyle="1" w:styleId="Char4">
    <w:name w:val="标题 Char"/>
    <w:basedOn w:val="a0"/>
    <w:link w:val="af0"/>
    <w:uiPriority w:val="99"/>
    <w:qFormat/>
    <w:locked/>
    <w:rsid w:val="00CB3297"/>
    <w:rPr>
      <w:rFonts w:ascii="方正小标宋_GBK" w:eastAsia="方正小标宋_GBK" w:hAnsi="Arial" w:cs="Times New Roman"/>
      <w:kern w:val="2"/>
      <w:sz w:val="44"/>
    </w:rPr>
  </w:style>
  <w:style w:type="paragraph" w:styleId="af1">
    <w:name w:val="annotation subject"/>
    <w:basedOn w:val="a3"/>
    <w:next w:val="a3"/>
    <w:link w:val="Char11"/>
    <w:uiPriority w:val="99"/>
    <w:semiHidden/>
    <w:rsid w:val="00621293"/>
    <w:rPr>
      <w:b/>
    </w:rPr>
  </w:style>
  <w:style w:type="character" w:customStyle="1" w:styleId="Char11">
    <w:name w:val="批注主题 Char1"/>
    <w:basedOn w:val="a0"/>
    <w:link w:val="af1"/>
    <w:uiPriority w:val="99"/>
    <w:semiHidden/>
    <w:locked/>
    <w:rsid w:val="00621293"/>
    <w:rPr>
      <w:rFonts w:cs="Times New Roman"/>
      <w:b/>
      <w:kern w:val="2"/>
      <w:sz w:val="21"/>
    </w:rPr>
  </w:style>
  <w:style w:type="character" w:customStyle="1" w:styleId="Char5">
    <w:name w:val="批注主题 Char"/>
    <w:basedOn w:val="Char"/>
    <w:uiPriority w:val="99"/>
    <w:rsid w:val="00621293"/>
    <w:rPr>
      <w:rFonts w:ascii="Times New Roman" w:hAnsi="Times New Roman" w:cs="Times New Roman"/>
      <w:b/>
      <w:bCs/>
      <w:kern w:val="2"/>
      <w:sz w:val="20"/>
      <w:szCs w:val="20"/>
    </w:rPr>
  </w:style>
  <w:style w:type="character" w:customStyle="1" w:styleId="Char6">
    <w:name w:val="明显引用 Char"/>
    <w:basedOn w:val="a0"/>
    <w:uiPriority w:val="99"/>
    <w:qFormat/>
    <w:rsid w:val="00621293"/>
    <w:rPr>
      <w:rFonts w:cs="Times New Roman"/>
      <w:b/>
      <w:i/>
      <w:sz w:val="24"/>
    </w:rPr>
  </w:style>
  <w:style w:type="character" w:customStyle="1" w:styleId="msosubtleemphasis0">
    <w:name w:val="msosubtleemphasis"/>
    <w:basedOn w:val="a0"/>
    <w:rsid w:val="00621293"/>
    <w:rPr>
      <w:rFonts w:cs="Times New Roman"/>
      <w:i/>
      <w:color w:val="5A5A5A"/>
    </w:rPr>
  </w:style>
  <w:style w:type="character" w:customStyle="1" w:styleId="msosubtlereference0">
    <w:name w:val="msosubtlereference"/>
    <w:basedOn w:val="a0"/>
    <w:rsid w:val="00621293"/>
    <w:rPr>
      <w:rFonts w:cs="Times New Roman"/>
      <w:sz w:val="24"/>
      <w:szCs w:val="24"/>
      <w:u w:val="single"/>
    </w:rPr>
  </w:style>
  <w:style w:type="character" w:customStyle="1" w:styleId="msointenseemphasis0">
    <w:name w:val="msointenseemphasis"/>
    <w:basedOn w:val="a0"/>
    <w:rsid w:val="00621293"/>
    <w:rPr>
      <w:rFonts w:cs="Times New Roman"/>
      <w:b/>
      <w:i/>
      <w:sz w:val="24"/>
      <w:szCs w:val="24"/>
      <w:u w:val="single"/>
    </w:rPr>
  </w:style>
  <w:style w:type="paragraph" w:customStyle="1" w:styleId="msonospacing0">
    <w:name w:val="msonospacing"/>
    <w:basedOn w:val="a"/>
    <w:uiPriority w:val="99"/>
    <w:rsid w:val="00621293"/>
    <w:pPr>
      <w:widowControl/>
      <w:spacing w:line="595" w:lineRule="exact"/>
      <w:ind w:firstLineChars="200" w:firstLine="200"/>
      <w:jc w:val="left"/>
    </w:pPr>
    <w:rPr>
      <w:rFonts w:ascii="Calibri" w:eastAsia="仿宋_GB2312" w:hAnsi="Calibri"/>
      <w:kern w:val="0"/>
      <w:szCs w:val="32"/>
    </w:rPr>
  </w:style>
  <w:style w:type="character" w:customStyle="1" w:styleId="msointensereference0">
    <w:name w:val="msointensereference"/>
    <w:basedOn w:val="a0"/>
    <w:rsid w:val="00621293"/>
    <w:rPr>
      <w:rFonts w:cs="Times New Roman"/>
      <w:b/>
      <w:sz w:val="24"/>
      <w:u w:val="single"/>
    </w:rPr>
  </w:style>
  <w:style w:type="paragraph" w:customStyle="1" w:styleId="msolistparagraph0">
    <w:name w:val="msolistparagraph"/>
    <w:basedOn w:val="a"/>
    <w:uiPriority w:val="99"/>
    <w:rsid w:val="00621293"/>
    <w:pPr>
      <w:widowControl/>
      <w:spacing w:line="595" w:lineRule="exact"/>
      <w:ind w:left="720" w:firstLineChars="200" w:firstLine="200"/>
      <w:contextualSpacing/>
      <w:jc w:val="left"/>
    </w:pPr>
    <w:rPr>
      <w:rFonts w:ascii="Calibri" w:eastAsia="仿宋_GB2312" w:hAnsi="Calibri"/>
      <w:kern w:val="0"/>
      <w:szCs w:val="24"/>
    </w:rPr>
  </w:style>
  <w:style w:type="character" w:customStyle="1" w:styleId="Char7">
    <w:name w:val="纯文本 Char"/>
    <w:aliases w:val="普通文字 Char"/>
    <w:basedOn w:val="a0"/>
    <w:rsid w:val="00621293"/>
    <w:rPr>
      <w:rFonts w:ascii="宋体" w:eastAsia="宋体" w:hAnsi="Courier New" w:cs="宋体"/>
      <w:sz w:val="21"/>
      <w:szCs w:val="21"/>
    </w:rPr>
  </w:style>
  <w:style w:type="paragraph" w:customStyle="1" w:styleId="Default">
    <w:name w:val="Default"/>
    <w:basedOn w:val="a"/>
    <w:uiPriority w:val="99"/>
    <w:rsid w:val="00621293"/>
    <w:pPr>
      <w:autoSpaceDE w:val="0"/>
      <w:autoSpaceDN w:val="0"/>
      <w:adjustRightInd w:val="0"/>
      <w:jc w:val="left"/>
    </w:pPr>
    <w:rPr>
      <w:rFonts w:ascii="仿宋_GB2312" w:eastAsia="仿宋_GB2312" w:hAnsi="Calibri"/>
      <w:color w:val="000000"/>
      <w:kern w:val="0"/>
      <w:sz w:val="24"/>
      <w:szCs w:val="24"/>
    </w:rPr>
  </w:style>
  <w:style w:type="character" w:customStyle="1" w:styleId="msobooktitle0">
    <w:name w:val="msobooktitle"/>
    <w:basedOn w:val="a0"/>
    <w:rsid w:val="00621293"/>
    <w:rPr>
      <w:rFonts w:ascii="Cambria" w:eastAsia="宋体" w:hAnsi="Cambria" w:cs="Cambria"/>
      <w:b/>
      <w:i/>
      <w:sz w:val="24"/>
      <w:szCs w:val="24"/>
    </w:rPr>
  </w:style>
  <w:style w:type="character" w:customStyle="1" w:styleId="Char12">
    <w:name w:val="纯文本 Char1"/>
    <w:basedOn w:val="a0"/>
    <w:rsid w:val="00621293"/>
    <w:rPr>
      <w:rFonts w:ascii="宋体" w:eastAsia="宋体" w:hAnsi="Courier New" w:cs="Courier New"/>
      <w:sz w:val="21"/>
      <w:szCs w:val="21"/>
    </w:rPr>
  </w:style>
  <w:style w:type="character" w:customStyle="1" w:styleId="Char8">
    <w:name w:val="引用 Char"/>
    <w:basedOn w:val="a0"/>
    <w:uiPriority w:val="99"/>
    <w:qFormat/>
    <w:rsid w:val="00621293"/>
    <w:rPr>
      <w:rFonts w:cs="Times New Roman"/>
      <w:i/>
      <w:sz w:val="24"/>
      <w:szCs w:val="24"/>
    </w:rPr>
  </w:style>
  <w:style w:type="character" w:customStyle="1" w:styleId="Char13">
    <w:name w:val="批注文字 Char1"/>
    <w:basedOn w:val="a0"/>
    <w:rsid w:val="00621293"/>
    <w:rPr>
      <w:rFonts w:ascii="仿宋_GB2312" w:eastAsia="仿宋_GB2312" w:cs="仿宋_GB2312"/>
      <w:sz w:val="24"/>
      <w:szCs w:val="24"/>
    </w:rPr>
  </w:style>
  <w:style w:type="paragraph" w:customStyle="1" w:styleId="11">
    <w:name w:val="无间隔1"/>
    <w:basedOn w:val="a"/>
    <w:link w:val="Char9"/>
    <w:rsid w:val="00621293"/>
    <w:pPr>
      <w:widowControl/>
      <w:spacing w:line="595" w:lineRule="exact"/>
      <w:ind w:firstLineChars="200" w:firstLine="200"/>
      <w:jc w:val="left"/>
    </w:pPr>
    <w:rPr>
      <w:rFonts w:ascii="Calibri" w:eastAsia="仿宋_GB2312" w:hAnsi="Calibri"/>
      <w:kern w:val="0"/>
      <w:szCs w:val="32"/>
    </w:rPr>
  </w:style>
  <w:style w:type="character" w:customStyle="1" w:styleId="Char9">
    <w:name w:val="无间隔 Char"/>
    <w:basedOn w:val="a0"/>
    <w:link w:val="11"/>
    <w:qFormat/>
    <w:locked/>
    <w:rsid w:val="00621293"/>
    <w:rPr>
      <w:rFonts w:ascii="Calibri" w:eastAsia="仿宋_GB2312" w:hAnsi="Calibri" w:cs="Times New Roman"/>
      <w:sz w:val="32"/>
      <w:szCs w:val="32"/>
    </w:rPr>
  </w:style>
  <w:style w:type="paragraph" w:customStyle="1" w:styleId="af2">
    <w:name w:val="样式 仿宋 小四 居中"/>
    <w:basedOn w:val="a"/>
    <w:uiPriority w:val="99"/>
    <w:qFormat/>
    <w:rsid w:val="00621293"/>
    <w:pPr>
      <w:jc w:val="center"/>
    </w:pPr>
    <w:rPr>
      <w:rFonts w:ascii="仿宋" w:eastAsia="仿宋" w:hAnsi="仿宋"/>
      <w:sz w:val="24"/>
    </w:rPr>
  </w:style>
  <w:style w:type="paragraph" w:styleId="af3">
    <w:name w:val="Document Map"/>
    <w:basedOn w:val="a"/>
    <w:link w:val="Chara"/>
    <w:uiPriority w:val="99"/>
    <w:semiHidden/>
    <w:rsid w:val="00240796"/>
    <w:rPr>
      <w:rFonts w:ascii="宋体"/>
      <w:sz w:val="18"/>
      <w:szCs w:val="18"/>
    </w:rPr>
  </w:style>
  <w:style w:type="character" w:customStyle="1" w:styleId="Chara">
    <w:name w:val="文档结构图 Char"/>
    <w:basedOn w:val="a0"/>
    <w:link w:val="af3"/>
    <w:uiPriority w:val="99"/>
    <w:semiHidden/>
    <w:locked/>
    <w:rsid w:val="00240796"/>
    <w:rPr>
      <w:rFonts w:ascii="宋体" w:cs="Times New Roman"/>
      <w:kern w:val="2"/>
      <w:sz w:val="18"/>
      <w:szCs w:val="18"/>
    </w:rPr>
  </w:style>
  <w:style w:type="paragraph" w:styleId="af4">
    <w:name w:val="Date"/>
    <w:basedOn w:val="a"/>
    <w:next w:val="a"/>
    <w:link w:val="Charb"/>
    <w:uiPriority w:val="99"/>
    <w:semiHidden/>
    <w:unhideWhenUsed/>
    <w:rsid w:val="005047AC"/>
    <w:pPr>
      <w:ind w:leftChars="2500" w:left="100"/>
    </w:pPr>
  </w:style>
  <w:style w:type="character" w:customStyle="1" w:styleId="Charb">
    <w:name w:val="日期 Char"/>
    <w:basedOn w:val="a0"/>
    <w:link w:val="af4"/>
    <w:uiPriority w:val="99"/>
    <w:semiHidden/>
    <w:rsid w:val="005047AC"/>
    <w:rPr>
      <w:szCs w:val="20"/>
    </w:rPr>
  </w:style>
  <w:style w:type="paragraph" w:customStyle="1" w:styleId="New">
    <w:name w:val="正文 New"/>
    <w:rsid w:val="006A0489"/>
    <w:pPr>
      <w:widowControl w:val="0"/>
      <w:jc w:val="both"/>
    </w:pPr>
    <w:rPr>
      <w:kern w:val="2"/>
      <w:sz w:val="21"/>
      <w:szCs w:val="24"/>
    </w:rPr>
  </w:style>
  <w:style w:type="paragraph" w:customStyle="1" w:styleId="12">
    <w:name w:val="纯文本1"/>
    <w:basedOn w:val="a"/>
    <w:qFormat/>
    <w:rsid w:val="003E338A"/>
    <w:rPr>
      <w:rFonts w:ascii="宋体" w:hAnsi="Courier New" w:cs="Courier New"/>
      <w:sz w:val="21"/>
      <w:szCs w:val="21"/>
    </w:rPr>
  </w:style>
  <w:style w:type="numbering" w:customStyle="1" w:styleId="13">
    <w:name w:val="无列表1"/>
    <w:next w:val="a2"/>
    <w:uiPriority w:val="99"/>
    <w:semiHidden/>
    <w:unhideWhenUsed/>
    <w:rsid w:val="00D60D65"/>
  </w:style>
  <w:style w:type="character" w:customStyle="1" w:styleId="14">
    <w:name w:val="已访问的超链接1"/>
    <w:basedOn w:val="a0"/>
    <w:uiPriority w:val="99"/>
    <w:semiHidden/>
    <w:unhideWhenUsed/>
    <w:rsid w:val="00D60D65"/>
    <w:rPr>
      <w:color w:val="954F72"/>
      <w:u w:val="single"/>
    </w:rPr>
  </w:style>
  <w:style w:type="paragraph" w:styleId="HTML">
    <w:name w:val="HTML Preformatted"/>
    <w:basedOn w:val="a"/>
    <w:link w:val="HTMLChar1"/>
    <w:uiPriority w:val="99"/>
    <w:semiHidden/>
    <w:unhideWhenUsed/>
    <w:qFormat/>
    <w:rsid w:val="00D60D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Char">
    <w:name w:val="HTML 预设格式 Char"/>
    <w:basedOn w:val="a0"/>
    <w:uiPriority w:val="99"/>
    <w:semiHidden/>
    <w:qFormat/>
    <w:rsid w:val="00D60D65"/>
    <w:rPr>
      <w:rFonts w:ascii="Courier New" w:hAnsi="Courier New" w:cs="Courier New"/>
      <w:kern w:val="2"/>
    </w:rPr>
  </w:style>
  <w:style w:type="paragraph" w:customStyle="1" w:styleId="15">
    <w:name w:val="正文文本1"/>
    <w:basedOn w:val="a"/>
    <w:next w:val="af5"/>
    <w:link w:val="Charc"/>
    <w:uiPriority w:val="99"/>
    <w:semiHidden/>
    <w:unhideWhenUsed/>
    <w:qFormat/>
    <w:rsid w:val="00D60D65"/>
    <w:rPr>
      <w:rFonts w:ascii="Calibri" w:eastAsia="仿宋_GB2312" w:hAnsi="Calibri"/>
      <w:sz w:val="30"/>
      <w:szCs w:val="24"/>
    </w:rPr>
  </w:style>
  <w:style w:type="character" w:customStyle="1" w:styleId="Charc">
    <w:name w:val="正文文本 Char"/>
    <w:basedOn w:val="a0"/>
    <w:link w:val="15"/>
    <w:uiPriority w:val="99"/>
    <w:semiHidden/>
    <w:rsid w:val="00D60D65"/>
    <w:rPr>
      <w:rFonts w:ascii="Calibri" w:eastAsia="仿宋_GB2312" w:hAnsi="Calibri" w:cs="Times New Roman"/>
      <w:kern w:val="2"/>
      <w:sz w:val="30"/>
      <w:szCs w:val="24"/>
    </w:rPr>
  </w:style>
  <w:style w:type="character" w:customStyle="1" w:styleId="Char10">
    <w:name w:val="无间隔 Char1"/>
    <w:link w:val="ac"/>
    <w:uiPriority w:val="99"/>
    <w:qFormat/>
    <w:locked/>
    <w:rsid w:val="00D60D65"/>
    <w:rPr>
      <w:rFonts w:eastAsia="仿宋_GB2312"/>
      <w:kern w:val="2"/>
      <w:sz w:val="32"/>
    </w:rPr>
  </w:style>
  <w:style w:type="paragraph" w:styleId="af6">
    <w:name w:val="Quote"/>
    <w:basedOn w:val="a"/>
    <w:next w:val="a"/>
    <w:link w:val="Char20"/>
    <w:uiPriority w:val="99"/>
    <w:qFormat/>
    <w:rsid w:val="00D60D65"/>
    <w:pPr>
      <w:widowControl/>
      <w:spacing w:line="595" w:lineRule="exact"/>
      <w:ind w:firstLineChars="200" w:firstLine="200"/>
      <w:jc w:val="left"/>
    </w:pPr>
    <w:rPr>
      <w:rFonts w:ascii="等线" w:eastAsia="等线" w:hAnsi="等线"/>
      <w:i/>
      <w:kern w:val="0"/>
      <w:sz w:val="24"/>
      <w:szCs w:val="24"/>
    </w:rPr>
  </w:style>
  <w:style w:type="character" w:customStyle="1" w:styleId="Char14">
    <w:name w:val="引用 Char1"/>
    <w:basedOn w:val="a0"/>
    <w:uiPriority w:val="99"/>
    <w:rsid w:val="00D60D65"/>
    <w:rPr>
      <w:i/>
      <w:iCs/>
      <w:color w:val="000000" w:themeColor="text1"/>
      <w:kern w:val="2"/>
      <w:sz w:val="32"/>
    </w:rPr>
  </w:style>
  <w:style w:type="paragraph" w:styleId="af7">
    <w:name w:val="Intense Quote"/>
    <w:basedOn w:val="a"/>
    <w:next w:val="a"/>
    <w:link w:val="Char21"/>
    <w:uiPriority w:val="99"/>
    <w:qFormat/>
    <w:rsid w:val="00D60D65"/>
    <w:pPr>
      <w:widowControl/>
      <w:spacing w:line="595" w:lineRule="exact"/>
      <w:ind w:left="720" w:right="720" w:firstLineChars="200" w:firstLine="200"/>
      <w:jc w:val="left"/>
    </w:pPr>
    <w:rPr>
      <w:rFonts w:ascii="等线" w:eastAsia="等线" w:hAnsi="等线"/>
      <w:b/>
      <w:i/>
      <w:kern w:val="0"/>
      <w:sz w:val="24"/>
    </w:rPr>
  </w:style>
  <w:style w:type="character" w:customStyle="1" w:styleId="Char15">
    <w:name w:val="明显引用 Char1"/>
    <w:basedOn w:val="a0"/>
    <w:uiPriority w:val="99"/>
    <w:rsid w:val="00D60D65"/>
    <w:rPr>
      <w:b/>
      <w:bCs/>
      <w:i/>
      <w:iCs/>
      <w:color w:val="4F81BD" w:themeColor="accent1"/>
      <w:kern w:val="2"/>
      <w:sz w:val="32"/>
    </w:rPr>
  </w:style>
  <w:style w:type="paragraph" w:customStyle="1" w:styleId="16">
    <w:name w:val="修订1"/>
    <w:uiPriority w:val="99"/>
    <w:semiHidden/>
    <w:qFormat/>
    <w:rsid w:val="00D60D65"/>
    <w:rPr>
      <w:rFonts w:ascii="等线" w:eastAsia="仿宋_GB2312" w:hAnsi="等线"/>
      <w:sz w:val="32"/>
      <w:szCs w:val="24"/>
    </w:rPr>
  </w:style>
  <w:style w:type="paragraph" w:customStyle="1" w:styleId="TOC1">
    <w:name w:val="TOC 标题1"/>
    <w:basedOn w:val="1"/>
    <w:next w:val="a"/>
    <w:uiPriority w:val="39"/>
    <w:qFormat/>
    <w:rsid w:val="00D60D65"/>
    <w:pPr>
      <w:keepNext/>
      <w:widowControl/>
      <w:spacing w:beforeAutospacing="0" w:afterAutospacing="0" w:line="595" w:lineRule="exact"/>
      <w:jc w:val="center"/>
      <w:outlineLvl w:val="9"/>
    </w:pPr>
    <w:rPr>
      <w:rFonts w:ascii="等线 Light" w:eastAsia="华文中宋" w:hAnsi="等线 Light"/>
      <w:bCs/>
      <w:kern w:val="32"/>
      <w:sz w:val="44"/>
      <w:szCs w:val="32"/>
    </w:rPr>
  </w:style>
  <w:style w:type="paragraph" w:customStyle="1" w:styleId="CharCharCharCharCharChar">
    <w:name w:val="Char Char Char Char Char Char"/>
    <w:basedOn w:val="a"/>
    <w:uiPriority w:val="99"/>
    <w:qFormat/>
    <w:rsid w:val="00D60D65"/>
    <w:pPr>
      <w:widowControl/>
      <w:spacing w:line="595" w:lineRule="exact"/>
      <w:ind w:firstLineChars="200" w:firstLine="200"/>
      <w:jc w:val="left"/>
    </w:pPr>
    <w:rPr>
      <w:rFonts w:ascii="等线" w:eastAsia="仿宋_GB2312" w:hAnsi="等线"/>
      <w:kern w:val="0"/>
      <w:szCs w:val="24"/>
    </w:rPr>
  </w:style>
  <w:style w:type="paragraph" w:customStyle="1" w:styleId="31">
    <w:name w:val="目录 31"/>
    <w:basedOn w:val="a"/>
    <w:next w:val="a"/>
    <w:uiPriority w:val="39"/>
    <w:qFormat/>
    <w:rsid w:val="00D60D65"/>
    <w:pPr>
      <w:widowControl/>
      <w:tabs>
        <w:tab w:val="right" w:leader="dot" w:pos="8834"/>
      </w:tabs>
      <w:spacing w:after="100" w:line="276" w:lineRule="auto"/>
      <w:ind w:left="440"/>
      <w:jc w:val="left"/>
    </w:pPr>
    <w:rPr>
      <w:rFonts w:ascii="等线" w:eastAsia="等线" w:hAnsi="等线"/>
      <w:kern w:val="0"/>
      <w:sz w:val="22"/>
      <w:szCs w:val="22"/>
    </w:rPr>
  </w:style>
  <w:style w:type="paragraph" w:customStyle="1" w:styleId="110">
    <w:name w:val="目录 11"/>
    <w:basedOn w:val="a"/>
    <w:next w:val="a"/>
    <w:uiPriority w:val="39"/>
    <w:qFormat/>
    <w:rsid w:val="00D60D65"/>
    <w:pPr>
      <w:widowControl/>
      <w:spacing w:after="100" w:line="276" w:lineRule="auto"/>
      <w:jc w:val="left"/>
    </w:pPr>
    <w:rPr>
      <w:rFonts w:ascii="等线" w:eastAsia="等线" w:hAnsi="等线"/>
      <w:kern w:val="0"/>
      <w:sz w:val="22"/>
      <w:szCs w:val="22"/>
    </w:rPr>
  </w:style>
  <w:style w:type="paragraph" w:customStyle="1" w:styleId="210">
    <w:name w:val="目录 21"/>
    <w:basedOn w:val="a"/>
    <w:next w:val="a"/>
    <w:uiPriority w:val="39"/>
    <w:qFormat/>
    <w:rsid w:val="00D60D65"/>
    <w:pPr>
      <w:widowControl/>
      <w:spacing w:after="100" w:line="276" w:lineRule="auto"/>
      <w:ind w:left="220"/>
      <w:jc w:val="left"/>
    </w:pPr>
    <w:rPr>
      <w:rFonts w:ascii="等线" w:eastAsia="等线" w:hAnsi="等线"/>
      <w:kern w:val="0"/>
      <w:sz w:val="22"/>
      <w:szCs w:val="22"/>
    </w:rPr>
  </w:style>
  <w:style w:type="paragraph" w:customStyle="1" w:styleId="TOC31">
    <w:name w:val="TOC 31"/>
    <w:basedOn w:val="a"/>
    <w:next w:val="a"/>
    <w:uiPriority w:val="39"/>
    <w:qFormat/>
    <w:rsid w:val="00D60D65"/>
    <w:pPr>
      <w:widowControl/>
      <w:tabs>
        <w:tab w:val="right" w:leader="dot" w:pos="8834"/>
      </w:tabs>
      <w:spacing w:after="100" w:line="276" w:lineRule="auto"/>
      <w:ind w:left="440"/>
      <w:jc w:val="left"/>
    </w:pPr>
    <w:rPr>
      <w:rFonts w:ascii="等线" w:eastAsia="等线" w:hAnsi="等线"/>
      <w:kern w:val="0"/>
      <w:sz w:val="22"/>
      <w:szCs w:val="22"/>
    </w:rPr>
  </w:style>
  <w:style w:type="paragraph" w:customStyle="1" w:styleId="TOC11">
    <w:name w:val="TOC 11"/>
    <w:basedOn w:val="a"/>
    <w:next w:val="a"/>
    <w:uiPriority w:val="39"/>
    <w:qFormat/>
    <w:rsid w:val="00D60D65"/>
    <w:pPr>
      <w:widowControl/>
      <w:spacing w:after="100" w:line="276" w:lineRule="auto"/>
      <w:jc w:val="left"/>
    </w:pPr>
    <w:rPr>
      <w:rFonts w:ascii="等线" w:eastAsia="等线" w:hAnsi="等线"/>
      <w:kern w:val="0"/>
      <w:sz w:val="22"/>
      <w:szCs w:val="22"/>
    </w:rPr>
  </w:style>
  <w:style w:type="paragraph" w:customStyle="1" w:styleId="TOC21">
    <w:name w:val="TOC 21"/>
    <w:basedOn w:val="a"/>
    <w:next w:val="a"/>
    <w:uiPriority w:val="39"/>
    <w:qFormat/>
    <w:rsid w:val="00D60D65"/>
    <w:pPr>
      <w:widowControl/>
      <w:spacing w:after="100" w:line="276" w:lineRule="auto"/>
      <w:ind w:left="220"/>
      <w:jc w:val="left"/>
    </w:pPr>
    <w:rPr>
      <w:rFonts w:ascii="等线" w:eastAsia="等线" w:hAnsi="等线"/>
      <w:kern w:val="0"/>
      <w:sz w:val="22"/>
      <w:szCs w:val="22"/>
    </w:rPr>
  </w:style>
  <w:style w:type="character" w:styleId="af8">
    <w:name w:val="annotation reference"/>
    <w:uiPriority w:val="99"/>
    <w:semiHidden/>
    <w:unhideWhenUsed/>
    <w:qFormat/>
    <w:rsid w:val="00D60D65"/>
    <w:rPr>
      <w:sz w:val="21"/>
      <w:szCs w:val="21"/>
    </w:rPr>
  </w:style>
  <w:style w:type="character" w:customStyle="1" w:styleId="150">
    <w:name w:val="15"/>
    <w:basedOn w:val="a0"/>
    <w:rsid w:val="00D60D65"/>
    <w:rPr>
      <w:rFonts w:ascii="Times New Roman" w:hAnsi="Times New Roman" w:cs="Times New Roman" w:hint="default"/>
      <w:b/>
      <w:bCs/>
      <w:color w:val="000000"/>
      <w:sz w:val="24"/>
      <w:szCs w:val="24"/>
    </w:rPr>
  </w:style>
  <w:style w:type="character" w:customStyle="1" w:styleId="af9">
    <w:name w:val="页眉 字符"/>
    <w:uiPriority w:val="99"/>
    <w:qFormat/>
    <w:rsid w:val="00D60D65"/>
    <w:rPr>
      <w:sz w:val="18"/>
      <w:szCs w:val="18"/>
    </w:rPr>
  </w:style>
  <w:style w:type="character" w:customStyle="1" w:styleId="afa">
    <w:name w:val="页脚 字符"/>
    <w:uiPriority w:val="99"/>
    <w:qFormat/>
    <w:rsid w:val="00D60D65"/>
    <w:rPr>
      <w:sz w:val="18"/>
      <w:szCs w:val="18"/>
    </w:rPr>
  </w:style>
  <w:style w:type="character" w:customStyle="1" w:styleId="17">
    <w:name w:val="标题 1 字符"/>
    <w:qFormat/>
    <w:rsid w:val="00D60D65"/>
    <w:rPr>
      <w:rFonts w:ascii="等线 Light" w:eastAsia="华文中宋" w:hAnsi="等线 Light" w:cs="宋体" w:hint="eastAsia"/>
      <w:b/>
      <w:bCs/>
      <w:kern w:val="32"/>
      <w:sz w:val="44"/>
      <w:szCs w:val="32"/>
    </w:rPr>
  </w:style>
  <w:style w:type="character" w:customStyle="1" w:styleId="22">
    <w:name w:val="标题 2 字符"/>
    <w:uiPriority w:val="99"/>
    <w:qFormat/>
    <w:rsid w:val="00D60D65"/>
    <w:rPr>
      <w:rFonts w:ascii="等线 Light" w:eastAsia="黑体" w:hAnsi="等线 Light" w:cs="宋体" w:hint="eastAsia"/>
      <w:bCs/>
      <w:iCs/>
      <w:kern w:val="0"/>
      <w:sz w:val="32"/>
      <w:szCs w:val="28"/>
    </w:rPr>
  </w:style>
  <w:style w:type="character" w:customStyle="1" w:styleId="30">
    <w:name w:val="标题 3 字符"/>
    <w:uiPriority w:val="99"/>
    <w:qFormat/>
    <w:rsid w:val="00D60D65"/>
    <w:rPr>
      <w:rFonts w:ascii="等线 Light" w:eastAsia="楷体_GB2312" w:hAnsi="等线 Light" w:cs="宋体" w:hint="eastAsia"/>
      <w:b/>
      <w:bCs/>
      <w:kern w:val="0"/>
      <w:sz w:val="32"/>
      <w:szCs w:val="26"/>
    </w:rPr>
  </w:style>
  <w:style w:type="character" w:customStyle="1" w:styleId="40">
    <w:name w:val="标题 4 字符"/>
    <w:uiPriority w:val="99"/>
    <w:semiHidden/>
    <w:qFormat/>
    <w:rsid w:val="00D60D65"/>
    <w:rPr>
      <w:rFonts w:ascii="等线" w:eastAsia="等线" w:hAnsi="等线" w:cs="宋体" w:hint="eastAsia"/>
      <w:b/>
      <w:bCs/>
      <w:kern w:val="0"/>
      <w:sz w:val="28"/>
      <w:szCs w:val="28"/>
    </w:rPr>
  </w:style>
  <w:style w:type="character" w:customStyle="1" w:styleId="50">
    <w:name w:val="标题 5 字符"/>
    <w:uiPriority w:val="99"/>
    <w:semiHidden/>
    <w:qFormat/>
    <w:rsid w:val="00D60D65"/>
    <w:rPr>
      <w:rFonts w:ascii="等线" w:eastAsia="等线" w:hAnsi="等线" w:cs="宋体" w:hint="eastAsia"/>
      <w:b/>
      <w:bCs/>
      <w:i/>
      <w:iCs/>
      <w:kern w:val="0"/>
      <w:sz w:val="26"/>
      <w:szCs w:val="26"/>
    </w:rPr>
  </w:style>
  <w:style w:type="character" w:customStyle="1" w:styleId="60">
    <w:name w:val="标题 6 字符"/>
    <w:uiPriority w:val="99"/>
    <w:semiHidden/>
    <w:qFormat/>
    <w:rsid w:val="00D60D65"/>
    <w:rPr>
      <w:rFonts w:ascii="等线" w:eastAsia="等线" w:hAnsi="等线" w:cs="宋体" w:hint="eastAsia"/>
      <w:b/>
      <w:bCs/>
      <w:kern w:val="0"/>
      <w:sz w:val="22"/>
    </w:rPr>
  </w:style>
  <w:style w:type="character" w:customStyle="1" w:styleId="70">
    <w:name w:val="标题 7 字符"/>
    <w:uiPriority w:val="99"/>
    <w:semiHidden/>
    <w:qFormat/>
    <w:rsid w:val="00D60D65"/>
    <w:rPr>
      <w:rFonts w:ascii="等线" w:eastAsia="等线" w:hAnsi="等线" w:cs="Times New Roman" w:hint="eastAsia"/>
      <w:kern w:val="0"/>
      <w:sz w:val="24"/>
      <w:szCs w:val="24"/>
    </w:rPr>
  </w:style>
  <w:style w:type="character" w:customStyle="1" w:styleId="80">
    <w:name w:val="标题 8 字符"/>
    <w:uiPriority w:val="99"/>
    <w:semiHidden/>
    <w:qFormat/>
    <w:rsid w:val="00D60D65"/>
    <w:rPr>
      <w:rFonts w:ascii="等线" w:eastAsia="等线" w:hAnsi="等线" w:cs="Times New Roman" w:hint="eastAsia"/>
      <w:i/>
      <w:iCs/>
      <w:kern w:val="0"/>
      <w:sz w:val="24"/>
      <w:szCs w:val="24"/>
    </w:rPr>
  </w:style>
  <w:style w:type="character" w:customStyle="1" w:styleId="90">
    <w:name w:val="标题 9 字符"/>
    <w:uiPriority w:val="99"/>
    <w:semiHidden/>
    <w:qFormat/>
    <w:rsid w:val="00D60D65"/>
    <w:rPr>
      <w:rFonts w:ascii="等线 Light" w:eastAsia="等线 Light" w:hAnsi="等线 Light" w:cs="Times New Roman" w:hint="eastAsia"/>
      <w:kern w:val="0"/>
      <w:sz w:val="22"/>
    </w:rPr>
  </w:style>
  <w:style w:type="character" w:customStyle="1" w:styleId="titlestyle">
    <w:name w:val="titlestyle"/>
    <w:qFormat/>
    <w:rsid w:val="00D60D65"/>
    <w:rPr>
      <w:rFonts w:ascii="Times New Roman" w:hAnsi="Times New Roman" w:cs="Times New Roman" w:hint="default"/>
    </w:rPr>
  </w:style>
  <w:style w:type="character" w:customStyle="1" w:styleId="afb">
    <w:name w:val="标题 字符"/>
    <w:uiPriority w:val="99"/>
    <w:qFormat/>
    <w:rsid w:val="00D60D65"/>
    <w:rPr>
      <w:rFonts w:ascii="等线 Light" w:eastAsia="等线 Light" w:hAnsi="等线 Light" w:cs="Times New Roman" w:hint="eastAsia"/>
      <w:b/>
      <w:bCs/>
      <w:kern w:val="28"/>
      <w:sz w:val="32"/>
      <w:szCs w:val="32"/>
    </w:rPr>
  </w:style>
  <w:style w:type="character" w:customStyle="1" w:styleId="afc">
    <w:name w:val="副标题 字符"/>
    <w:uiPriority w:val="99"/>
    <w:qFormat/>
    <w:rsid w:val="00D60D65"/>
    <w:rPr>
      <w:rFonts w:ascii="等线 Light" w:eastAsia="等线 Light" w:hAnsi="等线 Light" w:cs="Times New Roman" w:hint="eastAsia"/>
      <w:kern w:val="0"/>
      <w:sz w:val="24"/>
      <w:szCs w:val="24"/>
    </w:rPr>
  </w:style>
  <w:style w:type="character" w:customStyle="1" w:styleId="afd">
    <w:name w:val="批注框文本 字符"/>
    <w:uiPriority w:val="99"/>
    <w:semiHidden/>
    <w:qFormat/>
    <w:rsid w:val="00D60D65"/>
    <w:rPr>
      <w:rFonts w:ascii="等线" w:eastAsia="仿宋_GB2312" w:hAnsi="等线" w:cs="Times New Roman" w:hint="eastAsia"/>
      <w:kern w:val="0"/>
      <w:sz w:val="18"/>
      <w:szCs w:val="18"/>
    </w:rPr>
  </w:style>
  <w:style w:type="character" w:customStyle="1" w:styleId="Char20">
    <w:name w:val="引用 Char2"/>
    <w:link w:val="af6"/>
    <w:uiPriority w:val="99"/>
    <w:qFormat/>
    <w:locked/>
    <w:rsid w:val="00D60D65"/>
    <w:rPr>
      <w:rFonts w:ascii="等线" w:eastAsia="等线" w:hAnsi="等线"/>
      <w:i/>
      <w:sz w:val="24"/>
      <w:szCs w:val="24"/>
    </w:rPr>
  </w:style>
  <w:style w:type="character" w:customStyle="1" w:styleId="Char21">
    <w:name w:val="明显引用 Char2"/>
    <w:link w:val="af7"/>
    <w:uiPriority w:val="99"/>
    <w:qFormat/>
    <w:locked/>
    <w:rsid w:val="00D60D65"/>
    <w:rPr>
      <w:rFonts w:ascii="等线" w:eastAsia="等线" w:hAnsi="等线"/>
      <w:b/>
      <w:i/>
      <w:sz w:val="24"/>
    </w:rPr>
  </w:style>
  <w:style w:type="character" w:customStyle="1" w:styleId="18">
    <w:name w:val="不明显强调1"/>
    <w:uiPriority w:val="99"/>
    <w:qFormat/>
    <w:rsid w:val="00D60D65"/>
    <w:rPr>
      <w:rFonts w:ascii="Times New Roman" w:hAnsi="Times New Roman" w:cs="Times New Roman" w:hint="default"/>
      <w:i/>
      <w:iCs w:val="0"/>
      <w:color w:val="5A5A5A"/>
    </w:rPr>
  </w:style>
  <w:style w:type="character" w:customStyle="1" w:styleId="19">
    <w:name w:val="明显强调1"/>
    <w:uiPriority w:val="99"/>
    <w:qFormat/>
    <w:rsid w:val="00D60D65"/>
    <w:rPr>
      <w:rFonts w:ascii="Times New Roman" w:hAnsi="Times New Roman" w:cs="Times New Roman" w:hint="default"/>
      <w:b/>
      <w:bCs w:val="0"/>
      <w:i/>
      <w:iCs w:val="0"/>
      <w:sz w:val="24"/>
      <w:szCs w:val="24"/>
      <w:u w:val="single"/>
    </w:rPr>
  </w:style>
  <w:style w:type="character" w:customStyle="1" w:styleId="1a">
    <w:name w:val="不明显参考1"/>
    <w:uiPriority w:val="99"/>
    <w:qFormat/>
    <w:rsid w:val="00D60D65"/>
    <w:rPr>
      <w:rFonts w:ascii="Times New Roman" w:hAnsi="Times New Roman" w:cs="Times New Roman" w:hint="default"/>
      <w:sz w:val="24"/>
      <w:szCs w:val="24"/>
      <w:u w:val="single"/>
    </w:rPr>
  </w:style>
  <w:style w:type="character" w:customStyle="1" w:styleId="1b">
    <w:name w:val="明显参考1"/>
    <w:uiPriority w:val="99"/>
    <w:qFormat/>
    <w:rsid w:val="00D60D65"/>
    <w:rPr>
      <w:rFonts w:ascii="Times New Roman" w:hAnsi="Times New Roman" w:cs="Times New Roman" w:hint="default"/>
      <w:b/>
      <w:bCs w:val="0"/>
      <w:sz w:val="24"/>
      <w:u w:val="single"/>
    </w:rPr>
  </w:style>
  <w:style w:type="character" w:customStyle="1" w:styleId="1c">
    <w:name w:val="书籍标题1"/>
    <w:uiPriority w:val="99"/>
    <w:qFormat/>
    <w:rsid w:val="00D60D65"/>
    <w:rPr>
      <w:rFonts w:ascii="等线 Light" w:eastAsia="等线 Light" w:hAnsi="等线 Light" w:cs="Times New Roman" w:hint="eastAsia"/>
      <w:b/>
      <w:bCs w:val="0"/>
      <w:i/>
      <w:iCs w:val="0"/>
      <w:sz w:val="24"/>
      <w:szCs w:val="24"/>
    </w:rPr>
  </w:style>
  <w:style w:type="character" w:customStyle="1" w:styleId="afe">
    <w:name w:val="批注文字 字符"/>
    <w:uiPriority w:val="99"/>
    <w:semiHidden/>
    <w:qFormat/>
    <w:rsid w:val="00D60D65"/>
    <w:rPr>
      <w:rFonts w:ascii="Times New Roman" w:eastAsia="宋体" w:hAnsi="Times New Roman" w:cs="Times New Roman" w:hint="default"/>
      <w:szCs w:val="20"/>
    </w:rPr>
  </w:style>
  <w:style w:type="character" w:customStyle="1" w:styleId="23">
    <w:name w:val="正文文本缩进 2 字符"/>
    <w:uiPriority w:val="99"/>
    <w:semiHidden/>
    <w:qFormat/>
    <w:rsid w:val="00D60D65"/>
    <w:rPr>
      <w:rFonts w:ascii="宋体" w:eastAsia="宋体" w:hAnsi="宋体" w:cs="Times New Roman" w:hint="eastAsia"/>
      <w:kern w:val="0"/>
      <w:sz w:val="24"/>
      <w:szCs w:val="24"/>
    </w:rPr>
  </w:style>
  <w:style w:type="character" w:customStyle="1" w:styleId="HTMLChar1">
    <w:name w:val="HTML 预设格式 Char1"/>
    <w:link w:val="HTML"/>
    <w:uiPriority w:val="99"/>
    <w:semiHidden/>
    <w:qFormat/>
    <w:locked/>
    <w:rsid w:val="00D60D65"/>
    <w:rPr>
      <w:rFonts w:ascii="宋体" w:hAnsi="宋体"/>
      <w:sz w:val="24"/>
      <w:szCs w:val="24"/>
    </w:rPr>
  </w:style>
  <w:style w:type="character" w:customStyle="1" w:styleId="NormalCharacter">
    <w:name w:val="NormalCharacter"/>
    <w:uiPriority w:val="99"/>
    <w:semiHidden/>
    <w:rsid w:val="00D60D65"/>
  </w:style>
  <w:style w:type="character" w:customStyle="1" w:styleId="1d">
    <w:name w:val="访问过的超链接1"/>
    <w:uiPriority w:val="99"/>
    <w:semiHidden/>
    <w:qFormat/>
    <w:rsid w:val="00D60D65"/>
    <w:rPr>
      <w:color w:val="800080"/>
      <w:u w:val="single"/>
    </w:rPr>
  </w:style>
  <w:style w:type="table" w:customStyle="1" w:styleId="1e">
    <w:name w:val="网格型1"/>
    <w:basedOn w:val="a1"/>
    <w:uiPriority w:val="99"/>
    <w:qFormat/>
    <w:rsid w:val="00D60D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1"/>
    <w:uiPriority w:val="99"/>
    <w:qFormat/>
    <w:rsid w:val="00D60D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basedOn w:val="a0"/>
    <w:uiPriority w:val="99"/>
    <w:semiHidden/>
    <w:unhideWhenUsed/>
    <w:rsid w:val="00D60D65"/>
    <w:rPr>
      <w:color w:val="800080" w:themeColor="followedHyperlink"/>
      <w:u w:val="single"/>
    </w:rPr>
  </w:style>
  <w:style w:type="paragraph" w:styleId="af5">
    <w:name w:val="Body Text"/>
    <w:basedOn w:val="a"/>
    <w:link w:val="Char16"/>
    <w:uiPriority w:val="99"/>
    <w:semiHidden/>
    <w:unhideWhenUsed/>
    <w:rsid w:val="00D60D65"/>
    <w:pPr>
      <w:spacing w:after="120"/>
    </w:pPr>
  </w:style>
  <w:style w:type="character" w:customStyle="1" w:styleId="Char16">
    <w:name w:val="正文文本 Char1"/>
    <w:basedOn w:val="a0"/>
    <w:link w:val="af5"/>
    <w:uiPriority w:val="99"/>
    <w:semiHidden/>
    <w:rsid w:val="00D60D65"/>
    <w:rPr>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82690">
      <w:bodyDiv w:val="1"/>
      <w:marLeft w:val="0"/>
      <w:marRight w:val="0"/>
      <w:marTop w:val="0"/>
      <w:marBottom w:val="0"/>
      <w:divBdr>
        <w:top w:val="none" w:sz="0" w:space="0" w:color="auto"/>
        <w:left w:val="none" w:sz="0" w:space="0" w:color="auto"/>
        <w:bottom w:val="none" w:sz="0" w:space="0" w:color="auto"/>
        <w:right w:val="none" w:sz="0" w:space="0" w:color="auto"/>
      </w:divBdr>
    </w:div>
    <w:div w:id="103382819">
      <w:bodyDiv w:val="1"/>
      <w:marLeft w:val="0"/>
      <w:marRight w:val="0"/>
      <w:marTop w:val="0"/>
      <w:marBottom w:val="0"/>
      <w:divBdr>
        <w:top w:val="none" w:sz="0" w:space="0" w:color="auto"/>
        <w:left w:val="none" w:sz="0" w:space="0" w:color="auto"/>
        <w:bottom w:val="none" w:sz="0" w:space="0" w:color="auto"/>
        <w:right w:val="none" w:sz="0" w:space="0" w:color="auto"/>
      </w:divBdr>
    </w:div>
    <w:div w:id="433137677">
      <w:bodyDiv w:val="1"/>
      <w:marLeft w:val="0"/>
      <w:marRight w:val="0"/>
      <w:marTop w:val="0"/>
      <w:marBottom w:val="0"/>
      <w:divBdr>
        <w:top w:val="none" w:sz="0" w:space="0" w:color="auto"/>
        <w:left w:val="none" w:sz="0" w:space="0" w:color="auto"/>
        <w:bottom w:val="none" w:sz="0" w:space="0" w:color="auto"/>
        <w:right w:val="none" w:sz="0" w:space="0" w:color="auto"/>
      </w:divBdr>
    </w:div>
    <w:div w:id="519929839">
      <w:bodyDiv w:val="1"/>
      <w:marLeft w:val="0"/>
      <w:marRight w:val="0"/>
      <w:marTop w:val="0"/>
      <w:marBottom w:val="0"/>
      <w:divBdr>
        <w:top w:val="none" w:sz="0" w:space="0" w:color="auto"/>
        <w:left w:val="none" w:sz="0" w:space="0" w:color="auto"/>
        <w:bottom w:val="none" w:sz="0" w:space="0" w:color="auto"/>
        <w:right w:val="none" w:sz="0" w:space="0" w:color="auto"/>
      </w:divBdr>
    </w:div>
    <w:div w:id="586621455">
      <w:bodyDiv w:val="1"/>
      <w:marLeft w:val="0"/>
      <w:marRight w:val="0"/>
      <w:marTop w:val="0"/>
      <w:marBottom w:val="0"/>
      <w:divBdr>
        <w:top w:val="none" w:sz="0" w:space="0" w:color="auto"/>
        <w:left w:val="none" w:sz="0" w:space="0" w:color="auto"/>
        <w:bottom w:val="none" w:sz="0" w:space="0" w:color="auto"/>
        <w:right w:val="none" w:sz="0" w:space="0" w:color="auto"/>
      </w:divBdr>
    </w:div>
    <w:div w:id="788813332">
      <w:bodyDiv w:val="1"/>
      <w:marLeft w:val="0"/>
      <w:marRight w:val="0"/>
      <w:marTop w:val="0"/>
      <w:marBottom w:val="0"/>
      <w:divBdr>
        <w:top w:val="none" w:sz="0" w:space="0" w:color="auto"/>
        <w:left w:val="none" w:sz="0" w:space="0" w:color="auto"/>
        <w:bottom w:val="none" w:sz="0" w:space="0" w:color="auto"/>
        <w:right w:val="none" w:sz="0" w:space="0" w:color="auto"/>
      </w:divBdr>
    </w:div>
    <w:div w:id="815537705">
      <w:bodyDiv w:val="1"/>
      <w:marLeft w:val="0"/>
      <w:marRight w:val="0"/>
      <w:marTop w:val="0"/>
      <w:marBottom w:val="0"/>
      <w:divBdr>
        <w:top w:val="none" w:sz="0" w:space="0" w:color="auto"/>
        <w:left w:val="none" w:sz="0" w:space="0" w:color="auto"/>
        <w:bottom w:val="none" w:sz="0" w:space="0" w:color="auto"/>
        <w:right w:val="none" w:sz="0" w:space="0" w:color="auto"/>
      </w:divBdr>
    </w:div>
    <w:div w:id="891506388">
      <w:bodyDiv w:val="1"/>
      <w:marLeft w:val="0"/>
      <w:marRight w:val="0"/>
      <w:marTop w:val="0"/>
      <w:marBottom w:val="0"/>
      <w:divBdr>
        <w:top w:val="none" w:sz="0" w:space="0" w:color="auto"/>
        <w:left w:val="none" w:sz="0" w:space="0" w:color="auto"/>
        <w:bottom w:val="none" w:sz="0" w:space="0" w:color="auto"/>
        <w:right w:val="none" w:sz="0" w:space="0" w:color="auto"/>
      </w:divBdr>
    </w:div>
    <w:div w:id="892501533">
      <w:bodyDiv w:val="1"/>
      <w:marLeft w:val="0"/>
      <w:marRight w:val="0"/>
      <w:marTop w:val="0"/>
      <w:marBottom w:val="0"/>
      <w:divBdr>
        <w:top w:val="none" w:sz="0" w:space="0" w:color="auto"/>
        <w:left w:val="none" w:sz="0" w:space="0" w:color="auto"/>
        <w:bottom w:val="none" w:sz="0" w:space="0" w:color="auto"/>
        <w:right w:val="none" w:sz="0" w:space="0" w:color="auto"/>
      </w:divBdr>
    </w:div>
    <w:div w:id="894127251">
      <w:marLeft w:val="0"/>
      <w:marRight w:val="0"/>
      <w:marTop w:val="0"/>
      <w:marBottom w:val="0"/>
      <w:divBdr>
        <w:top w:val="none" w:sz="0" w:space="0" w:color="auto"/>
        <w:left w:val="none" w:sz="0" w:space="0" w:color="auto"/>
        <w:bottom w:val="none" w:sz="0" w:space="0" w:color="auto"/>
        <w:right w:val="none" w:sz="0" w:space="0" w:color="auto"/>
      </w:divBdr>
    </w:div>
    <w:div w:id="894127252">
      <w:marLeft w:val="0"/>
      <w:marRight w:val="0"/>
      <w:marTop w:val="0"/>
      <w:marBottom w:val="0"/>
      <w:divBdr>
        <w:top w:val="none" w:sz="0" w:space="0" w:color="auto"/>
        <w:left w:val="none" w:sz="0" w:space="0" w:color="auto"/>
        <w:bottom w:val="none" w:sz="0" w:space="0" w:color="auto"/>
        <w:right w:val="none" w:sz="0" w:space="0" w:color="auto"/>
      </w:divBdr>
    </w:div>
    <w:div w:id="894127253">
      <w:marLeft w:val="0"/>
      <w:marRight w:val="0"/>
      <w:marTop w:val="0"/>
      <w:marBottom w:val="0"/>
      <w:divBdr>
        <w:top w:val="none" w:sz="0" w:space="0" w:color="auto"/>
        <w:left w:val="none" w:sz="0" w:space="0" w:color="auto"/>
        <w:bottom w:val="none" w:sz="0" w:space="0" w:color="auto"/>
        <w:right w:val="none" w:sz="0" w:space="0" w:color="auto"/>
      </w:divBdr>
      <w:divsChild>
        <w:div w:id="894127257">
          <w:marLeft w:val="0"/>
          <w:marRight w:val="0"/>
          <w:marTop w:val="0"/>
          <w:marBottom w:val="0"/>
          <w:divBdr>
            <w:top w:val="none" w:sz="0" w:space="0" w:color="auto"/>
            <w:left w:val="none" w:sz="0" w:space="0" w:color="auto"/>
            <w:bottom w:val="none" w:sz="0" w:space="0" w:color="auto"/>
            <w:right w:val="none" w:sz="0" w:space="0" w:color="auto"/>
          </w:divBdr>
        </w:div>
      </w:divsChild>
    </w:div>
    <w:div w:id="894127254">
      <w:marLeft w:val="0"/>
      <w:marRight w:val="0"/>
      <w:marTop w:val="0"/>
      <w:marBottom w:val="0"/>
      <w:divBdr>
        <w:top w:val="none" w:sz="0" w:space="0" w:color="auto"/>
        <w:left w:val="none" w:sz="0" w:space="0" w:color="auto"/>
        <w:bottom w:val="none" w:sz="0" w:space="0" w:color="auto"/>
        <w:right w:val="none" w:sz="0" w:space="0" w:color="auto"/>
      </w:divBdr>
    </w:div>
    <w:div w:id="894127256">
      <w:marLeft w:val="0"/>
      <w:marRight w:val="0"/>
      <w:marTop w:val="0"/>
      <w:marBottom w:val="0"/>
      <w:divBdr>
        <w:top w:val="none" w:sz="0" w:space="0" w:color="auto"/>
        <w:left w:val="none" w:sz="0" w:space="0" w:color="auto"/>
        <w:bottom w:val="none" w:sz="0" w:space="0" w:color="auto"/>
        <w:right w:val="none" w:sz="0" w:space="0" w:color="auto"/>
      </w:divBdr>
      <w:divsChild>
        <w:div w:id="894127255">
          <w:marLeft w:val="0"/>
          <w:marRight w:val="0"/>
          <w:marTop w:val="0"/>
          <w:marBottom w:val="0"/>
          <w:divBdr>
            <w:top w:val="none" w:sz="0" w:space="0" w:color="auto"/>
            <w:left w:val="none" w:sz="0" w:space="0" w:color="auto"/>
            <w:bottom w:val="none" w:sz="0" w:space="0" w:color="auto"/>
            <w:right w:val="none" w:sz="0" w:space="0" w:color="auto"/>
          </w:divBdr>
        </w:div>
      </w:divsChild>
    </w:div>
    <w:div w:id="894127258">
      <w:marLeft w:val="0"/>
      <w:marRight w:val="0"/>
      <w:marTop w:val="0"/>
      <w:marBottom w:val="0"/>
      <w:divBdr>
        <w:top w:val="none" w:sz="0" w:space="0" w:color="auto"/>
        <w:left w:val="none" w:sz="0" w:space="0" w:color="auto"/>
        <w:bottom w:val="none" w:sz="0" w:space="0" w:color="auto"/>
        <w:right w:val="none" w:sz="0" w:space="0" w:color="auto"/>
      </w:divBdr>
      <w:divsChild>
        <w:div w:id="894127260">
          <w:marLeft w:val="0"/>
          <w:marRight w:val="0"/>
          <w:marTop w:val="0"/>
          <w:marBottom w:val="0"/>
          <w:divBdr>
            <w:top w:val="none" w:sz="0" w:space="0" w:color="auto"/>
            <w:left w:val="none" w:sz="0" w:space="0" w:color="auto"/>
            <w:bottom w:val="none" w:sz="0" w:space="0" w:color="auto"/>
            <w:right w:val="none" w:sz="0" w:space="0" w:color="auto"/>
          </w:divBdr>
        </w:div>
      </w:divsChild>
    </w:div>
    <w:div w:id="894127259">
      <w:marLeft w:val="0"/>
      <w:marRight w:val="0"/>
      <w:marTop w:val="0"/>
      <w:marBottom w:val="0"/>
      <w:divBdr>
        <w:top w:val="none" w:sz="0" w:space="0" w:color="auto"/>
        <w:left w:val="none" w:sz="0" w:space="0" w:color="auto"/>
        <w:bottom w:val="none" w:sz="0" w:space="0" w:color="auto"/>
        <w:right w:val="none" w:sz="0" w:space="0" w:color="auto"/>
      </w:divBdr>
    </w:div>
    <w:div w:id="928805336">
      <w:bodyDiv w:val="1"/>
      <w:marLeft w:val="0"/>
      <w:marRight w:val="0"/>
      <w:marTop w:val="0"/>
      <w:marBottom w:val="0"/>
      <w:divBdr>
        <w:top w:val="none" w:sz="0" w:space="0" w:color="auto"/>
        <w:left w:val="none" w:sz="0" w:space="0" w:color="auto"/>
        <w:bottom w:val="none" w:sz="0" w:space="0" w:color="auto"/>
        <w:right w:val="none" w:sz="0" w:space="0" w:color="auto"/>
      </w:divBdr>
    </w:div>
    <w:div w:id="1214348853">
      <w:bodyDiv w:val="1"/>
      <w:marLeft w:val="0"/>
      <w:marRight w:val="0"/>
      <w:marTop w:val="0"/>
      <w:marBottom w:val="0"/>
      <w:divBdr>
        <w:top w:val="none" w:sz="0" w:space="0" w:color="auto"/>
        <w:left w:val="none" w:sz="0" w:space="0" w:color="auto"/>
        <w:bottom w:val="none" w:sz="0" w:space="0" w:color="auto"/>
        <w:right w:val="none" w:sz="0" w:space="0" w:color="auto"/>
      </w:divBdr>
    </w:div>
    <w:div w:id="1263227071">
      <w:bodyDiv w:val="1"/>
      <w:marLeft w:val="0"/>
      <w:marRight w:val="0"/>
      <w:marTop w:val="0"/>
      <w:marBottom w:val="0"/>
      <w:divBdr>
        <w:top w:val="none" w:sz="0" w:space="0" w:color="auto"/>
        <w:left w:val="none" w:sz="0" w:space="0" w:color="auto"/>
        <w:bottom w:val="none" w:sz="0" w:space="0" w:color="auto"/>
        <w:right w:val="none" w:sz="0" w:space="0" w:color="auto"/>
      </w:divBdr>
    </w:div>
    <w:div w:id="1390378320">
      <w:bodyDiv w:val="1"/>
      <w:marLeft w:val="0"/>
      <w:marRight w:val="0"/>
      <w:marTop w:val="0"/>
      <w:marBottom w:val="0"/>
      <w:divBdr>
        <w:top w:val="none" w:sz="0" w:space="0" w:color="auto"/>
        <w:left w:val="none" w:sz="0" w:space="0" w:color="auto"/>
        <w:bottom w:val="none" w:sz="0" w:space="0" w:color="auto"/>
        <w:right w:val="none" w:sz="0" w:space="0" w:color="auto"/>
      </w:divBdr>
    </w:div>
    <w:div w:id="1451049918">
      <w:bodyDiv w:val="1"/>
      <w:marLeft w:val="0"/>
      <w:marRight w:val="0"/>
      <w:marTop w:val="0"/>
      <w:marBottom w:val="0"/>
      <w:divBdr>
        <w:top w:val="none" w:sz="0" w:space="0" w:color="auto"/>
        <w:left w:val="none" w:sz="0" w:space="0" w:color="auto"/>
        <w:bottom w:val="none" w:sz="0" w:space="0" w:color="auto"/>
        <w:right w:val="none" w:sz="0" w:space="0" w:color="auto"/>
      </w:divBdr>
    </w:div>
    <w:div w:id="1597901535">
      <w:bodyDiv w:val="1"/>
      <w:marLeft w:val="0"/>
      <w:marRight w:val="0"/>
      <w:marTop w:val="0"/>
      <w:marBottom w:val="0"/>
      <w:divBdr>
        <w:top w:val="none" w:sz="0" w:space="0" w:color="auto"/>
        <w:left w:val="none" w:sz="0" w:space="0" w:color="auto"/>
        <w:bottom w:val="none" w:sz="0" w:space="0" w:color="auto"/>
        <w:right w:val="none" w:sz="0" w:space="0" w:color="auto"/>
      </w:divBdr>
    </w:div>
    <w:div w:id="1604217781">
      <w:bodyDiv w:val="1"/>
      <w:marLeft w:val="0"/>
      <w:marRight w:val="0"/>
      <w:marTop w:val="0"/>
      <w:marBottom w:val="0"/>
      <w:divBdr>
        <w:top w:val="none" w:sz="0" w:space="0" w:color="auto"/>
        <w:left w:val="none" w:sz="0" w:space="0" w:color="auto"/>
        <w:bottom w:val="none" w:sz="0" w:space="0" w:color="auto"/>
        <w:right w:val="none" w:sz="0" w:space="0" w:color="auto"/>
      </w:divBdr>
    </w:div>
    <w:div w:id="1618024313">
      <w:bodyDiv w:val="1"/>
      <w:marLeft w:val="0"/>
      <w:marRight w:val="0"/>
      <w:marTop w:val="0"/>
      <w:marBottom w:val="0"/>
      <w:divBdr>
        <w:top w:val="none" w:sz="0" w:space="0" w:color="auto"/>
        <w:left w:val="none" w:sz="0" w:space="0" w:color="auto"/>
        <w:bottom w:val="none" w:sz="0" w:space="0" w:color="auto"/>
        <w:right w:val="none" w:sz="0" w:space="0" w:color="auto"/>
      </w:divBdr>
    </w:div>
    <w:div w:id="1699623395">
      <w:bodyDiv w:val="1"/>
      <w:marLeft w:val="0"/>
      <w:marRight w:val="0"/>
      <w:marTop w:val="0"/>
      <w:marBottom w:val="0"/>
      <w:divBdr>
        <w:top w:val="none" w:sz="0" w:space="0" w:color="auto"/>
        <w:left w:val="none" w:sz="0" w:space="0" w:color="auto"/>
        <w:bottom w:val="none" w:sz="0" w:space="0" w:color="auto"/>
        <w:right w:val="none" w:sz="0" w:space="0" w:color="auto"/>
      </w:divBdr>
    </w:div>
    <w:div w:id="1710297958">
      <w:bodyDiv w:val="1"/>
      <w:marLeft w:val="0"/>
      <w:marRight w:val="0"/>
      <w:marTop w:val="0"/>
      <w:marBottom w:val="0"/>
      <w:divBdr>
        <w:top w:val="none" w:sz="0" w:space="0" w:color="auto"/>
        <w:left w:val="none" w:sz="0" w:space="0" w:color="auto"/>
        <w:bottom w:val="none" w:sz="0" w:space="0" w:color="auto"/>
        <w:right w:val="none" w:sz="0" w:space="0" w:color="auto"/>
      </w:divBdr>
    </w:div>
    <w:div w:id="1726180722">
      <w:bodyDiv w:val="1"/>
      <w:marLeft w:val="0"/>
      <w:marRight w:val="0"/>
      <w:marTop w:val="0"/>
      <w:marBottom w:val="0"/>
      <w:divBdr>
        <w:top w:val="none" w:sz="0" w:space="0" w:color="auto"/>
        <w:left w:val="none" w:sz="0" w:space="0" w:color="auto"/>
        <w:bottom w:val="none" w:sz="0" w:space="0" w:color="auto"/>
        <w:right w:val="none" w:sz="0" w:space="0" w:color="auto"/>
      </w:divBdr>
    </w:div>
    <w:div w:id="1727488136">
      <w:bodyDiv w:val="1"/>
      <w:marLeft w:val="0"/>
      <w:marRight w:val="0"/>
      <w:marTop w:val="0"/>
      <w:marBottom w:val="0"/>
      <w:divBdr>
        <w:top w:val="none" w:sz="0" w:space="0" w:color="auto"/>
        <w:left w:val="none" w:sz="0" w:space="0" w:color="auto"/>
        <w:bottom w:val="none" w:sz="0" w:space="0" w:color="auto"/>
        <w:right w:val="none" w:sz="0" w:space="0" w:color="auto"/>
      </w:divBdr>
    </w:div>
    <w:div w:id="1835606144">
      <w:bodyDiv w:val="1"/>
      <w:marLeft w:val="0"/>
      <w:marRight w:val="0"/>
      <w:marTop w:val="0"/>
      <w:marBottom w:val="0"/>
      <w:divBdr>
        <w:top w:val="none" w:sz="0" w:space="0" w:color="auto"/>
        <w:left w:val="none" w:sz="0" w:space="0" w:color="auto"/>
        <w:bottom w:val="none" w:sz="0" w:space="0" w:color="auto"/>
        <w:right w:val="none" w:sz="0" w:space="0" w:color="auto"/>
      </w:divBdr>
    </w:div>
    <w:div w:id="1957104788">
      <w:bodyDiv w:val="1"/>
      <w:marLeft w:val="0"/>
      <w:marRight w:val="0"/>
      <w:marTop w:val="0"/>
      <w:marBottom w:val="0"/>
      <w:divBdr>
        <w:top w:val="none" w:sz="0" w:space="0" w:color="auto"/>
        <w:left w:val="none" w:sz="0" w:space="0" w:color="auto"/>
        <w:bottom w:val="none" w:sz="0" w:space="0" w:color="auto"/>
        <w:right w:val="none" w:sz="0" w:space="0" w:color="auto"/>
      </w:divBdr>
    </w:div>
    <w:div w:id="2006467719">
      <w:bodyDiv w:val="1"/>
      <w:marLeft w:val="0"/>
      <w:marRight w:val="0"/>
      <w:marTop w:val="0"/>
      <w:marBottom w:val="0"/>
      <w:divBdr>
        <w:top w:val="none" w:sz="0" w:space="0" w:color="auto"/>
        <w:left w:val="none" w:sz="0" w:space="0" w:color="auto"/>
        <w:bottom w:val="none" w:sz="0" w:space="0" w:color="auto"/>
        <w:right w:val="none" w:sz="0" w:space="0" w:color="auto"/>
      </w:divBdr>
    </w:div>
    <w:div w:id="206209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9%AB%98%E7%AD%89%E5%AD%A6%E6%A0%A1/2968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aike.baidu.com/item/%E7%A7%91%E7%A0%94%E9%99%A2%E6%89%80/2422419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4%BC%81%E4%B8%9A/707680" TargetMode="Externa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D66389-3EDA-4370-AD60-ECD4765DC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277</Pages>
  <Words>22098</Words>
  <Characters>125965</Characters>
  <Application>Microsoft Office Word</Application>
  <DocSecurity>0</DocSecurity>
  <Lines>1049</Lines>
  <Paragraphs>295</Paragraphs>
  <ScaleCrop>false</ScaleCrop>
  <Company>微软中国</Company>
  <LinksUpToDate>false</LinksUpToDate>
  <CharactersWithSpaces>147768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川科计〔2018〕  号</dc:title>
  <dc:creator>lenovo</dc:creator>
  <cp:lastModifiedBy>123</cp:lastModifiedBy>
  <cp:revision>2</cp:revision>
  <cp:lastPrinted>2020-02-18T08:43:00Z</cp:lastPrinted>
  <dcterms:created xsi:type="dcterms:W3CDTF">2020-08-17T01:24:00Z</dcterms:created>
  <dcterms:modified xsi:type="dcterms:W3CDTF">2020-08-17T01:24:00Z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